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83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7"/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Style w:val="7"/>
          <w:rFonts w:ascii="黑体" w:hAnsi="黑体" w:eastAsia="黑体" w:cs="黑体"/>
          <w:b w:val="0"/>
          <w:bCs w:val="0"/>
          <w:sz w:val="32"/>
          <w:szCs w:val="32"/>
        </w:rPr>
        <w:t>1</w:t>
      </w:r>
    </w:p>
    <w:p w14:paraId="7D53A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广州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市第一人民医院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简介</w:t>
      </w:r>
    </w:p>
    <w:p w14:paraId="57223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32E529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广州市第一人民医院始建于1899年（光绪25年），是广东省首批三级甲等医院。2013年经广州市机构编制委员会批准加挂“广州消化疾病中心”。1997年挂牌广州医科大学附属市一人民医院，2017年挂牌华南理工大学附属第二医院。医院连续多年入选“中国医院竞争力•顶级医院排名100强榜单”，并在“中国医院竞争力•省会市属医院100强榜单”位列前三，连续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宋体" w:eastAsia="仿宋_GB2312" w:cs="仿宋_GB2312"/>
          <w:sz w:val="32"/>
          <w:szCs w:val="32"/>
        </w:rPr>
        <w:t>年荣获“全国医疗机构最佳雇主”，连续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 w:cs="仿宋_GB2312"/>
          <w:sz w:val="32"/>
          <w:szCs w:val="32"/>
        </w:rPr>
        <w:t>年荣获“全国医疗机构最受大学生欢迎奖10强”</w:t>
      </w:r>
      <w:bookmarkStart w:id="0" w:name="_GoBack"/>
      <w:bookmarkEnd w:id="0"/>
      <w:r>
        <w:rPr>
          <w:rFonts w:hint="eastAsia" w:ascii="仿宋_GB2312" w:hAnsi="宋体" w:eastAsia="仿宋_GB2312" w:cs="仿宋_GB2312"/>
          <w:sz w:val="32"/>
          <w:szCs w:val="32"/>
        </w:rPr>
        <w:t>。</w:t>
      </w:r>
    </w:p>
    <w:p w14:paraId="454D0C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医院现由院本部、南沙医院和鹤洞分院三个院区组成，现有编制床位共2970张，2024年全院总诊疗人次288.15万人次，总出院人数11.36万人次。目前职工人数42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76</w:t>
      </w:r>
      <w:r>
        <w:rPr>
          <w:rFonts w:hint="eastAsia" w:ascii="仿宋_GB2312" w:hAnsi="宋体" w:eastAsia="仿宋_GB2312" w:cs="仿宋_GB2312"/>
          <w:sz w:val="32"/>
          <w:szCs w:val="32"/>
        </w:rPr>
        <w:t>人，其中卫生技术人员3447人，高级职称1032人；博士研究生导师61人，硕士研究生导师229人。各类国家级、省市级人才称号共计18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仿宋_GB2312"/>
          <w:sz w:val="32"/>
          <w:szCs w:val="32"/>
        </w:rPr>
        <w:t>人次。</w:t>
      </w:r>
    </w:p>
    <w:p w14:paraId="7AB05F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医院学科齐全，共有专业学科73个，其中血液内科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仿宋_GB2312"/>
          <w:sz w:val="32"/>
          <w:szCs w:val="32"/>
        </w:rPr>
        <w:t>消化内科、老年病科和泌尿外科为国家临床重点专科；消化病学、医学影像及实验室诊断学、老年医学科获广州市医学重点学科建设项目资助。消化病学为广东省医学重点学科；血液病学、消化病学是广州市医学重点学科；普外科等21个专科为广东省临床重点专科。临床分子医学及分子诊断实验室为广东省医学重点实验室；拥有1个国家消毒供应培训基地，拥有24个国家住院医师规范化培训专业基地，2个国家试点专科医师规范化培训基地。医院专业设备总值超15亿元，拥有双源CT、3.0T MRI、PET-CT、达芬奇手术机器人、DSA等。</w:t>
      </w:r>
    </w:p>
    <w:p w14:paraId="4A4997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医院医学研究与创新转化中心科研平台位于广州国际生物岛，一期占地面积3100平方米，设立公共基础、细胞培养、光学影像、脑科学、免疫学、纳米科学、病理学和质谱影像等功能平台。共购置100多种、300多台仪器设备，实现所有设备开放共享，并与广州国际生物岛其他研发平台产生协同效应，开放合作、共建共享，为医院科研项目开展提供强有力的支持和保障。</w:t>
      </w:r>
    </w:p>
    <w:p w14:paraId="56E6C5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南沙医院地处粤港澳大湾区几何中心的南沙新区，2008年开业，与总院一体化管理。医院总占地面积10.05万平方米，编制床位1000张。南沙医院以实施“南沙方案”为契机，积极促进大湾区穗港两地优质医疗资源深度融合，持续打造“南沙百姓就医首选”的人文医院和大湾区医疗高地。鹤洞分院（眼耳鼻咽喉口腔中心）是广州市第一人民医院首家直属分院，是荔湾芳村地区一所以五官科为主的专科医院。坚持一院多区数据共享的同品质医疗。</w:t>
      </w:r>
    </w:p>
    <w:p w14:paraId="0251C299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Style w:val="7"/>
          <w:rFonts w:ascii="Times New Roman" w:hAnsi="Times New Roman" w:eastAsia="华文中宋" w:cs="Times New Roman"/>
          <w:b w:val="0"/>
          <w:bCs w:val="0"/>
        </w:rPr>
      </w:pPr>
    </w:p>
    <w:p w14:paraId="5B62C7C1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Style w:val="7"/>
          <w:rFonts w:ascii="Times New Roman" w:hAnsi="Times New Roman" w:eastAsia="华文中宋" w:cs="Times New Roman"/>
          <w:b w:val="0"/>
          <w:bCs w:val="0"/>
        </w:rPr>
      </w:pPr>
    </w:p>
    <w:p w14:paraId="13A31A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Style w:val="7"/>
          <w:rFonts w:hint="eastAsia" w:ascii="仿宋_GB2312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N2M3MjQ2ODliYmY3MmFiNjJiOWZmNmM2Yzc1MTkifQ=="/>
  </w:docVars>
  <w:rsids>
    <w:rsidRoot w:val="00C24272"/>
    <w:rsid w:val="007E5905"/>
    <w:rsid w:val="008937C1"/>
    <w:rsid w:val="00A974FF"/>
    <w:rsid w:val="00C24272"/>
    <w:rsid w:val="00E91F90"/>
    <w:rsid w:val="00EE5A65"/>
    <w:rsid w:val="00FA68D6"/>
    <w:rsid w:val="123F4C62"/>
    <w:rsid w:val="17644719"/>
    <w:rsid w:val="1F7757FB"/>
    <w:rsid w:val="33C16519"/>
    <w:rsid w:val="392415FC"/>
    <w:rsid w:val="3C5C3B1E"/>
    <w:rsid w:val="48636ED0"/>
    <w:rsid w:val="49FE1E04"/>
    <w:rsid w:val="4A3E0F76"/>
    <w:rsid w:val="4AC2760F"/>
    <w:rsid w:val="5A8A2B3B"/>
    <w:rsid w:val="61BD09A6"/>
    <w:rsid w:val="62893DA5"/>
    <w:rsid w:val="62F96D8A"/>
    <w:rsid w:val="715360B2"/>
    <w:rsid w:val="71B02ABE"/>
    <w:rsid w:val="7DC74248"/>
    <w:rsid w:val="7E1D4B56"/>
    <w:rsid w:val="7F90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paragraph" w:styleId="3">
    <w:name w:val="Title"/>
    <w:basedOn w:val="1"/>
    <w:next w:val="1"/>
    <w:link w:val="7"/>
    <w:autoRedefine/>
    <w:qFormat/>
    <w:uiPriority w:val="99"/>
    <w:pPr>
      <w:spacing w:before="240" w:after="60"/>
      <w:jc w:val="center"/>
      <w:outlineLvl w:val="0"/>
    </w:pPr>
    <w:rPr>
      <w:rFonts w:ascii="Calibri Light" w:hAnsi="Calibri Light" w:cs="Calibri Light"/>
      <w:b/>
      <w:bCs/>
      <w:sz w:val="32"/>
      <w:szCs w:val="32"/>
    </w:rPr>
  </w:style>
  <w:style w:type="character" w:styleId="6">
    <w:name w:val="Hyperlink"/>
    <w:basedOn w:val="5"/>
    <w:uiPriority w:val="99"/>
    <w:rPr>
      <w:color w:val="0000FF"/>
      <w:u w:val="single"/>
    </w:rPr>
  </w:style>
  <w:style w:type="character" w:customStyle="1" w:styleId="7">
    <w:name w:val="Title Char"/>
    <w:basedOn w:val="5"/>
    <w:link w:val="3"/>
    <w:qFormat/>
    <w:locked/>
    <w:uiPriority w:val="99"/>
    <w:rPr>
      <w:rFonts w:ascii="Calibri Light" w:hAnsi="Calibri Light" w:cs="Calibri Light"/>
      <w:b/>
      <w:bCs/>
      <w:sz w:val="32"/>
      <w:szCs w:val="32"/>
    </w:rPr>
  </w:style>
  <w:style w:type="paragraph" w:customStyle="1" w:styleId="8">
    <w:name w:val="BodyText"/>
    <w:basedOn w:val="1"/>
    <w:autoRedefine/>
    <w:qFormat/>
    <w:uiPriority w:val="99"/>
    <w:pPr>
      <w:spacing w:line="320" w:lineRule="exact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967</Words>
  <Characters>1049</Characters>
  <Lines>0</Lines>
  <Paragraphs>0</Paragraphs>
  <TotalTime>23</TotalTime>
  <ScaleCrop>false</ScaleCrop>
  <LinksUpToDate>false</LinksUpToDate>
  <CharactersWithSpaces>1050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紫</cp:lastModifiedBy>
  <dcterms:modified xsi:type="dcterms:W3CDTF">2025-09-16T09:21:59Z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4A091BFF935B495CABECC3E34C5F9EE3_13</vt:lpwstr>
  </property>
  <property fmtid="{D5CDD505-2E9C-101B-9397-08002B2CF9AE}" pid="4" name="KSOTemplateDocerSaveRecord">
    <vt:lpwstr>eyJoZGlkIjoiNWIxNjI1M2EyYzhiNDBhNzdkMDNmMjZkMzZjN2VkZWUiLCJ1c2VySWQiOiIzODExNzE2OTkifQ==</vt:lpwstr>
  </property>
</Properties>
</file>