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7A97" w:rsidRDefault="00AB161B">
      <w:pPr>
        <w:spacing w:line="560" w:lineRule="exact"/>
        <w:jc w:val="center"/>
        <w:rPr>
          <w:rFonts w:ascii="Times New Roman" w:eastAsia="方正小标宋简体" w:hAnsi="Times New Roman" w:cs="Times New Roman"/>
          <w:sz w:val="44"/>
          <w:szCs w:val="44"/>
          <w:shd w:val="clear" w:color="auto" w:fill="FFFFFF"/>
        </w:rPr>
      </w:pPr>
      <w:r>
        <w:rPr>
          <w:rFonts w:ascii="Times New Roman" w:eastAsia="方正小标宋简体" w:hAnsi="Times New Roman" w:cs="Times New Roman"/>
          <w:sz w:val="44"/>
          <w:szCs w:val="44"/>
        </w:rPr>
        <w:t>企业基本情况介绍</w:t>
      </w:r>
    </w:p>
    <w:p w:rsidR="00D37A97" w:rsidRDefault="00D37A97">
      <w:pPr>
        <w:pStyle w:val="a5"/>
        <w:shd w:val="clear" w:color="auto" w:fill="FFFFFF"/>
        <w:spacing w:before="0" w:beforeAutospacing="0" w:after="0" w:afterAutospacing="0" w:line="560" w:lineRule="exact"/>
        <w:ind w:firstLineChars="200" w:firstLine="643"/>
        <w:jc w:val="both"/>
        <w:textAlignment w:val="baseline"/>
        <w:rPr>
          <w:rFonts w:ascii="Times New Roman" w:eastAsia="仿宋_GB2312" w:hAnsi="Times New Roman" w:cs="Times New Roman"/>
          <w:b/>
          <w:bCs/>
          <w:sz w:val="32"/>
          <w:szCs w:val="32"/>
        </w:rPr>
      </w:pPr>
    </w:p>
    <w:p w:rsidR="00D37A97" w:rsidRDefault="00AB161B">
      <w:pPr>
        <w:pStyle w:val="a5"/>
        <w:shd w:val="clear" w:color="auto" w:fill="FFFFFF"/>
        <w:spacing w:before="0" w:beforeAutospacing="0" w:after="0" w:afterAutospacing="0" w:line="560" w:lineRule="exact"/>
        <w:ind w:firstLineChars="200" w:firstLine="643"/>
        <w:jc w:val="both"/>
        <w:textAlignment w:val="baseline"/>
        <w:rPr>
          <w:rFonts w:ascii="Times New Roman" w:eastAsia="仿宋_GB2312" w:hAnsi="Times New Roman" w:cs="Times New Roman"/>
          <w:sz w:val="32"/>
          <w:szCs w:val="32"/>
          <w:shd w:val="clear" w:color="auto" w:fill="FFFFFF"/>
        </w:rPr>
      </w:pPr>
      <w:r>
        <w:rPr>
          <w:rFonts w:ascii="Times New Roman" w:eastAsia="仿宋_GB2312" w:hAnsi="Times New Roman" w:cs="Times New Roman"/>
          <w:b/>
          <w:bCs/>
          <w:sz w:val="32"/>
          <w:szCs w:val="32"/>
        </w:rPr>
        <w:t>北京红桥市场</w:t>
      </w:r>
      <w:r>
        <w:rPr>
          <w:rFonts w:ascii="Times New Roman" w:eastAsia="仿宋_GB2312" w:hAnsi="Times New Roman" w:cs="Times New Roman"/>
          <w:b/>
          <w:bCs/>
          <w:sz w:val="32"/>
          <w:szCs w:val="32"/>
        </w:rPr>
        <w:t>有限责任公司</w:t>
      </w:r>
      <w:r>
        <w:rPr>
          <w:rFonts w:ascii="Times New Roman" w:eastAsia="仿宋_GB2312" w:hAnsi="Times New Roman" w:cs="Times New Roman"/>
          <w:sz w:val="32"/>
          <w:szCs w:val="32"/>
        </w:rPr>
        <w:t>是东城区属国有企业</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上级</w:t>
      </w:r>
      <w:r>
        <w:rPr>
          <w:rFonts w:ascii="Times New Roman" w:eastAsia="仿宋_GB2312" w:hAnsi="Times New Roman" w:cs="Times New Roman" w:hint="eastAsia"/>
          <w:sz w:val="32"/>
          <w:szCs w:val="32"/>
        </w:rPr>
        <w:t>单位</w:t>
      </w:r>
      <w:r>
        <w:rPr>
          <w:rFonts w:ascii="Times New Roman" w:eastAsia="仿宋_GB2312" w:hAnsi="Times New Roman" w:cs="Times New Roman"/>
          <w:sz w:val="32"/>
          <w:szCs w:val="32"/>
        </w:rPr>
        <w:t>为北京东城文旅发展集团有限公司</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位于北京市东城区天坛路</w:t>
      </w:r>
      <w:r>
        <w:rPr>
          <w:rFonts w:ascii="Times New Roman" w:eastAsia="仿宋_GB2312" w:hAnsi="Times New Roman" w:cs="Times New Roman"/>
          <w:sz w:val="32"/>
          <w:szCs w:val="32"/>
        </w:rPr>
        <w:t>9</w:t>
      </w:r>
      <w:r>
        <w:rPr>
          <w:rFonts w:ascii="Times New Roman" w:eastAsia="仿宋_GB2312" w:hAnsi="Times New Roman" w:cs="Times New Roman"/>
          <w:sz w:val="32"/>
          <w:szCs w:val="32"/>
        </w:rPr>
        <w:t>号，与著名的世界文化遗产天坛公园比邻，是一</w:t>
      </w:r>
      <w:proofErr w:type="gramStart"/>
      <w:r>
        <w:rPr>
          <w:rFonts w:ascii="Times New Roman" w:eastAsia="仿宋_GB2312" w:hAnsi="Times New Roman" w:cs="Times New Roman"/>
          <w:sz w:val="32"/>
          <w:szCs w:val="32"/>
        </w:rPr>
        <w:t>座地</w:t>
      </w:r>
      <w:proofErr w:type="gramEnd"/>
      <w:r>
        <w:rPr>
          <w:rFonts w:ascii="Times New Roman" w:eastAsia="仿宋_GB2312" w:hAnsi="Times New Roman" w:cs="Times New Roman"/>
          <w:sz w:val="32"/>
          <w:szCs w:val="32"/>
        </w:rPr>
        <w:t>下三层，地上五层的综合商业体，建筑面积</w:t>
      </w:r>
      <w:r>
        <w:rPr>
          <w:rFonts w:ascii="Times New Roman" w:eastAsia="仿宋_GB2312" w:hAnsi="Times New Roman" w:cs="Times New Roman"/>
          <w:sz w:val="32"/>
          <w:szCs w:val="32"/>
        </w:rPr>
        <w:t>3.2</w:t>
      </w:r>
      <w:r>
        <w:rPr>
          <w:rFonts w:ascii="Times New Roman" w:eastAsia="仿宋_GB2312" w:hAnsi="Times New Roman" w:cs="Times New Roman"/>
          <w:sz w:val="32"/>
          <w:szCs w:val="32"/>
        </w:rPr>
        <w:t>万平方米，经营面</w:t>
      </w:r>
      <w:bookmarkStart w:id="0" w:name="_GoBack"/>
      <w:bookmarkEnd w:id="0"/>
      <w:r>
        <w:rPr>
          <w:rFonts w:ascii="Times New Roman" w:eastAsia="仿宋_GB2312" w:hAnsi="Times New Roman" w:cs="Times New Roman"/>
          <w:sz w:val="32"/>
          <w:szCs w:val="32"/>
        </w:rPr>
        <w:t>积</w:t>
      </w:r>
      <w:r>
        <w:rPr>
          <w:rFonts w:ascii="Times New Roman" w:eastAsia="仿宋_GB2312" w:hAnsi="Times New Roman" w:cs="Times New Roman"/>
          <w:sz w:val="32"/>
          <w:szCs w:val="32"/>
        </w:rPr>
        <w:t>1.6</w:t>
      </w:r>
      <w:r>
        <w:rPr>
          <w:rFonts w:ascii="Times New Roman" w:eastAsia="仿宋_GB2312" w:hAnsi="Times New Roman" w:cs="Times New Roman"/>
          <w:sz w:val="32"/>
          <w:szCs w:val="32"/>
        </w:rPr>
        <w:t>万平方米。主要经营特色餐饮、数码产品、照相器材、手表、丝绸、服装、鞋帽、箱包、珍珠、珠宝、旅游工艺品、文</w:t>
      </w:r>
      <w:proofErr w:type="gramStart"/>
      <w:r>
        <w:rPr>
          <w:rFonts w:ascii="Times New Roman" w:eastAsia="仿宋_GB2312" w:hAnsi="Times New Roman" w:cs="Times New Roman"/>
          <w:sz w:val="32"/>
          <w:szCs w:val="32"/>
        </w:rPr>
        <w:t>创产品</w:t>
      </w:r>
      <w:proofErr w:type="gramEnd"/>
      <w:r>
        <w:rPr>
          <w:rFonts w:ascii="Times New Roman" w:eastAsia="仿宋_GB2312" w:hAnsi="Times New Roman" w:cs="Times New Roman"/>
          <w:sz w:val="32"/>
          <w:szCs w:val="32"/>
        </w:rPr>
        <w:t>等，其中珍珠饰品最具特色，有</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京城珍珠第一家</w:t>
      </w:r>
      <w:r>
        <w:rPr>
          <w:rFonts w:ascii="Times New Roman" w:eastAsia="仿宋_GB2312" w:hAnsi="Times New Roman" w:cs="Times New Roman"/>
          <w:sz w:val="32"/>
          <w:szCs w:val="32"/>
        </w:rPr>
        <w:t>”</w:t>
      </w:r>
      <w:r>
        <w:rPr>
          <w:rFonts w:ascii="Times New Roman" w:eastAsia="仿宋_GB2312" w:hAnsi="Times New Roman" w:cs="Times New Roman"/>
          <w:sz w:val="32"/>
          <w:szCs w:val="32"/>
        </w:rPr>
        <w:t>的美誉</w:t>
      </w:r>
      <w:r>
        <w:rPr>
          <w:rFonts w:ascii="Times New Roman" w:eastAsia="仿宋_GB2312" w:hAnsi="Times New Roman" w:cs="Times New Roman"/>
          <w:sz w:val="32"/>
          <w:szCs w:val="32"/>
        </w:rPr>
        <w:t>。</w:t>
      </w:r>
    </w:p>
    <w:p w:rsidR="00D37A97" w:rsidRDefault="00AB161B">
      <w:pPr>
        <w:pStyle w:val="a5"/>
        <w:shd w:val="clear" w:color="auto" w:fill="FFFFFF"/>
        <w:spacing w:before="0" w:beforeAutospacing="0" w:after="0" w:afterAutospacing="0" w:line="560" w:lineRule="exact"/>
        <w:ind w:firstLineChars="200" w:firstLine="643"/>
        <w:jc w:val="both"/>
        <w:textAlignment w:val="baseline"/>
        <w:rPr>
          <w:rFonts w:ascii="Times New Roman" w:eastAsia="仿宋_GB2312" w:hAnsi="Times New Roman" w:cs="Times New Roman"/>
          <w:sz w:val="32"/>
          <w:szCs w:val="32"/>
          <w:shd w:val="clear" w:color="auto" w:fill="FFFFFF"/>
        </w:rPr>
      </w:pPr>
      <w:r>
        <w:rPr>
          <w:rFonts w:ascii="Times New Roman" w:eastAsia="仿宋_GB2312" w:hAnsi="Times New Roman" w:cs="Times New Roman"/>
          <w:b/>
          <w:bCs/>
          <w:sz w:val="32"/>
          <w:szCs w:val="32"/>
        </w:rPr>
        <w:t>北京市珐琅厂有限责任公司</w:t>
      </w:r>
      <w:r>
        <w:rPr>
          <w:rFonts w:ascii="Times New Roman" w:eastAsia="仿宋_GB2312" w:hAnsi="Times New Roman" w:cs="Times New Roman"/>
          <w:sz w:val="32"/>
          <w:szCs w:val="32"/>
        </w:rPr>
        <w:t>的前身是北京市珐琅厂，成立于</w:t>
      </w:r>
      <w:r>
        <w:rPr>
          <w:rFonts w:ascii="Times New Roman" w:eastAsia="仿宋_GB2312" w:hAnsi="Times New Roman" w:cs="Times New Roman"/>
          <w:sz w:val="32"/>
          <w:szCs w:val="32"/>
        </w:rPr>
        <w:t>1956</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w:t>
      </w:r>
      <w:r>
        <w:rPr>
          <w:rFonts w:ascii="Times New Roman" w:eastAsia="仿宋_GB2312" w:hAnsi="Times New Roman" w:cs="Times New Roman"/>
          <w:sz w:val="32"/>
          <w:szCs w:val="32"/>
        </w:rPr>
        <w:t>郭沫若同志题写了厂名。公司是全国景泰蓝行业中唯一的一家中华老字号</w:t>
      </w:r>
      <w:r>
        <w:rPr>
          <w:rFonts w:ascii="Times New Roman" w:eastAsia="仿宋_GB2312" w:hAnsi="Times New Roman" w:cs="Times New Roman"/>
          <w:sz w:val="32"/>
          <w:szCs w:val="32"/>
        </w:rPr>
        <w:t>，</w:t>
      </w:r>
      <w:r>
        <w:rPr>
          <w:rFonts w:ascii="Times New Roman" w:eastAsia="仿宋_GB2312" w:hAnsi="Times New Roman" w:cs="Times New Roman"/>
          <w:sz w:val="32"/>
          <w:szCs w:val="32"/>
        </w:rPr>
        <w:t>国家级非物质文化遗产生产性保护示范基地。企业产品代表了当代我国景泰蓝发展的最高水平，</w:t>
      </w:r>
      <w:proofErr w:type="gramStart"/>
      <w:r>
        <w:rPr>
          <w:rFonts w:ascii="Times New Roman" w:eastAsia="仿宋_GB2312" w:hAnsi="Times New Roman" w:cs="Times New Roman"/>
          <w:sz w:val="32"/>
          <w:szCs w:val="32"/>
        </w:rPr>
        <w:t>引领着</w:t>
      </w:r>
      <w:proofErr w:type="gramEnd"/>
      <w:r>
        <w:rPr>
          <w:rFonts w:ascii="Times New Roman" w:eastAsia="仿宋_GB2312" w:hAnsi="Times New Roman" w:cs="Times New Roman"/>
          <w:sz w:val="32"/>
          <w:szCs w:val="32"/>
        </w:rPr>
        <w:t>景泰蓝的发展方向和潮流。建有我国首座景泰蓝艺术博物馆。公司集景泰蓝设计研发、生产制作、工艺展示、精品收藏、参观购物、科普教育为一体，是全国最大的景泰蓝产业基地。</w:t>
      </w:r>
    </w:p>
    <w:p w:rsidR="00D37A97" w:rsidRDefault="00AB161B">
      <w:pPr>
        <w:spacing w:line="560" w:lineRule="exact"/>
        <w:ind w:firstLineChars="200" w:firstLine="643"/>
        <w:rPr>
          <w:rFonts w:ascii="Times New Roman" w:eastAsia="仿宋_GB2312" w:hAnsi="Times New Roman" w:cs="Times New Roman"/>
          <w:kern w:val="0"/>
          <w:sz w:val="32"/>
          <w:szCs w:val="32"/>
          <w:shd w:val="clear" w:color="auto" w:fill="FFFFFF"/>
        </w:rPr>
      </w:pPr>
      <w:r>
        <w:rPr>
          <w:rFonts w:ascii="Times New Roman" w:eastAsia="仿宋_GB2312" w:hAnsi="Times New Roman" w:cs="Times New Roman"/>
          <w:b/>
          <w:bCs/>
          <w:sz w:val="32"/>
          <w:szCs w:val="32"/>
        </w:rPr>
        <w:t>北京盛锡福帽业有限责任公司</w:t>
      </w:r>
      <w:r>
        <w:rPr>
          <w:rFonts w:ascii="Times New Roman" w:eastAsia="仿宋_GB2312" w:hAnsi="Times New Roman" w:cs="Times New Roman"/>
          <w:sz w:val="32"/>
          <w:szCs w:val="32"/>
        </w:rPr>
        <w:t>：盛锡福始创于</w:t>
      </w:r>
      <w:r>
        <w:rPr>
          <w:rFonts w:ascii="Times New Roman" w:eastAsia="仿宋_GB2312" w:hAnsi="Times New Roman" w:cs="Times New Roman"/>
          <w:sz w:val="32"/>
          <w:szCs w:val="32"/>
        </w:rPr>
        <w:t>1911</w:t>
      </w:r>
      <w:r>
        <w:rPr>
          <w:rFonts w:ascii="Times New Roman" w:eastAsia="仿宋_GB2312" w:hAnsi="Times New Roman" w:cs="Times New Roman"/>
          <w:sz w:val="32"/>
          <w:szCs w:val="32"/>
        </w:rPr>
        <w:t>年，是中华老字号制帽企业。位于北京市东城区王府井大街</w:t>
      </w:r>
      <w:r>
        <w:rPr>
          <w:rFonts w:ascii="Times New Roman" w:eastAsia="仿宋_GB2312" w:hAnsi="Times New Roman" w:cs="Times New Roman"/>
          <w:sz w:val="32"/>
          <w:szCs w:val="32"/>
        </w:rPr>
        <w:t>196</w:t>
      </w:r>
      <w:r>
        <w:rPr>
          <w:rFonts w:ascii="Times New Roman" w:eastAsia="仿宋_GB2312" w:hAnsi="Times New Roman" w:cs="Times New Roman"/>
          <w:sz w:val="32"/>
          <w:szCs w:val="32"/>
        </w:rPr>
        <w:t>号。</w:t>
      </w:r>
      <w:r>
        <w:rPr>
          <w:rFonts w:ascii="Times New Roman" w:eastAsia="仿宋_GB2312" w:hAnsi="Times New Roman" w:cs="Times New Roman"/>
          <w:sz w:val="32"/>
          <w:szCs w:val="32"/>
        </w:rPr>
        <w:t>2000</w:t>
      </w:r>
      <w:r>
        <w:rPr>
          <w:rFonts w:ascii="Times New Roman" w:eastAsia="仿宋_GB2312" w:hAnsi="Times New Roman" w:cs="Times New Roman"/>
          <w:sz w:val="32"/>
          <w:szCs w:val="32"/>
        </w:rPr>
        <w:t>年，盛锡福改制成立北京盛锡福帽业有限责任公司。</w:t>
      </w:r>
      <w:r>
        <w:rPr>
          <w:rFonts w:ascii="Times New Roman" w:eastAsia="仿宋_GB2312" w:hAnsi="Times New Roman" w:cs="Times New Roman"/>
          <w:sz w:val="32"/>
          <w:szCs w:val="32"/>
        </w:rPr>
        <w:t>2007</w:t>
      </w:r>
      <w:r>
        <w:rPr>
          <w:rFonts w:ascii="Times New Roman" w:eastAsia="仿宋_GB2312" w:hAnsi="Times New Roman" w:cs="Times New Roman"/>
          <w:sz w:val="32"/>
          <w:szCs w:val="32"/>
        </w:rPr>
        <w:t>年被国家商务部授予</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中华老字号</w:t>
      </w:r>
      <w:r>
        <w:rPr>
          <w:rFonts w:ascii="Times New Roman" w:eastAsia="仿宋_GB2312" w:hAnsi="Times New Roman" w:cs="Times New Roman"/>
          <w:sz w:val="32"/>
          <w:szCs w:val="32"/>
        </w:rPr>
        <w:t>”</w:t>
      </w:r>
      <w:r>
        <w:rPr>
          <w:rFonts w:ascii="Times New Roman" w:eastAsia="仿宋_GB2312" w:hAnsi="Times New Roman" w:cs="Times New Roman"/>
          <w:sz w:val="32"/>
          <w:szCs w:val="32"/>
        </w:rPr>
        <w:t>荣誉称号。</w:t>
      </w:r>
      <w:r>
        <w:rPr>
          <w:rFonts w:ascii="Times New Roman" w:eastAsia="仿宋_GB2312" w:hAnsi="Times New Roman" w:cs="Times New Roman"/>
          <w:sz w:val="32"/>
          <w:szCs w:val="32"/>
        </w:rPr>
        <w:t>2008</w:t>
      </w:r>
      <w:r>
        <w:rPr>
          <w:rFonts w:ascii="Times New Roman" w:eastAsia="仿宋_GB2312" w:hAnsi="Times New Roman" w:cs="Times New Roman"/>
          <w:sz w:val="32"/>
          <w:szCs w:val="32"/>
        </w:rPr>
        <w:t>年初盛锡福皮帽制作技艺获准进入国家级非物质文化遗产名录</w:t>
      </w:r>
      <w:r>
        <w:rPr>
          <w:rFonts w:ascii="Times New Roman" w:eastAsia="仿宋_GB2312" w:hAnsi="Times New Roman" w:cs="Times New Roman"/>
          <w:sz w:val="32"/>
          <w:szCs w:val="32"/>
        </w:rPr>
        <w:t>。</w:t>
      </w:r>
    </w:p>
    <w:p w:rsidR="00D37A97" w:rsidRDefault="00AB161B">
      <w:pPr>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北京市东城区国家体育总局训练局体育幼儿园</w:t>
      </w:r>
      <w:r>
        <w:rPr>
          <w:rFonts w:ascii="Times New Roman" w:eastAsia="仿宋_GB2312" w:hAnsi="Times New Roman" w:cs="Times New Roman"/>
          <w:sz w:val="32"/>
          <w:szCs w:val="32"/>
        </w:rPr>
        <w:t>是由国家体</w:t>
      </w:r>
      <w:r>
        <w:rPr>
          <w:rFonts w:ascii="Times New Roman" w:eastAsia="仿宋_GB2312" w:hAnsi="Times New Roman" w:cs="Times New Roman"/>
          <w:sz w:val="32"/>
          <w:szCs w:val="32"/>
        </w:rPr>
        <w:lastRenderedPageBreak/>
        <w:t>育总局训练局和东城区区属国企北京东方祥泰投资管理有限公司合作开办的民办</w:t>
      </w:r>
      <w:proofErr w:type="gramStart"/>
      <w:r>
        <w:rPr>
          <w:rFonts w:ascii="Times New Roman" w:eastAsia="仿宋_GB2312" w:hAnsi="Times New Roman" w:cs="Times New Roman"/>
          <w:sz w:val="32"/>
          <w:szCs w:val="32"/>
        </w:rPr>
        <w:t>普惠</w:t>
      </w:r>
      <w:r>
        <w:rPr>
          <w:rFonts w:ascii="Times New Roman" w:eastAsia="仿宋_GB2312" w:hAnsi="Times New Roman" w:cs="Times New Roman"/>
          <w:sz w:val="32"/>
          <w:szCs w:val="32"/>
        </w:rPr>
        <w:t>型</w:t>
      </w:r>
      <w:r>
        <w:rPr>
          <w:rFonts w:ascii="Times New Roman" w:eastAsia="仿宋_GB2312" w:hAnsi="Times New Roman" w:cs="Times New Roman"/>
          <w:sz w:val="32"/>
          <w:szCs w:val="32"/>
        </w:rPr>
        <w:t>幼儿园</w:t>
      </w:r>
      <w:proofErr w:type="gramEnd"/>
      <w:r>
        <w:rPr>
          <w:rFonts w:ascii="Times New Roman" w:eastAsia="仿宋_GB2312" w:hAnsi="Times New Roman" w:cs="Times New Roman"/>
          <w:sz w:val="32"/>
          <w:szCs w:val="32"/>
        </w:rPr>
        <w:t>，位于东城区体育馆路街道，</w:t>
      </w:r>
      <w:r>
        <w:rPr>
          <w:rFonts w:ascii="Times New Roman" w:eastAsia="仿宋_GB2312" w:hAnsi="Times New Roman" w:cs="Times New Roman"/>
          <w:sz w:val="32"/>
          <w:szCs w:val="32"/>
        </w:rPr>
        <w:t>2022</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9</w:t>
      </w:r>
      <w:r>
        <w:rPr>
          <w:rFonts w:ascii="Times New Roman" w:eastAsia="仿宋_GB2312" w:hAnsi="Times New Roman" w:cs="Times New Roman"/>
          <w:sz w:val="32"/>
          <w:szCs w:val="32"/>
        </w:rPr>
        <w:t>月开园</w:t>
      </w:r>
      <w:r>
        <w:rPr>
          <w:rFonts w:ascii="Times New Roman" w:eastAsia="仿宋_GB2312" w:hAnsi="Times New Roman" w:cs="Times New Roman"/>
          <w:sz w:val="32"/>
          <w:szCs w:val="32"/>
        </w:rPr>
        <w:t>，</w:t>
      </w:r>
      <w:r>
        <w:rPr>
          <w:rFonts w:ascii="Times New Roman" w:eastAsia="仿宋_GB2312" w:hAnsi="Times New Roman" w:cs="Times New Roman"/>
          <w:sz w:val="32"/>
          <w:szCs w:val="32"/>
        </w:rPr>
        <w:t>设有托、小、中、大</w:t>
      </w:r>
      <w:r>
        <w:rPr>
          <w:rFonts w:ascii="Times New Roman" w:eastAsia="仿宋_GB2312" w:hAnsi="Times New Roman" w:cs="Times New Roman"/>
          <w:sz w:val="32"/>
          <w:szCs w:val="32"/>
        </w:rPr>
        <w:t>4</w:t>
      </w:r>
      <w:r>
        <w:rPr>
          <w:rFonts w:ascii="Times New Roman" w:eastAsia="仿宋_GB2312" w:hAnsi="Times New Roman" w:cs="Times New Roman"/>
          <w:sz w:val="32"/>
          <w:szCs w:val="32"/>
        </w:rPr>
        <w:t>个年龄段班级。园所建筑面积</w:t>
      </w:r>
      <w:r>
        <w:rPr>
          <w:rFonts w:ascii="Times New Roman" w:eastAsia="仿宋_GB2312" w:hAnsi="Times New Roman" w:cs="Times New Roman"/>
          <w:sz w:val="32"/>
          <w:szCs w:val="32"/>
        </w:rPr>
        <w:t>5700</w:t>
      </w:r>
      <w:r>
        <w:rPr>
          <w:rFonts w:ascii="Times New Roman" w:eastAsia="仿宋_GB2312" w:hAnsi="Times New Roman" w:cs="Times New Roman"/>
          <w:sz w:val="32"/>
          <w:szCs w:val="32"/>
        </w:rPr>
        <w:t>平方米，幼儿户外运动场地</w:t>
      </w:r>
      <w:r>
        <w:rPr>
          <w:rFonts w:ascii="Times New Roman" w:eastAsia="仿宋_GB2312" w:hAnsi="Times New Roman" w:cs="Times New Roman"/>
          <w:sz w:val="32"/>
          <w:szCs w:val="32"/>
        </w:rPr>
        <w:t>1</w:t>
      </w:r>
      <w:r>
        <w:rPr>
          <w:rFonts w:ascii="Times New Roman" w:eastAsia="仿宋_GB2312" w:hAnsi="Times New Roman" w:cs="Times New Roman"/>
          <w:sz w:val="32"/>
          <w:szCs w:val="32"/>
        </w:rPr>
        <w:t>651</w:t>
      </w:r>
      <w:r>
        <w:rPr>
          <w:rFonts w:ascii="Times New Roman" w:eastAsia="仿宋_GB2312" w:hAnsi="Times New Roman" w:cs="Times New Roman"/>
          <w:sz w:val="32"/>
          <w:szCs w:val="32"/>
        </w:rPr>
        <w:t>平方米。幼儿园以体育为特色，运动设施齐全，有宽阔平整运动跑道，有丰富多样的体育器械，紧邻体育训练局专业运动环境，为锻炼幼儿体能，增强幼儿健康体质，奠定了坚实的物质条件。</w:t>
      </w:r>
    </w:p>
    <w:sectPr w:rsidR="00D37A97" w:rsidSect="00D37A97">
      <w:footerReference w:type="default" r:id="rId6"/>
      <w:pgSz w:w="11906" w:h="16838"/>
      <w:pgMar w:top="2098" w:right="1474" w:bottom="1984" w:left="158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7A97" w:rsidRDefault="00D37A97" w:rsidP="00D37A97">
      <w:r>
        <w:separator/>
      </w:r>
    </w:p>
  </w:endnote>
  <w:endnote w:type="continuationSeparator" w:id="1">
    <w:p w:rsidR="00D37A97" w:rsidRDefault="00D37A97" w:rsidP="00D37A9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embedRegular r:id="rId1" w:subsetted="1" w:fontKey="{0C58B3F0-7A02-4907-9488-10A333F8713C}"/>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embedRegular r:id="rId2" w:subsetted="1" w:fontKey="{08E3BD13-0CC2-4E13-8265-3C5B8BE4176A}"/>
  </w:font>
  <w:font w:name="仿宋_GB2312">
    <w:panose1 w:val="02010609030101010101"/>
    <w:charset w:val="86"/>
    <w:family w:val="modern"/>
    <w:pitch w:val="fixed"/>
    <w:sig w:usb0="00000001" w:usb1="080E0000" w:usb2="00000010" w:usb3="00000000" w:csb0="00040000" w:csb1="00000000"/>
    <w:embedRegular r:id="rId3" w:subsetted="1" w:fontKey="{8A3A58B4-B6F0-49A5-9F3D-4C2A04FD904F}"/>
    <w:embedBold r:id="rId4" w:subsetted="1" w:fontKey="{0DF7A362-D053-4AD5-B21C-18F5C5D4A6DA}"/>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01996"/>
    </w:sdtPr>
    <w:sdtContent>
      <w:p w:rsidR="00D37A97" w:rsidRDefault="00D37A97">
        <w:pPr>
          <w:pStyle w:val="a3"/>
          <w:jc w:val="center"/>
        </w:pPr>
        <w:r w:rsidRPr="00D37A97">
          <w:fldChar w:fldCharType="begin"/>
        </w:r>
        <w:r w:rsidR="00AB161B">
          <w:instrText xml:space="preserve"> PAGE   \* MERGEFORMAT </w:instrText>
        </w:r>
        <w:r w:rsidRPr="00D37A97">
          <w:fldChar w:fldCharType="separate"/>
        </w:r>
        <w:r w:rsidR="00AB161B" w:rsidRPr="00AB161B">
          <w:rPr>
            <w:noProof/>
            <w:lang w:val="zh-CN"/>
          </w:rPr>
          <w:t>1</w:t>
        </w:r>
        <w:r>
          <w:rPr>
            <w:lang w:val="zh-CN"/>
          </w:rPr>
          <w:fldChar w:fldCharType="end"/>
        </w:r>
      </w:p>
    </w:sdtContent>
  </w:sdt>
  <w:p w:rsidR="00D37A97" w:rsidRDefault="00D37A97">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7A97" w:rsidRDefault="00D37A97" w:rsidP="00D37A97">
      <w:r>
        <w:separator/>
      </w:r>
    </w:p>
  </w:footnote>
  <w:footnote w:type="continuationSeparator" w:id="1">
    <w:p w:rsidR="00D37A97" w:rsidRDefault="00D37A97" w:rsidP="00D37A9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TrueTypeFonts/>
  <w:saveSubset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A5BD6"/>
    <w:rsid w:val="000179D0"/>
    <w:rsid w:val="0021652C"/>
    <w:rsid w:val="00AB161B"/>
    <w:rsid w:val="00D37A97"/>
    <w:rsid w:val="00FA5BD6"/>
    <w:rsid w:val="017B1727"/>
    <w:rsid w:val="08F935C9"/>
    <w:rsid w:val="0B494101"/>
    <w:rsid w:val="0F931DEF"/>
    <w:rsid w:val="11F34DC7"/>
    <w:rsid w:val="15E96C0C"/>
    <w:rsid w:val="1CA61E74"/>
    <w:rsid w:val="1E4A086A"/>
    <w:rsid w:val="1FA215BA"/>
    <w:rsid w:val="2BE772F2"/>
    <w:rsid w:val="30A62585"/>
    <w:rsid w:val="3B984F0A"/>
    <w:rsid w:val="3C331226"/>
    <w:rsid w:val="3C947C45"/>
    <w:rsid w:val="40EB304A"/>
    <w:rsid w:val="41943621"/>
    <w:rsid w:val="43AE6ED8"/>
    <w:rsid w:val="467325B4"/>
    <w:rsid w:val="46C44060"/>
    <w:rsid w:val="47CB03A6"/>
    <w:rsid w:val="4A3F5333"/>
    <w:rsid w:val="52B914B2"/>
    <w:rsid w:val="544E7403"/>
    <w:rsid w:val="5BFF0AFB"/>
    <w:rsid w:val="5F6B175C"/>
    <w:rsid w:val="65754465"/>
    <w:rsid w:val="6A3F1ACC"/>
    <w:rsid w:val="705B5883"/>
    <w:rsid w:val="70763D6E"/>
    <w:rsid w:val="73412411"/>
    <w:rsid w:val="7393301C"/>
    <w:rsid w:val="7A542793"/>
    <w:rsid w:val="7BBE3A66"/>
    <w:rsid w:val="7F416C3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37A9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D37A97"/>
    <w:pPr>
      <w:tabs>
        <w:tab w:val="center" w:pos="4153"/>
        <w:tab w:val="right" w:pos="8306"/>
      </w:tabs>
      <w:snapToGrid w:val="0"/>
      <w:jc w:val="left"/>
    </w:pPr>
    <w:rPr>
      <w:sz w:val="18"/>
      <w:szCs w:val="18"/>
    </w:rPr>
  </w:style>
  <w:style w:type="paragraph" w:styleId="a4">
    <w:name w:val="header"/>
    <w:basedOn w:val="a"/>
    <w:link w:val="Char0"/>
    <w:qFormat/>
    <w:rsid w:val="00D37A97"/>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D37A97"/>
    <w:pPr>
      <w:widowControl/>
      <w:spacing w:before="100" w:beforeAutospacing="1" w:after="100" w:afterAutospacing="1"/>
      <w:jc w:val="left"/>
    </w:pPr>
    <w:rPr>
      <w:rFonts w:ascii="宋体" w:hAnsi="宋体" w:cs="宋体"/>
      <w:kern w:val="0"/>
      <w:sz w:val="24"/>
    </w:rPr>
  </w:style>
  <w:style w:type="character" w:customStyle="1" w:styleId="Char0">
    <w:name w:val="页眉 Char"/>
    <w:basedOn w:val="a0"/>
    <w:link w:val="a4"/>
    <w:qFormat/>
    <w:rsid w:val="00D37A97"/>
    <w:rPr>
      <w:kern w:val="2"/>
      <w:sz w:val="18"/>
      <w:szCs w:val="18"/>
    </w:rPr>
  </w:style>
  <w:style w:type="character" w:customStyle="1" w:styleId="Char">
    <w:name w:val="页脚 Char"/>
    <w:basedOn w:val="a0"/>
    <w:link w:val="a3"/>
    <w:uiPriority w:val="99"/>
    <w:qFormat/>
    <w:rsid w:val="00D37A97"/>
    <w:rPr>
      <w:kern w:val="2"/>
      <w:sz w:val="18"/>
      <w:szCs w:val="18"/>
    </w:rPr>
  </w:style>
  <w:style w:type="paragraph" w:styleId="a6">
    <w:name w:val="Balloon Text"/>
    <w:basedOn w:val="a"/>
    <w:link w:val="Char1"/>
    <w:rsid w:val="00AB161B"/>
    <w:rPr>
      <w:sz w:val="18"/>
      <w:szCs w:val="18"/>
    </w:rPr>
  </w:style>
  <w:style w:type="character" w:customStyle="1" w:styleId="Char1">
    <w:name w:val="批注框文本 Char"/>
    <w:basedOn w:val="a0"/>
    <w:link w:val="a6"/>
    <w:rsid w:val="00AB161B"/>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719</Words>
  <Characters>36</Characters>
  <Application>Microsoft Office Word</Application>
  <DocSecurity>0</DocSecurity>
  <Lines>1</Lines>
  <Paragraphs>1</Paragraphs>
  <ScaleCrop>false</ScaleCrop>
  <Company>Hewlett-Packard Company</Company>
  <LinksUpToDate>false</LinksUpToDate>
  <CharactersWithSpaces>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rl02</dc:creator>
  <cp:lastModifiedBy>翟晴晴</cp:lastModifiedBy>
  <cp:revision>2</cp:revision>
  <cp:lastPrinted>2025-09-12T09:54:00Z</cp:lastPrinted>
  <dcterms:created xsi:type="dcterms:W3CDTF">2025-09-26T08:06:00Z</dcterms:created>
  <dcterms:modified xsi:type="dcterms:W3CDTF">2025-09-26T08:06:00Z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eyJoZGlkIjoiYzc5ZmIwNzg1ZWVhYWMxYzA5MDIyODZiMTE2NDE5ZmMiLCJ1c2VySWQiOiIxNjM5MDM3NTg2In0=</vt:lpwstr>
  </property>
  <property fmtid="{D5CDD505-2E9C-101B-9397-08002B2CF9AE}" pid="4" name="ICV">
    <vt:lpwstr>DAC67E6A8189414F9E6D06E58F897D2E_13</vt:lpwstr>
  </property>
</Properties>
</file>