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68D2D">
      <w:pPr>
        <w:pStyle w:val="8"/>
        <w:ind w:left="0"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/>
        </w:rPr>
        <w:t>附件1</w:t>
      </w:r>
    </w:p>
    <w:p w14:paraId="51301FAD">
      <w:pPr>
        <w:pStyle w:val="8"/>
        <w:ind w:left="0" w:firstLine="0" w:firstLineChars="0"/>
        <w:jc w:val="center"/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/>
        </w:rPr>
        <w:t>苏州交投新基建科技有限公司公开招聘岗位简介表</w:t>
      </w:r>
    </w:p>
    <w:p w14:paraId="03399B5B">
      <w:pPr>
        <w:pStyle w:val="8"/>
        <w:ind w:left="0" w:firstLine="0" w:firstLineChars="0"/>
        <w:jc w:val="center"/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/>
        </w:rPr>
      </w:pPr>
    </w:p>
    <w:tbl>
      <w:tblPr>
        <w:tblStyle w:val="10"/>
        <w:tblW w:w="50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634"/>
        <w:gridCol w:w="804"/>
        <w:gridCol w:w="553"/>
        <w:gridCol w:w="677"/>
        <w:gridCol w:w="1066"/>
        <w:gridCol w:w="2106"/>
        <w:gridCol w:w="677"/>
        <w:gridCol w:w="7239"/>
      </w:tblGrid>
      <w:tr w14:paraId="0B21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0" w:type="pct"/>
            <w:vMerge w:val="restart"/>
            <w:shd w:val="clear" w:color="auto" w:fill="auto"/>
            <w:vAlign w:val="center"/>
          </w:tcPr>
          <w:p w14:paraId="630D2F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44A040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14:paraId="346BF7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14:paraId="5E418C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14:paraId="555933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要求学历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14:paraId="2562D2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14:paraId="127AA9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14:paraId="22D259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2513" w:type="pct"/>
            <w:vMerge w:val="restart"/>
            <w:shd w:val="clear" w:color="auto" w:fill="auto"/>
            <w:vAlign w:val="center"/>
          </w:tcPr>
          <w:p w14:paraId="670E7C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任职要求</w:t>
            </w:r>
          </w:p>
        </w:tc>
      </w:tr>
      <w:tr w14:paraId="79E1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0" w:type="pct"/>
            <w:vMerge w:val="continue"/>
            <w:shd w:val="clear" w:color="auto" w:fill="auto"/>
            <w:vAlign w:val="center"/>
          </w:tcPr>
          <w:p w14:paraId="35FED35D">
            <w:pPr>
              <w:shd w:val="clear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0" w:type="pct"/>
            <w:vMerge w:val="continue"/>
            <w:shd w:val="clear" w:color="auto" w:fill="auto"/>
            <w:vAlign w:val="center"/>
          </w:tcPr>
          <w:p w14:paraId="11F1E640">
            <w:pPr>
              <w:shd w:val="clear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" w:type="pct"/>
            <w:vMerge w:val="continue"/>
            <w:shd w:val="clear" w:color="auto" w:fill="auto"/>
            <w:vAlign w:val="center"/>
          </w:tcPr>
          <w:p w14:paraId="72D754BA">
            <w:pPr>
              <w:shd w:val="clear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" w:type="pct"/>
            <w:vMerge w:val="continue"/>
            <w:shd w:val="clear" w:color="auto" w:fill="auto"/>
            <w:vAlign w:val="center"/>
          </w:tcPr>
          <w:p w14:paraId="5988640B">
            <w:pPr>
              <w:shd w:val="clear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5" w:type="pct"/>
            <w:vMerge w:val="continue"/>
            <w:shd w:val="clear" w:color="auto" w:fill="auto"/>
            <w:vAlign w:val="center"/>
          </w:tcPr>
          <w:p w14:paraId="2B43EE55">
            <w:pPr>
              <w:shd w:val="clear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0" w:type="pct"/>
            <w:vMerge w:val="continue"/>
            <w:shd w:val="clear" w:color="auto" w:fill="auto"/>
            <w:vAlign w:val="center"/>
          </w:tcPr>
          <w:p w14:paraId="04AF1A4F">
            <w:pPr>
              <w:shd w:val="clear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1" w:type="pct"/>
            <w:vMerge w:val="continue"/>
            <w:shd w:val="clear" w:color="auto" w:fill="auto"/>
            <w:vAlign w:val="center"/>
          </w:tcPr>
          <w:p w14:paraId="7CBFB8B9">
            <w:pPr>
              <w:shd w:val="clear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5" w:type="pct"/>
            <w:vMerge w:val="continue"/>
            <w:shd w:val="clear" w:color="auto" w:fill="auto"/>
            <w:vAlign w:val="center"/>
          </w:tcPr>
          <w:p w14:paraId="10A20116">
            <w:pPr>
              <w:shd w:val="clear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13" w:type="pct"/>
            <w:vMerge w:val="continue"/>
            <w:shd w:val="clear" w:color="auto" w:fill="auto"/>
            <w:vAlign w:val="center"/>
          </w:tcPr>
          <w:p w14:paraId="3457E4F1">
            <w:pPr>
              <w:shd w:val="clear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A17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20" w:type="pct"/>
            <w:shd w:val="clear" w:color="auto" w:fill="auto"/>
            <w:vAlign w:val="center"/>
          </w:tcPr>
          <w:p w14:paraId="13F4DC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7D47BD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238FB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交付技术经理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09A58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6BF64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CE241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B2ABC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材料科学与工程、材料化学、建筑工程、交通工程等相关专业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B8BC0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49EFD42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以上涂料或相关行业的技术服务、项目管理经验；具备客户项目户外现场（或工厂产线）打样能力，分析户外现场（或工厂产线）的基材和制定管理方案能力；熟悉技术服务的流程和方法；了解涂料行业产品特性、配方、生产及应用；能够深入了解客户的期望值并制定有效的、可落地的规范与流程，确保达成客户期望值；具备良好的质量管理和项目管理能力，并能根据目标制定工作计划与财务预算，确保执行工作计划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</w:t>
            </w:r>
          </w:p>
        </w:tc>
      </w:tr>
      <w:tr w14:paraId="39DE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20" w:type="pct"/>
            <w:shd w:val="clear" w:color="auto" w:fill="auto"/>
            <w:vAlign w:val="center"/>
          </w:tcPr>
          <w:p w14:paraId="267FA4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007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1EDD4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FFFCE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销售顾问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（公建方向）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27CD12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43706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2E3CC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29D4A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市场营销、材料科学与工程、材料化学、建筑工程、工程管理、交通工程等相关专业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B1681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5F1A0C7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具备3年及以上政府和国央企领域销售工作经验；熟悉掌握对接业主决策链覆盖能力；熟悉政府和国央企的采购流程；能够出差客户现场并挖掘客户需求；能够熟练运用销售管理系统并适应公司的销售管理机制；能承担公司销售指标任务，以目标为导向制定年度、季度月度销售计划并有效执行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需工作责任心强，吃苦耐劳、作风正派、遵章守纪、廉洁自律；无违法违纪行为，具有较强的开拓精神，良好的沟通和团队合作能力。特别优秀者年龄可适当放宽。</w:t>
            </w:r>
          </w:p>
        </w:tc>
      </w:tr>
      <w:tr w14:paraId="3865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20" w:type="pct"/>
            <w:shd w:val="clear" w:color="auto" w:fill="auto"/>
            <w:vAlign w:val="center"/>
          </w:tcPr>
          <w:p w14:paraId="20ED8E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008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F3111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8D641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销售专员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（渠道）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0DF2A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95935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4ADBE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5181E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市场营销、商务管理、材料科学与工程、材料化学、建筑工程、交通工程等相关专业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16C76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71531D1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具备3年及以上政府和国央企领域销售工作经验；熟悉掌握对接业主决策链覆盖能力；熟悉政府和国央企的采购流程；具备一定的谈判技巧，熟悉销售流程和渠道（代理商）管理，并协助销售团队完成销售目标，对接代理商；能够出差客户现场并挖掘客户需求；能够熟练运用销售管理系统并适应公司的销售管理机制；能承担公司销售指标任务，以目标为导向制定年度、季度月度销售计划并有效执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需工作责任心强，吃苦耐劳、作风正派、遵章守纪、廉洁自律；无违法违纪行为，具有较强的开拓精神，良好的沟通和团队合作能力。特别优秀者年龄可适当放宽。</w:t>
            </w:r>
          </w:p>
        </w:tc>
      </w:tr>
      <w:tr w14:paraId="7D51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220" w:type="pct"/>
            <w:shd w:val="clear" w:color="auto" w:fill="auto"/>
            <w:vAlign w:val="center"/>
          </w:tcPr>
          <w:p w14:paraId="6F2D0A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014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903F0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C840B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安环专员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7401E2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74136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9EDCD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F3FC5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环境科学、安全工程、化学工程等相关专业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593B5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78721C6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具备5年以上制造业企业相关安全管理工作经验（其中至少2年设备安全管理相关工作经验）；熟悉各类生产设备的结构、原理及操作流程；具备丰富的设备安全隐患排查和治理经验；精通国家安全生产法律法规、标准规范及行业安全要求；具备较强的安全风险识别、分析和管控的能力；熟悉设备安全管理体系建设，能够独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设备安全管理制度、操作规程及应急预案的文件；能够根据目标制定工作计划，确保执行工作计划。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持有注册安全工程师证书、特种设备安全管理、电气安全等相关资格证书者优先考虑。</w:t>
            </w:r>
          </w:p>
        </w:tc>
      </w:tr>
      <w:tr w14:paraId="097B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20" w:type="pct"/>
            <w:shd w:val="clear" w:color="auto" w:fill="auto"/>
            <w:vAlign w:val="center"/>
          </w:tcPr>
          <w:p w14:paraId="5FBF87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015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58D393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C86E9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097757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32B25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34DBE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D7662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机械、电气工程、自动化等相关专业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B0317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32826D4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扎实的机械和电气基础知识，包括电路基础、电机原理等方面的知识，拥有电工操作证；熟悉机械设计软件和电气设计软件的使用；了解自动化控制系统的基本知识；在涂料行业或相关领域具有机电工程方面的实践经验，了解涂料生产设备的运行和维护；熟悉涂料行业的安全规范和环保要求；能够根据目标制定工作计划，确保执行工作计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</w:t>
            </w:r>
          </w:p>
        </w:tc>
      </w:tr>
      <w:tr w14:paraId="43EC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20" w:type="pct"/>
            <w:shd w:val="clear" w:color="auto" w:fill="auto"/>
            <w:vAlign w:val="center"/>
          </w:tcPr>
          <w:p w14:paraId="669FCD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019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AF24B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E9B18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销售顾问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1F6F99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8EE94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F0CC1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86423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市场营销、材料科学与工程、材料化学、建筑工程、工程管理、交通工程等相关专业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3235C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优秀应届毕业生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646258E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具备3年及以上的光伏行业销售工作经验；熟悉掌握对接业主决策覆盖链覆盖能力；熟悉光伏行业企业采购流程；能够出差客户现场并能够挖掘客户需求；能够熟练运用销售管理系统，学习并适应公司的销售管理机制；能承担公司销售指标任务，以目标为导向制定年度、季度月度销售计划并有效执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需工作责任心强，吃苦耐劳、作风正派、遵章守纪、廉洁自律；无违法违纪行为，具有较强的开拓精神，良好的沟通和团队合作能力。特别优秀者年龄可适当放宽，应届毕业生亦可。</w:t>
            </w:r>
          </w:p>
        </w:tc>
      </w:tr>
      <w:tr w14:paraId="7C7E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220" w:type="pct"/>
            <w:shd w:val="clear" w:color="auto" w:fill="auto"/>
            <w:vAlign w:val="center"/>
          </w:tcPr>
          <w:p w14:paraId="1F16F5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7379B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BE0C3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研发技术员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BA6C7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E3884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20F9F3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2DCBE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材料科学与工程、化学、化工、高分子材料、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无机材料、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化学分析等相关专业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81A5E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优秀应届毕业生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370E3E0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具备涂层、新材料或化工等相关领域的研发经验。对各种原材料的基本使用原则及功能性、陶瓷涂层的基本原理熟知；熟悉陶瓷涂层的生产及施工工艺；了解涂层行业的当前发展情况及未来的发展趋势、产品应用领域痛点，明确产品的价值；了解当前国家、地区等各类科技政策，并能够撰写各类申报技术材料；能够根据目标制定工作计划，确保执行工作计划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需工作责任心强，吃苦耐劳、作风正派、遵章守纪、廉洁自律；无违法违纪行为，具有较强的开拓精神，良好的沟通和团队合作能力。特别优秀者年龄可适当放宽，应届毕业生亦可。</w:t>
            </w:r>
          </w:p>
        </w:tc>
      </w:tr>
      <w:tr w14:paraId="0622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220" w:type="pct"/>
            <w:shd w:val="clear" w:color="auto" w:fill="auto"/>
            <w:vAlign w:val="center"/>
          </w:tcPr>
          <w:p w14:paraId="3EA2DE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023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A3D19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中宜硅材公司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ACC86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299C74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6A71B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7C9D3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2EAC9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材料科学、化学工程、高分子化学等相关专业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1E7F8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1D2E7D5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具备5年以上水性涂料或纳米材料研发工作经验（有水性无机纳米涂料研发经验者优先考虑）；精通水性无机纳米涂料的基本理论知识，熟悉纳米材料的制备、改性及应用技术，掌握水性涂料的配方设计与制备工艺；熟练操作各类涂料相关的实验仪器设备，并能够运用这些仪器对原料、半成品、成品等进行各项性能测试，并准确分析测试结果；熟悉涂料行业相关的国家和行业标准，了解国内外水性无机纳米涂料的发展动态和市场趋势；能够以目标为导向制定年度、季度月度销售计划并有效执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需工作责任心强，吃苦耐劳、作风正派、遵章守纪、廉洁自律；无违法违纪行为，具有较强的开拓精神，良好的沟通和团队合作能力。特别优秀者年龄可适当放宽。</w:t>
            </w:r>
          </w:p>
        </w:tc>
      </w:tr>
    </w:tbl>
    <w:p w14:paraId="54BD0973">
      <w:pPr>
        <w:pStyle w:val="8"/>
        <w:ind w:left="0" w:firstLine="0" w:firstLineChars="0"/>
        <w:rPr>
          <w:rFonts w:hint="default" w:ascii="Times New Roman" w:hAnsi="Times New Roman" w:cs="Times New Roman"/>
          <w:highlight w:val="none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docGrid w:type="lines" w:linePitch="319" w:charSpace="0"/>
        </w:sectPr>
      </w:pPr>
    </w:p>
    <w:p w14:paraId="1FFC1677">
      <w:pPr>
        <w:pStyle w:val="8"/>
        <w:shd w:val="clear"/>
        <w:spacing w:line="240" w:lineRule="auto"/>
        <w:ind w:left="0" w:firstLine="0" w:firstLineChars="0"/>
        <w:rPr>
          <w:rFonts w:hint="default" w:ascii="Times New Roman" w:hAnsi="Times New Roman" w:cs="Times New Roman"/>
          <w:highlight w:val="none"/>
        </w:rPr>
      </w:pPr>
    </w:p>
    <w:bookmarkEnd w:id="0"/>
    <w:sectPr>
      <w:pgSz w:w="11906" w:h="16838"/>
      <w:pgMar w:top="1327" w:right="1689" w:bottom="1327" w:left="1689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64B07">
    <w:pPr>
      <w:pStyle w:val="5"/>
      <w:rPr>
        <w:rFonts w:hint="eastAsia" w:ascii="仿宋_GB2312" w:hAnsi="仿宋_GB2312" w:eastAsia="仿宋_GB2312" w:cs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35283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35283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ZDk3NDlhODY4Mjk4NzA5NjdkNGYwNGVhODkxMzUifQ=="/>
    <w:docVar w:name="KSO_WPS_MARK_KEY" w:val="6a207a6d-4ecd-4f81-83fb-1091928a0757"/>
  </w:docVars>
  <w:rsids>
    <w:rsidRoot w:val="00000000"/>
    <w:rsid w:val="01DC2D1A"/>
    <w:rsid w:val="03A32B76"/>
    <w:rsid w:val="05520726"/>
    <w:rsid w:val="06024510"/>
    <w:rsid w:val="0A1A3531"/>
    <w:rsid w:val="0CA60470"/>
    <w:rsid w:val="0D21140B"/>
    <w:rsid w:val="10BA6864"/>
    <w:rsid w:val="10E46A1D"/>
    <w:rsid w:val="123C6A5E"/>
    <w:rsid w:val="1525798D"/>
    <w:rsid w:val="160D3CFA"/>
    <w:rsid w:val="18092031"/>
    <w:rsid w:val="1B345ABC"/>
    <w:rsid w:val="1BEE3C5D"/>
    <w:rsid w:val="1F2C7396"/>
    <w:rsid w:val="22085A93"/>
    <w:rsid w:val="28555E89"/>
    <w:rsid w:val="2D5B4211"/>
    <w:rsid w:val="2EAC735A"/>
    <w:rsid w:val="33F41651"/>
    <w:rsid w:val="38741995"/>
    <w:rsid w:val="39036B01"/>
    <w:rsid w:val="3C575DEA"/>
    <w:rsid w:val="3FAD309E"/>
    <w:rsid w:val="407F2DA4"/>
    <w:rsid w:val="425E3DC7"/>
    <w:rsid w:val="4A5872A7"/>
    <w:rsid w:val="4B257919"/>
    <w:rsid w:val="4E4254E2"/>
    <w:rsid w:val="50CB2FDB"/>
    <w:rsid w:val="513E6F3E"/>
    <w:rsid w:val="5794182D"/>
    <w:rsid w:val="65840CA2"/>
    <w:rsid w:val="65894E02"/>
    <w:rsid w:val="67240DAF"/>
    <w:rsid w:val="6A617C95"/>
    <w:rsid w:val="6C562D31"/>
    <w:rsid w:val="6D7F004C"/>
    <w:rsid w:val="6D841F0B"/>
    <w:rsid w:val="6E5518BE"/>
    <w:rsid w:val="6E926004"/>
    <w:rsid w:val="73E36130"/>
    <w:rsid w:val="75CA0FED"/>
    <w:rsid w:val="7938581E"/>
    <w:rsid w:val="7C8B1181"/>
    <w:rsid w:val="7D6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  <w:style w:type="paragraph" w:styleId="9">
    <w:name w:val="Body Text First Indent 2"/>
    <w:basedOn w:val="4"/>
    <w:next w:val="8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81"/>
    <w:basedOn w:val="11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16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7">
    <w:name w:val="font71"/>
    <w:basedOn w:val="11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8">
    <w:name w:val="font112"/>
    <w:basedOn w:val="11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19">
    <w:name w:val="font12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101"/>
    <w:basedOn w:val="11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2553</Words>
  <Characters>2594</Characters>
  <Lines>0</Lines>
  <Paragraphs>0</Paragraphs>
  <TotalTime>5</TotalTime>
  <ScaleCrop>false</ScaleCrop>
  <LinksUpToDate>false</LinksUpToDate>
  <CharactersWithSpaces>2594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2024-08-14T07:21:00Z</dcterms:created>
  <dc:creator>admin</dc:creator>
  <cp:lastModifiedBy>十月</cp:lastModifiedBy>
  <cp:lastPrinted>2025-07-09T01:27:00Z</cp:lastPrinted>
  <dcterms:modified xsi:type="dcterms:W3CDTF">2025-09-25T08:11:31Z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72EB932691F84A2983FCE63A7070BBC9_13</vt:lpwstr>
  </property>
  <property fmtid="{D5CDD505-2E9C-101B-9397-08002B2CF9AE}" pid="4" name="KSOTemplateDocerSaveRecord">
    <vt:lpwstr>eyJoZGlkIjoiOWFiYzA0YTFlMjNjMGMxZmY3ZTk4MzA3Y2E3YTVkM2QiLCJ1c2VySWQiOiI0MTEwMDkxMTYifQ==</vt:lpwstr>
  </property>
</Properties>
</file>