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5DFF0">
      <w:pPr>
        <w:keepNext w:val="0"/>
        <w:keepLines w:val="0"/>
        <w:pageBreakBefore w:val="0"/>
        <w:kinsoku/>
        <w:wordWrap/>
        <w:overflowPunct/>
        <w:topLinePunct w:val="0"/>
        <w:autoSpaceDE/>
        <w:autoSpaceDN/>
        <w:bidi w:val="0"/>
        <w:snapToGrid/>
        <w:spacing w:beforeLines="0" w:afterLines="0"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附件4</w:t>
      </w:r>
    </w:p>
    <w:p w14:paraId="41FFF011">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14:paraId="7268F3A3">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报考指南</w:t>
      </w:r>
    </w:p>
    <w:p w14:paraId="17876B6C">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14:paraId="3CD0A538">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514040E2">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5C0444B6">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4A0F8511">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556DF9EA">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544D3C32">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4A6A18D2">
      <w:pPr>
        <w:pStyle w:val="3"/>
        <w:keepNext w:val="0"/>
        <w:keepLines w:val="0"/>
        <w:pageBreakBefore w:val="0"/>
        <w:kinsoku/>
        <w:wordWrap/>
        <w:overflowPunct/>
        <w:topLinePunct w:val="0"/>
        <w:autoSpaceDE/>
        <w:autoSpaceDN/>
        <w:bidi w:val="0"/>
        <w:snapToGrid/>
        <w:spacing w:beforeLines="0" w:afterLines="0"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20913E21">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34AC0060">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14:paraId="73A7135C">
      <w:pPr>
        <w:pStyle w:val="3"/>
        <w:keepNext w:val="0"/>
        <w:keepLines w:val="0"/>
        <w:pageBreakBefore w:val="0"/>
        <w:numPr>
          <w:ilvl w:val="0"/>
          <w:numId w:val="1"/>
        </w:numPr>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p>
    <w:p w14:paraId="366FBAA3">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2A3C1D41">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w:t>
      </w:r>
      <w:r>
        <w:rPr>
          <w:rFonts w:hint="default" w:ascii="Times New Roman" w:hAnsi="Times New Roman" w:eastAsia="仿宋_GB2312" w:cs="Times New Roman"/>
          <w:color w:val="auto"/>
          <w:kern w:val="0"/>
          <w:sz w:val="32"/>
          <w:szCs w:val="32"/>
          <w:highlight w:val="none"/>
          <w:u w:val="none"/>
          <w:lang w:val="en" w:eastAsia="zh-CN"/>
        </w:rPr>
        <w:t>报名首日</w:t>
      </w:r>
      <w:r>
        <w:rPr>
          <w:rFonts w:hint="default" w:ascii="Times New Roman" w:hAnsi="Times New Roman" w:eastAsia="仿宋_GB2312" w:cs="Times New Roman"/>
          <w:color w:val="auto"/>
          <w:kern w:val="0"/>
          <w:sz w:val="32"/>
          <w:szCs w:val="32"/>
          <w:highlight w:val="none"/>
          <w:u w:val="none"/>
          <w:lang w:val="en-US" w:eastAsia="zh-CN"/>
        </w:rPr>
        <w:t>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留学回国人员，并在规定时间内完成教育部门认证。</w:t>
      </w:r>
    </w:p>
    <w:p w14:paraId="0DF527FF">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（4）正在参加或服务期满且考核合格后2年内的基层服务项目人员。</w:t>
      </w:r>
    </w:p>
    <w:p w14:paraId="1CFC4A2B">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14:paraId="0C55CC99">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 w:eastAsia="zh-CN" w:bidi="ar-SA"/>
        </w:rPr>
        <w:t>“基层服务项目人员”包括哪些</w:t>
      </w:r>
      <w:r>
        <w:rPr>
          <w:rFonts w:hint="default" w:ascii="Times New Roman" w:hAnsi="Times New Roman" w:eastAsia="楷体_GB2312" w:cs="Times New Roman"/>
          <w:b/>
          <w:bCs w:val="0"/>
          <w:color w:val="auto"/>
          <w:kern w:val="0"/>
          <w:sz w:val="32"/>
          <w:szCs w:val="32"/>
          <w:highlight w:val="none"/>
          <w:u w:val="none"/>
          <w:lang w:val="en-US" w:eastAsia="zh-CN" w:bidi="ar-SA"/>
        </w:rPr>
        <w:t>？</w:t>
      </w:r>
    </w:p>
    <w:p w14:paraId="325A3A09">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在资格复审时提供以下证明材料：（1）大学生村官提供聘任合同和县级以上党委组织部门出具的《高校毕业生到农村任职工作证书》；（2）“三支一扶”计划提供我省“三支一扶”工作协调管理办公室出具的高校毕业生“三支一扶”服务证书（此证书由全国“三支一扶”工作协调管理办公室监制）；（3）“大学生志愿服务西部计划”提供由团中央统一制作的服务证和大学生志愿服务西部计划鉴定表；（4）“广东大学生志愿服务山区计划”提供团省委出具的大学生志愿服务山区计划志愿服务证。</w:t>
      </w:r>
    </w:p>
    <w:p w14:paraId="69F4543E">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基层服务项目期满考核合格证书取得时间的计算截止日期为报名首日。</w:t>
      </w:r>
    </w:p>
    <w:p w14:paraId="0CC9D5F8">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72F2B5EF">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16457B75">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0EF7D827">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7</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76E6681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14:paraId="3A61BFB2">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8</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756AD6A4">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非普通高等学历教育的其他国民教育形式（自学考试、成人教育、网络教育、夜大、电大等）毕业生符合招聘岗位要求的，可以报考除考生类别条件为“应届毕业生”以外的岗位。</w:t>
      </w:r>
    </w:p>
    <w:p w14:paraId="701AC483">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546311D0">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招聘岗位考生类别条件为“应届毕业生”的，应聘人员不得以非最高学历专业报考，必须以最高学历专业报考。</w:t>
      </w:r>
    </w:p>
    <w:p w14:paraId="103048D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招聘岗位考生类别条件为“不限”的，应聘人员可以非最高学历专业报考。</w:t>
      </w:r>
    </w:p>
    <w:p w14:paraId="42D0679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硕士、博士研究生若以非最高学历专业报考，不属于最高学历学位年龄条件放宽的情形。</w:t>
      </w:r>
    </w:p>
    <w:p w14:paraId="140F8C3C">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bidi="ar-SA"/>
        </w:rPr>
        <w:t>10</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08595EDA">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2025届国内普通高校毕业生（非在职）</w:t>
      </w:r>
      <w:r>
        <w:rPr>
          <w:rFonts w:hint="default" w:ascii="Times New Roman" w:hAnsi="Times New Roman" w:eastAsia="仿宋_GB2312" w:cs="Times New Roman"/>
          <w:color w:val="auto"/>
          <w:kern w:val="0"/>
          <w:sz w:val="32"/>
          <w:szCs w:val="32"/>
          <w:highlight w:val="none"/>
          <w:u w:val="none"/>
          <w:lang w:val="en" w:eastAsia="zh-CN"/>
        </w:rPr>
        <w:t>及</w:t>
      </w:r>
      <w:r>
        <w:rPr>
          <w:rFonts w:hint="default" w:ascii="Times New Roman" w:hAnsi="Times New Roman" w:eastAsia="仿宋_GB2312" w:cs="Times New Roman"/>
          <w:color w:val="auto"/>
          <w:kern w:val="0"/>
          <w:sz w:val="32"/>
          <w:szCs w:val="32"/>
          <w:highlight w:val="none"/>
          <w:u w:val="none"/>
          <w:lang w:val="en-US" w:eastAsia="zh-CN"/>
        </w:rPr>
        <w:t>2025届在境内就读的中外合作办学毕业生（非在职）以非最高学历专业报考的，在资格复审时提供有效的应届毕业生材料，但须于2025年</w:t>
      </w:r>
      <w:r>
        <w:rPr>
          <w:rFonts w:hint="default" w:ascii="Times New Roman" w:hAnsi="Times New Roman" w:eastAsia="仿宋_GB2312" w:cs="Times New Roman"/>
          <w:color w:val="auto"/>
          <w:kern w:val="0"/>
          <w:sz w:val="32"/>
          <w:szCs w:val="32"/>
          <w:highlight w:val="none"/>
          <w:u w:val="none"/>
          <w:lang w:val="en" w:eastAsia="zh-CN"/>
        </w:rPr>
        <w:t>12</w:t>
      </w:r>
      <w:r>
        <w:rPr>
          <w:rFonts w:hint="default" w:ascii="Times New Roman" w:hAnsi="Times New Roman" w:eastAsia="仿宋_GB2312" w:cs="Times New Roman"/>
          <w:color w:val="auto"/>
          <w:kern w:val="0"/>
          <w:sz w:val="32"/>
          <w:szCs w:val="32"/>
          <w:highlight w:val="none"/>
          <w:u w:val="none"/>
          <w:lang w:val="en-US" w:eastAsia="zh-CN"/>
        </w:rPr>
        <w:t>月3</w:t>
      </w:r>
      <w:r>
        <w:rPr>
          <w:rFonts w:hint="default" w:ascii="Times New Roman" w:hAnsi="Times New Roman" w:eastAsia="仿宋_GB2312" w:cs="Times New Roman"/>
          <w:color w:val="auto"/>
          <w:kern w:val="0"/>
          <w:sz w:val="32"/>
          <w:szCs w:val="32"/>
          <w:highlight w:val="none"/>
          <w:u w:val="none"/>
          <w:lang w:val="en" w:eastAsia="zh-CN"/>
        </w:rPr>
        <w:t>1</w:t>
      </w:r>
      <w:r>
        <w:rPr>
          <w:rFonts w:hint="default" w:ascii="Times New Roman" w:hAnsi="Times New Roman" w:eastAsia="仿宋_GB2312" w:cs="Times New Roman"/>
          <w:color w:val="auto"/>
          <w:kern w:val="0"/>
          <w:sz w:val="32"/>
          <w:szCs w:val="32"/>
          <w:highlight w:val="none"/>
          <w:u w:val="none"/>
          <w:lang w:val="en-US" w:eastAsia="zh-CN"/>
        </w:rPr>
        <w:t>日前取得最高学历毕业证书、学位证书。逾期未取得的，不得聘用。</w:t>
      </w:r>
    </w:p>
    <w:p w14:paraId="128B0AC9">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 w:eastAsia="zh-CN"/>
        </w:rPr>
        <w:t>11</w:t>
      </w:r>
      <w:r>
        <w:rPr>
          <w:rFonts w:hint="default" w:ascii="Times New Roman" w:hAnsi="Times New Roman" w:eastAsia="楷体_GB2312" w:cs="Times New Roman"/>
          <w:b/>
          <w:color w:val="auto"/>
          <w:kern w:val="0"/>
          <w:sz w:val="32"/>
          <w:szCs w:val="32"/>
          <w:highlight w:val="none"/>
          <w:u w:val="none"/>
          <w:lang w:val="en-US" w:eastAsia="zh-CN"/>
        </w:rPr>
        <w:t>.取得国（境）外学历、学位人员需要提供哪些材料？</w:t>
      </w:r>
    </w:p>
    <w:p w14:paraId="3D0D8CB4">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需提供由国家教育部所属相关机构出具的国（境）外学历、学位认证函等有关证明材料。</w:t>
      </w:r>
    </w:p>
    <w:p w14:paraId="724692B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上述材料应在资格复审时与其他材料一并交招聘单位审查。</w:t>
      </w:r>
    </w:p>
    <w:p w14:paraId="15A47878">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496A27BF">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.应聘人员应如何判断本人所学专业？</w:t>
      </w:r>
    </w:p>
    <w:p w14:paraId="28F4DB84">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1CB6CF7C">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13</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593CFE3F">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2025年考试录用公务员专业参考目录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4FB5A0F1">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4FAFBD09">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eastAsia="zh-CN"/>
        </w:rPr>
        <w:t>若所学专业已列入《公务员专业目录》</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有专业代码</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，同时也为旧专业名称的，例如，“水利工程硕士（专业硕士）（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水文学及水资源（A081501）</w:t>
      </w:r>
      <w:r>
        <w:rPr>
          <w:rFonts w:hint="default"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港口、海岸及近海工程（A081505）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等5个专业的旧专业，可以按照</w:t>
      </w:r>
      <w:r>
        <w:rPr>
          <w:rFonts w:hint="default" w:ascii="Times New Roman" w:hAnsi="Times New Roman" w:eastAsia="仿宋_GB2312" w:cs="Times New Roman"/>
          <w:sz w:val="32"/>
          <w:szCs w:val="32"/>
          <w:highlight w:val="none"/>
          <w:u w:val="none"/>
          <w:lang w:eastAsia="zh-CN"/>
        </w:rPr>
        <w:t>“水利工程硕士（专业硕士）（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”专业报考，也可以按照旧专业以相近专业报考。</w:t>
      </w:r>
    </w:p>
    <w:p w14:paraId="2439595F">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14</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1A9300F0">
      <w:pPr>
        <w:keepNext w:val="0"/>
        <w:keepLines w:val="0"/>
        <w:pageBreakBefore w:val="0"/>
        <w:widowControl w:val="0"/>
        <w:suppressLineNumbers w:val="0"/>
        <w:kinsoku/>
        <w:wordWrap/>
        <w:overflowPunct/>
        <w:topLinePunct w:val="0"/>
        <w:autoSpaceDE/>
        <w:autoSpaceDN/>
        <w:bidi w:val="0"/>
        <w:snapToGrid/>
        <w:spacing w:beforeLines="0" w:afterLines="0"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2520C57E">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30C09325">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02ECC7D3">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44D0ACEF">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18A3DC3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6F79F1ED">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360BB5E6">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6.哪些港澳居民可以报考？</w:t>
      </w:r>
    </w:p>
    <w:p w14:paraId="78F17F02">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75D851D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2E7DC927">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2BA3A615">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7.港澳居民可以报考哪些岗位？</w:t>
      </w:r>
    </w:p>
    <w:p w14:paraId="1D741E2C">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符合规定的港澳居民可报考广州、深圳、珠海、佛山、惠州、东莞、中山、江门、肇庆及省直驻上述各地事业单位岗位。</w:t>
      </w:r>
    </w:p>
    <w:p w14:paraId="37684245">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18.港澳居民如何注册？</w:t>
      </w:r>
    </w:p>
    <w:p w14:paraId="3AD2EC6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14:paraId="3C11ABD9">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19.港澳居民在</w:t>
      </w:r>
      <w:r>
        <w:rPr>
          <w:rFonts w:hint="default"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158D1455">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2F08981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48D5FEE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5A2D263B">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25867431">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rPr>
        <w:t>2</w:t>
      </w:r>
      <w:r>
        <w:rPr>
          <w:rFonts w:hint="default" w:ascii="Times New Roman" w:hAnsi="Times New Roman" w:eastAsia="楷体_GB2312" w:cs="Times New Roman"/>
          <w:b/>
          <w:bCs/>
          <w:color w:val="auto"/>
          <w:kern w:val="0"/>
          <w:sz w:val="32"/>
          <w:szCs w:val="32"/>
          <w:highlight w:val="none"/>
          <w:u w:val="none"/>
          <w:lang w:val="en-US" w:eastAsia="zh-CN"/>
        </w:rPr>
        <w:t>0.</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4728BA9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本次集中招聘年龄条件中，部分岗位年龄条件存在收紧或放宽的情形，具体以招聘岗位资格条件设置为准。</w:t>
      </w:r>
    </w:p>
    <w:p w14:paraId="51E0C5B7">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bookmarkStart w:id="0" w:name="_GoBack"/>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。18-35周岁，即为1989年</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日</w:t>
      </w:r>
      <w:r>
        <w:rPr>
          <w:rFonts w:hint="default" w:ascii="Times New Roman" w:hAnsi="Times New Roman" w:eastAsia="仿宋_GB2312" w:cs="Times New Roman"/>
          <w:b w:val="0"/>
          <w:bCs w:val="0"/>
          <w:color w:val="auto"/>
          <w:kern w:val="0"/>
          <w:sz w:val="32"/>
          <w:szCs w:val="32"/>
          <w:highlight w:val="none"/>
          <w:u w:val="none"/>
          <w:lang w:val="en-US" w:eastAsia="zh-CN"/>
        </w:rPr>
        <w:t>至2007年</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10</w:t>
      </w:r>
      <w:r>
        <w:rPr>
          <w:rFonts w:hint="default" w:ascii="Times New Roman" w:hAnsi="Times New Roman" w:eastAsia="仿宋_GB2312" w:cs="Times New Roman"/>
          <w:b w:val="0"/>
          <w:bCs w:val="0"/>
          <w:color w:val="auto"/>
          <w:kern w:val="0"/>
          <w:sz w:val="32"/>
          <w:szCs w:val="32"/>
          <w:highlight w:val="none"/>
          <w:u w:val="none"/>
          <w:lang w:val="en-US" w:eastAsia="zh-CN"/>
        </w:rPr>
        <w:t>日</w:t>
      </w:r>
      <w:r>
        <w:rPr>
          <w:rFonts w:hint="default" w:ascii="Times New Roman" w:hAnsi="Times New Roman" w:eastAsia="仿宋_GB2312" w:cs="Times New Roman"/>
          <w:b w:val="0"/>
          <w:bCs w:val="0"/>
          <w:color w:val="auto"/>
          <w:kern w:val="0"/>
          <w:sz w:val="32"/>
          <w:szCs w:val="32"/>
          <w:highlight w:val="none"/>
          <w:u w:val="none"/>
          <w:lang w:val="en-US" w:eastAsia="zh-CN"/>
        </w:rPr>
        <w:t>出生的。</w:t>
      </w:r>
    </w:p>
    <w:bookmarkEnd w:id="0"/>
    <w:p w14:paraId="001ACC9F">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bidi="ar-SA"/>
        </w:rPr>
      </w:pPr>
      <w:r>
        <w:rPr>
          <w:rFonts w:hint="default" w:ascii="Times New Roman" w:hAnsi="Times New Roman" w:eastAsia="楷体_GB2312" w:cs="Times New Roman"/>
          <w:b/>
          <w:bCs/>
          <w:kern w:val="0"/>
          <w:sz w:val="32"/>
          <w:szCs w:val="32"/>
          <w:highlight w:val="none"/>
          <w:u w:val="none"/>
          <w:lang w:val="en" w:eastAsia="zh-CN" w:bidi="ar-SA"/>
        </w:rPr>
        <w:t>2</w:t>
      </w:r>
      <w:r>
        <w:rPr>
          <w:rFonts w:hint="default" w:ascii="Times New Roman" w:hAnsi="Times New Roman" w:eastAsia="楷体_GB2312" w:cs="Times New Roman"/>
          <w:b/>
          <w:bCs/>
          <w:kern w:val="0"/>
          <w:sz w:val="32"/>
          <w:szCs w:val="32"/>
          <w:highlight w:val="none"/>
          <w:u w:val="none"/>
          <w:lang w:val="en-US" w:eastAsia="zh-CN" w:bidi="ar-SA"/>
        </w:rPr>
        <w:t>1.如何理解“具有2年（或3年、5年）以上相关工作经历”？</w:t>
      </w:r>
    </w:p>
    <w:p w14:paraId="42E3A184">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招聘岗位要求“具有2年（或3年、5年）以上相关工作经历”的，应聘人员应具有与招聘岗位工作职责“从事……工作”相关的工作经历满2年（或3年、5年）以上，方可报考。</w:t>
      </w:r>
    </w:p>
    <w:p w14:paraId="6E0BE5F4">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参与社会实践及参加相关工作的，即使与单位签订劳动合同并缴纳社会保险，也不视为工作经历。工作之后取得全日制学历的，全日制学习时间不计入工作经历时间。</w:t>
      </w:r>
    </w:p>
    <w:p w14:paraId="7573DDAB">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kern w:val="0"/>
          <w:sz w:val="32"/>
          <w:szCs w:val="32"/>
          <w:highlight w:val="none"/>
          <w:u w:val="none"/>
        </w:rPr>
      </w:pPr>
      <w:r>
        <w:rPr>
          <w:rFonts w:hint="default" w:ascii="Times New Roman" w:hAnsi="Times New Roman" w:eastAsia="楷体_GB2312" w:cs="Times New Roman"/>
          <w:b/>
          <w:kern w:val="0"/>
          <w:sz w:val="32"/>
          <w:szCs w:val="32"/>
          <w:highlight w:val="none"/>
          <w:u w:val="none"/>
          <w:lang w:val="en" w:eastAsia="zh-CN"/>
        </w:rPr>
        <w:t>2</w:t>
      </w:r>
      <w:r>
        <w:rPr>
          <w:rFonts w:hint="default" w:ascii="Times New Roman" w:hAnsi="Times New Roman" w:eastAsia="楷体_GB2312" w:cs="Times New Roman"/>
          <w:b/>
          <w:kern w:val="0"/>
          <w:sz w:val="32"/>
          <w:szCs w:val="32"/>
          <w:highlight w:val="none"/>
          <w:u w:val="none"/>
          <w:lang w:val="en-US" w:eastAsia="zh-CN"/>
        </w:rPr>
        <w:t>2.</w:t>
      </w:r>
      <w:r>
        <w:rPr>
          <w:rFonts w:hint="default" w:ascii="Times New Roman" w:hAnsi="Times New Roman" w:eastAsia="楷体_GB2312" w:cs="Times New Roman"/>
          <w:b/>
          <w:kern w:val="0"/>
          <w:sz w:val="32"/>
          <w:szCs w:val="32"/>
          <w:highlight w:val="none"/>
          <w:u w:val="none"/>
        </w:rPr>
        <w:t>工作经历起始时间如何界定？</w:t>
      </w:r>
    </w:p>
    <w:p w14:paraId="3D8C3D4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0F27F7D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3576146C">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18676594">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6017D7F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35421F09">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4FC0B8C0">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29D2B5D2">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default" w:ascii="Times New Roman" w:hAnsi="Times New Roman" w:eastAsia="楷体_GB2312" w:cs="Times New Roman"/>
          <w:b/>
          <w:bCs/>
          <w:kern w:val="0"/>
          <w:sz w:val="32"/>
          <w:szCs w:val="32"/>
          <w:highlight w:val="none"/>
          <w:u w:val="none"/>
          <w:lang w:val="en" w:eastAsia="zh-CN"/>
        </w:rPr>
        <w:t>2</w:t>
      </w:r>
      <w:r>
        <w:rPr>
          <w:rFonts w:hint="default" w:ascii="Times New Roman" w:hAnsi="Times New Roman" w:eastAsia="楷体_GB2312" w:cs="Times New Roman"/>
          <w:b/>
          <w:bCs/>
          <w:kern w:val="0"/>
          <w:sz w:val="32"/>
          <w:szCs w:val="32"/>
          <w:highlight w:val="none"/>
          <w:u w:val="none"/>
          <w:lang w:val="en-US" w:eastAsia="zh-CN"/>
        </w:rPr>
        <w:t>3.</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14:paraId="36F040C8">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31CAC264">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、关于资格审查</w:t>
      </w:r>
    </w:p>
    <w:p w14:paraId="41B0A5F5">
      <w:pPr>
        <w:keepNext w:val="0"/>
        <w:keepLines w:val="0"/>
        <w:pageBreakBefore w:val="0"/>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4.资格审查的时间节点包括哪些？</w:t>
      </w:r>
    </w:p>
    <w:p w14:paraId="1FC4FD2E">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43E7A057">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bCs w:val="0"/>
          <w:color w:val="auto"/>
          <w:kern w:val="0"/>
          <w:sz w:val="32"/>
          <w:szCs w:val="32"/>
          <w:highlight w:val="none"/>
          <w:u w:val="none"/>
          <w:lang w:val="en-US" w:eastAsia="zh-CN" w:bidi="ar-SA"/>
        </w:rPr>
        <w:t>2025届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在资格复审时须提供哪些材料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31236032">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14:paraId="7ACFDF5C">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068532D7">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6.体检标准、工作要求和程序等怎么确定？</w:t>
      </w:r>
    </w:p>
    <w:p w14:paraId="3B175091">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《广东省事业单位公开招聘人员体检实施细则（试行）》有关规定执行。教师岗位体检标准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《广东省教师资格申请人员体格检查标准（2013年修订）》执行。</w:t>
      </w:r>
    </w:p>
    <w:p w14:paraId="3100E99E">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color w:val="auto"/>
          <w:kern w:val="0"/>
          <w:sz w:val="32"/>
          <w:szCs w:val="32"/>
          <w:highlight w:val="none"/>
          <w:u w:val="none"/>
          <w:lang w:val="en" w:eastAsia="zh-CN" w:bidi="ar-SA"/>
        </w:rPr>
        <w:t>2</w:t>
      </w:r>
      <w:r>
        <w:rPr>
          <w:rFonts w:hint="default" w:ascii="Times New Roman" w:hAnsi="Times New Roman" w:eastAsia="黑体" w:cs="Times New Roman"/>
          <w:b/>
          <w:color w:val="auto"/>
          <w:kern w:val="0"/>
          <w:sz w:val="32"/>
          <w:szCs w:val="32"/>
          <w:highlight w:val="none"/>
          <w:u w:val="none"/>
          <w:lang w:val="en-US" w:eastAsia="zh-CN" w:bidi="ar-SA"/>
        </w:rPr>
        <w:t>7.</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6AC4504E">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14:paraId="4E74DEF4">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九、关于考察</w:t>
      </w:r>
    </w:p>
    <w:p w14:paraId="3632B2AA">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8.考察时需要对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51272E18">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F23490D">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29.如何理解“聘用后即构成回避关系”?</w:t>
      </w:r>
    </w:p>
    <w:p w14:paraId="07EB3CC1">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17A4971B">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6B819079">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本指南仅适用于广东省事业单位2025年集中公开招聘</w:t>
      </w:r>
      <w:r>
        <w:rPr>
          <w:rFonts w:hint="default" w:ascii="Times New Roman" w:hAnsi="Times New Roman" w:eastAsia="黑体" w:cs="Times New Roman"/>
          <w:b w:val="0"/>
          <w:bCs/>
          <w:color w:val="auto"/>
          <w:kern w:val="0"/>
          <w:sz w:val="32"/>
          <w:szCs w:val="32"/>
          <w:highlight w:val="none"/>
          <w:u w:val="none"/>
          <w:lang w:val="en" w:eastAsia="zh-CN" w:bidi="ar-SA"/>
        </w:rPr>
        <w:t>高层次和急需紧缺人才</w:t>
      </w:r>
      <w:r>
        <w:rPr>
          <w:rFonts w:hint="default" w:ascii="Times New Roman" w:hAnsi="Times New Roman" w:eastAsia="黑体" w:cs="Times New Roman"/>
          <w:b w:val="0"/>
          <w:bCs/>
          <w:color w:val="auto"/>
          <w:kern w:val="0"/>
          <w:sz w:val="32"/>
          <w:szCs w:val="32"/>
          <w:highlight w:val="none"/>
          <w:u w:val="none"/>
          <w:lang w:val="en-US" w:eastAsia="zh-CN" w:bidi="ar-SA"/>
        </w:rPr>
        <w:t>。</w:t>
      </w:r>
    </w:p>
    <w:p w14:paraId="19C491C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98E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5AD07">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wODk1YWViMTYwNWUwZDZjZmY1MDIyNDNlODgzMWQifQ=="/>
  </w:docVars>
  <w:rsids>
    <w:rsidRoot w:val="4A9A3E91"/>
    <w:rsid w:val="25A220DB"/>
    <w:rsid w:val="2B726E7D"/>
    <w:rsid w:val="4A9A3E91"/>
    <w:rsid w:val="4EB55A48"/>
    <w:rsid w:val="4FA97E48"/>
    <w:rsid w:val="6FB846C5"/>
    <w:rsid w:val="7FA10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4649</Words>
  <Characters>4809</Characters>
  <Lines>0</Lines>
  <Paragraphs>0</Paragraphs>
  <TotalTime>8</TotalTime>
  <ScaleCrop>false</ScaleCrop>
  <LinksUpToDate>false</LinksUpToDate>
  <CharactersWithSpaces>4817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2025-04-30T02:51:00Z</dcterms:created>
  <dc:creator>黄敏</dc:creator>
  <cp:lastModifiedBy>陶陶</cp:lastModifiedBy>
  <dcterms:modified xsi:type="dcterms:W3CDTF">2025-08-06T07:46:57Z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3DEE86C787134BB1ACC282F853D54270</vt:lpwstr>
  </property>
  <property fmtid="{D5CDD505-2E9C-101B-9397-08002B2CF9AE}" pid="4" name="KSOTemplateDocerSaveRecord">
    <vt:lpwstr>eyJoZGlkIjoiODViY2JkMjU3NGYzZTEwMzZmMGFkZWViYmNkYWU3NDIiLCJ1c2VySWQiOiI0MDUwMjA5MzkifQ==</vt:lpwstr>
  </property>
</Properties>
</file>