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5"/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5"/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年潍坊市荣军优抚医院公开招聘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工作人员岗位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汇总表</w:t>
      </w:r>
    </w:p>
    <w:tbl>
      <w:tblPr>
        <w:tblStyle w:val="3"/>
        <w:tblpPr w:leftFromText="180" w:rightFromText="180" w:vertAnchor="text" w:horzAnchor="page" w:tblpXSpec="center" w:tblpY="217"/>
        <w:tblOverlap w:val="never"/>
        <w:tblW w:w="149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"/>
        <w:gridCol w:w="654"/>
        <w:gridCol w:w="651"/>
        <w:gridCol w:w="780"/>
        <w:gridCol w:w="810"/>
        <w:gridCol w:w="750"/>
        <w:gridCol w:w="765"/>
        <w:gridCol w:w="780"/>
        <w:gridCol w:w="585"/>
        <w:gridCol w:w="804"/>
        <w:gridCol w:w="915"/>
        <w:gridCol w:w="1650"/>
        <w:gridCol w:w="2145"/>
        <w:gridCol w:w="750"/>
        <w:gridCol w:w="1110"/>
        <w:gridCol w:w="13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eastAsia="zh-CN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主管部门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类别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eastAsia="zh-CN"/>
              </w:rPr>
              <w:t>岗位等级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岗位</w:t>
            </w:r>
            <w:r>
              <w:rPr>
                <w:rFonts w:hint="default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招聘人数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学历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学位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大学专科</w:t>
            </w:r>
            <w:r>
              <w:rPr>
                <w:rFonts w:hint="default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专业要求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大学本科</w:t>
            </w:r>
            <w:r>
              <w:rPr>
                <w:rFonts w:hint="default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专业要求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研究生</w:t>
            </w:r>
            <w:r>
              <w:rPr>
                <w:rFonts w:hint="default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专业要求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其他条件要求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面试比例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笔试和面试成绩比例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咨询电话    （0536）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0" w:hRule="atLeast"/>
          <w:jc w:val="center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潍坊市荣军优抚医院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  <w:t>潍坊市退役军人事务局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  <w:t>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中级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  <w:t>精神科医师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  <w:t>及以上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无学位要求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  <w:t>临床医学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专业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  <w:t>精神医学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  <w:t>临床医学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专业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精神病与精神卫生学（临床精神病学方向）、内科学（心血管内科学、呼吸内科学、消化内科学、神经内科学、内分泌内科学与代谢疾病方向）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1.具有中级及以上相应专业技术职务资格；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2.具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  <w:t>有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医师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  <w:t>执业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证书（执业范围为内科专业或者精神卫生专业）；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具有内科专业执业医师资格的人员，录用后需服从医院安排，经精神科转岗培训，从事精神科专业。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40%:60%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2108701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815" w:hRule="atLeast"/>
          <w:jc w:val="center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潍坊市荣军优抚医院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  <w:t>潍坊市退役军人事务局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  <w:t>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  <w:t>岗位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中级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  <w:t>中医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科医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  <w:t>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  <w:t>本科及以上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  <w:t>学士及以上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  <w:t>中医学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中西医临床医学专业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  <w:t>中医内科学、中西医结合（中西医结合内科方向）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1.具有中级及以上相应专业技术职务资格；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2.具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  <w:t>有医师执业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  <w:t>且执业范围与报考岗位一致。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40%:60%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2108701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2108705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E1CDA"/>
    <w:rsid w:val="172E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shenlan1"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2025-08-05T02:33:00Z</dcterms:created>
  <dc:creator>admin</dc:creator>
  <cp:lastModifiedBy>admin</cp:lastModifiedBy>
  <dcterms:modified xsi:type="dcterms:W3CDTF">2025-08-05T02:34:17Z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6E1B4F1086044987AB08C74DFB7C795E</vt:lpwstr>
  </property>
</Properties>
</file>