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B151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雅黑" w:cs="Times New Roman"/>
          <w:b/>
          <w:bCs/>
          <w:color w:val="auto"/>
          <w:sz w:val="44"/>
          <w:szCs w:val="44"/>
          <w:lang w:val="en-US" w:eastAsia="zh-CN"/>
        </w:rPr>
        <w:t>屏山县相关国有企业介绍</w:t>
      </w:r>
    </w:p>
    <w:p w14:paraId="733E44CE">
      <w:pPr>
        <w:pStyle w:val="2"/>
        <w:rPr>
          <w:rFonts w:hint="eastAsia"/>
          <w:lang w:val="en-US" w:eastAsia="zh-CN"/>
        </w:rPr>
      </w:pPr>
    </w:p>
    <w:p w14:paraId="1B670EFB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2011年1月，公司定位为公用服务型企业，主营低空经济、车辆租赁、垃圾处理、充电桩建设运营、资产管理等领域服务保障;物业服务、公共停车收费、巡游出租车等公用事业投资建设运营;教育产业投资、产教融合、智慧教育、人力资源派遣、人才引进与服务、人力资源培训与开发、人力资源咨询等人力资源服务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屏山县雅居物业管理有限公司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系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屏山县公用事业服务有限公司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全资二级子公司，主营业务为物业管理；住房租赁；专业保洁、清洗、消毒服务；城市绿化；酒店管理；小食杂；洗车服务；居民日常生活服务等。</w:t>
      </w:r>
    </w:p>
    <w:p w14:paraId="4942ED6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color w:val="auto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屏山县财瑞投资发展集团有限公司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highlight w:val="none"/>
          <w:lang w:val="en-US" w:eastAsia="zh-CN"/>
        </w:rPr>
        <w:t>成立于2021年7月，业务涵盖：工程建设、工程施工、房地产开发、建成资产运营、特许经营权运营（矿山开发、砂石开采销售、岷江砂石清淤、绿色船舶运营、水资源利用）、建材销售、君山龙泉生产销售等主营业务，全面推进公司市场化转型发展。</w:t>
      </w:r>
    </w:p>
    <w:p w14:paraId="2B9AFDEE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宋体"/>
          <w:color w:val="auto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成立于2002年10月，是屏山县政府国有大型骨干文旅企业、三产服务业县级平台公司和县级文化旅游产业投融资优质平台。公司业务领域涉及文化、教育、传媒、旅游以及投融资产业链板块。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四川宇客商贸有限公司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全资二级子公司，主要经营商品批发、零售，文旅特色产品销售等。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四川宇客酒店有限公司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成立于2024年05月，系</w:t>
      </w:r>
      <w:r>
        <w:rPr>
          <w:rFonts w:hint="eastAsia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屏山县宇客文旅集团有限责任公司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全资二级子公司，主要经营酒店管理、住宿服务、餐饮服务等。</w:t>
      </w: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屏山县宇客景区管理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/>
        </w:rPr>
        <w:t>成立于2020年2月，主要经营文旅项目开发规划设计、城市亮化美化以及园林工程建设等。</w:t>
      </w:r>
    </w:p>
    <w:p w14:paraId="34722F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Times New Roman" w:hAnsi="Times New Roman" w:eastAsia="仿宋_GB2312" w:cs="宋体"/>
          <w:color w:val="auto"/>
          <w:kern w:val="2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1"/>
          <w:sz w:val="32"/>
          <w:szCs w:val="32"/>
          <w:highlight w:val="none"/>
          <w:lang w:val="en-US" w:eastAsia="zh-CN" w:bidi="ar-SA"/>
        </w:rPr>
        <w:t>屏山县丰硕农业投资有限公司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 w:bidi="ar-SA"/>
        </w:rPr>
        <w:t>成立于2021年7月，聚焦乡村振兴，服务“三农”经济，围绕茶叶、水果、林业竹业等主导产业和竹笋、白魔芋、屏山套醋、君山龙泉等特色产业做响有机品牌，做强供应链，做优资本金融，做大屏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1"/>
          <w:sz w:val="32"/>
          <w:szCs w:val="32"/>
          <w:highlight w:val="none"/>
          <w:lang w:val="en-US" w:eastAsia="zh-CN" w:bidi="ar-SA"/>
        </w:rPr>
        <w:t>山特产市场，开展全链条市场化经营。</w:t>
      </w:r>
    </w:p>
    <w:p w14:paraId="38BAF2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3589000-A2D1-404F-8675-1F796F41F3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FE399EF-A35A-4134-B67B-BFA6B44C22B6}"/>
  </w:font>
  <w:font w:name="默认字体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9F75955-DFDE-416B-89D5-9C1D1BEFB4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A5322"/>
    <w:rsid w:val="1A147FD0"/>
    <w:rsid w:val="253375ED"/>
    <w:rsid w:val="380B7311"/>
    <w:rsid w:val="4DDB3D76"/>
    <w:rsid w:val="75242814"/>
    <w:rsid w:val="778A5322"/>
    <w:rsid w:val="7842038C"/>
    <w:rsid w:val="7E0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686</Characters>
  <Lines>0</Lines>
  <Paragraphs>0</Paragraphs>
  <TotalTime>1</TotalTime>
  <ScaleCrop>false</ScaleCrop>
  <LinksUpToDate>false</LinksUpToDate>
  <CharactersWithSpaces>686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2025-07-10T15:21:00Z</dcterms:created>
  <dc:creator>豆妈</dc:creator>
  <cp:lastModifiedBy>汪上杰</cp:lastModifiedBy>
  <dcterms:modified xsi:type="dcterms:W3CDTF">2025-07-24T02:40:31Z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80B5AE56E79E456BB46AF4C7D2E6E749_13</vt:lpwstr>
  </property>
  <property fmtid="{D5CDD505-2E9C-101B-9397-08002B2CF9AE}" pid="4" name="KSOTemplateDocerSaveRecord">
    <vt:lpwstr>eyJoZGlkIjoiYjMxZDQ0NmViYTY5ZDY3NzcyODYzZmY5OTRjNzk4MjgiLCJ1c2VySWQiOiIyMzM1Nzc1NjcifQ==</vt:lpwstr>
  </property>
</Properties>
</file>