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60" w:lineRule="exact"/>
        <w:textAlignment w:val="auto"/>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附件</w:t>
      </w:r>
      <w:r>
        <w:rPr>
          <w:rFonts w:hint="eastAsia" w:ascii="仿宋_GB2312" w:hAnsi="仿宋_GB2312" w:eastAsia="仿宋_GB2312" w:cs="仿宋_GB2312"/>
          <w:bCs/>
          <w:color w:val="auto"/>
          <w:kern w:val="0"/>
          <w:sz w:val="32"/>
          <w:szCs w:val="32"/>
          <w:lang w:val="en-US" w:eastAsia="zh-CN"/>
        </w:rPr>
        <w:t>5</w:t>
      </w:r>
      <w:r>
        <w:rPr>
          <w:rFonts w:hint="eastAsia" w:ascii="仿宋_GB2312" w:hAnsi="仿宋_GB2312" w:eastAsia="仿宋_GB2312" w:cs="仿宋_GB2312"/>
          <w:bCs/>
          <w:color w:val="auto"/>
          <w:kern w:val="0"/>
          <w:sz w:val="32"/>
          <w:szCs w:val="32"/>
        </w:rPr>
        <w:t>：</w:t>
      </w:r>
    </w:p>
    <w:p>
      <w:pPr>
        <w:keepNext w:val="0"/>
        <w:keepLines w:val="0"/>
        <w:pageBreakBefore w:val="0"/>
        <w:widowControl w:val="0"/>
        <w:kinsoku/>
        <w:wordWrap/>
        <w:overflowPunct/>
        <w:topLinePunct w:val="0"/>
        <w:autoSpaceDE/>
        <w:autoSpaceDN/>
        <w:bidi w:val="0"/>
        <w:spacing w:line="560" w:lineRule="exact"/>
        <w:textAlignment w:val="auto"/>
        <w:rPr>
          <w:b/>
          <w:color w:val="auto"/>
          <w:kern w:val="0"/>
          <w:sz w:val="32"/>
          <w:szCs w:val="32"/>
        </w:rPr>
      </w:pP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华文中宋" w:hAnsi="华文中宋" w:eastAsia="华文中宋" w:cs="华文中宋"/>
          <w:color w:val="auto"/>
          <w:sz w:val="44"/>
          <w:szCs w:val="44"/>
          <w:lang w:val="en-US" w:eastAsia="zh-CN"/>
        </w:rPr>
      </w:pPr>
      <w:r>
        <w:rPr>
          <w:rFonts w:hint="eastAsia" w:ascii="华文中宋" w:hAnsi="华文中宋" w:eastAsia="华文中宋" w:cs="华文中宋"/>
          <w:color w:val="auto"/>
          <w:sz w:val="44"/>
          <w:szCs w:val="44"/>
          <w:lang w:eastAsia="zh-CN"/>
        </w:rPr>
        <w:t>202</w:t>
      </w:r>
      <w:r>
        <w:rPr>
          <w:rFonts w:hint="eastAsia" w:ascii="华文中宋" w:hAnsi="华文中宋" w:eastAsia="华文中宋" w:cs="华文中宋"/>
          <w:color w:val="auto"/>
          <w:sz w:val="44"/>
          <w:szCs w:val="44"/>
          <w:lang w:val="en-US" w:eastAsia="zh-CN"/>
        </w:rPr>
        <w:t>5</w:t>
      </w:r>
      <w:r>
        <w:rPr>
          <w:rFonts w:hint="eastAsia" w:ascii="华文中宋" w:hAnsi="华文中宋" w:eastAsia="华文中宋" w:cs="华文中宋"/>
          <w:color w:val="auto"/>
          <w:sz w:val="44"/>
          <w:szCs w:val="44"/>
        </w:rPr>
        <w:t>年薛城区人民医院急需紧缺人才</w:t>
      </w:r>
      <w:r>
        <w:rPr>
          <w:rFonts w:hint="eastAsia" w:ascii="华文中宋" w:hAnsi="华文中宋" w:eastAsia="华文中宋" w:cs="华文中宋"/>
          <w:color w:val="auto"/>
          <w:sz w:val="44"/>
          <w:szCs w:val="44"/>
          <w:lang w:val="en-US" w:eastAsia="zh-CN"/>
        </w:rPr>
        <w:t>招聘</w:t>
      </w:r>
    </w:p>
    <w:p>
      <w:pPr>
        <w:keepNext w:val="0"/>
        <w:keepLines w:val="0"/>
        <w:pageBreakBefore w:val="0"/>
        <w:widowControl w:val="0"/>
        <w:kinsoku/>
        <w:wordWrap/>
        <w:overflowPunct/>
        <w:topLinePunct w:val="0"/>
        <w:autoSpaceDE/>
        <w:autoSpaceDN/>
        <w:bidi w:val="0"/>
        <w:snapToGrid w:val="0"/>
        <w:spacing w:line="560" w:lineRule="exact"/>
        <w:jc w:val="center"/>
        <w:textAlignment w:val="auto"/>
        <w:rPr>
          <w:rFonts w:hint="eastAsia" w:ascii="华文中宋" w:hAnsi="华文中宋" w:eastAsia="华文中宋" w:cs="华文中宋"/>
          <w:color w:val="auto"/>
          <w:sz w:val="44"/>
          <w:szCs w:val="44"/>
        </w:rPr>
      </w:pPr>
      <w:r>
        <w:rPr>
          <w:rFonts w:hint="eastAsia" w:ascii="华文中宋" w:hAnsi="华文中宋" w:eastAsia="华文中宋" w:cs="华文中宋"/>
          <w:color w:val="auto"/>
          <w:sz w:val="44"/>
          <w:szCs w:val="44"/>
        </w:rPr>
        <w:t>应聘须知</w:t>
      </w:r>
    </w:p>
    <w:p>
      <w:pPr>
        <w:keepNext w:val="0"/>
        <w:keepLines w:val="0"/>
        <w:pageBreakBefore w:val="0"/>
        <w:widowControl w:val="0"/>
        <w:kinsoku/>
        <w:wordWrap/>
        <w:overflowPunct/>
        <w:topLinePunct w:val="0"/>
        <w:autoSpaceDE/>
        <w:autoSpaceDN/>
        <w:bidi w:val="0"/>
        <w:spacing w:line="560" w:lineRule="exact"/>
        <w:jc w:val="center"/>
        <w:textAlignment w:val="auto"/>
        <w:rPr>
          <w:rFonts w:eastAsia="微软雅黑"/>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rPr>
        <w:t>1．哪些人员可以应聘？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按照事业单位公开招聘的相关规定，凡符合《</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年薛城区人民医院急需紧缺人才招聘公告》（以下简称《公告》）规定的条件及招聘岗位资格条件者，均可应聘。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2．如何理解“在读的非应届毕业生”不得应聘？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“在读的非应届毕业生”，是指全脱产在校学习的国内普通高等学历教育学生和国（境）外留学人员，于</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年7月31日前无法完成学业并取得学历（学位）证书的，不得报考。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3．“应届毕业生”如何界定？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本次招聘中的“应届毕业生”，是指国内普通高等学校或承担研究生教育任务的科学研究机构中，由国家统一招生且就读期间个人档案保管在就读院校（或科研机构），并于2025年毕业的学生。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报考应届毕业生岗位。</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黑体" w:hAnsi="黑体" w:eastAsia="黑体" w:cs="黑体"/>
          <w:color w:val="auto"/>
          <w:kern w:val="0"/>
          <w:sz w:val="32"/>
          <w:szCs w:val="32"/>
        </w:rPr>
        <w:t>4．具有多个学历层次的应聘人员以其低层次学历报考的，其应聘条件如何审核？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pacing w:val="-6"/>
          <w:kern w:val="0"/>
          <w:sz w:val="32"/>
          <w:szCs w:val="32"/>
        </w:rPr>
      </w:pPr>
      <w:r>
        <w:rPr>
          <w:rFonts w:hint="eastAsia" w:ascii="仿宋_GB2312" w:hAnsi="仿宋_GB2312" w:eastAsia="仿宋_GB2312" w:cs="仿宋_GB2312"/>
          <w:color w:val="auto"/>
          <w:kern w:val="0"/>
          <w:sz w:val="32"/>
          <w:szCs w:val="32"/>
        </w:rPr>
        <w:t>具有多个学历层次的应聘人员以其低层次学历报考的，其</w:t>
      </w:r>
      <w:r>
        <w:rPr>
          <w:rFonts w:hint="eastAsia" w:ascii="仿宋_GB2312" w:hAnsi="仿宋_GB2312" w:eastAsia="仿宋_GB2312" w:cs="仿宋_GB2312"/>
          <w:color w:val="auto"/>
          <w:spacing w:val="-6"/>
          <w:kern w:val="0"/>
          <w:sz w:val="32"/>
          <w:szCs w:val="32"/>
        </w:rPr>
        <w:t>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5．应聘人员在报名时符合应聘条件，但在招聘过程中，自身的资格条件发生变化，不再符合应聘条件，应如何处理？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应聘人员一旦发生成为在读的非应届毕业生、被取消学历学位及其他失去应聘资格条件等情形，应如实报告情况，并停止应聘行为，招聘组织单位不再将其列为面试、体检、考察和拟聘用人选。</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留学</w:t>
      </w:r>
      <w:r>
        <w:rPr>
          <w:rFonts w:hint="eastAsia" w:ascii="黑体" w:hAnsi="黑体" w:eastAsia="黑体" w:cs="黑体"/>
          <w:color w:val="auto"/>
          <w:kern w:val="0"/>
          <w:sz w:val="32"/>
          <w:szCs w:val="32"/>
          <w:lang w:val="en-US" w:eastAsia="zh-CN"/>
        </w:rPr>
        <w:t>回国</w:t>
      </w:r>
      <w:r>
        <w:rPr>
          <w:rFonts w:hint="eastAsia" w:ascii="黑体" w:hAnsi="黑体" w:eastAsia="黑体" w:cs="黑体"/>
          <w:color w:val="auto"/>
          <w:kern w:val="0"/>
          <w:sz w:val="32"/>
          <w:szCs w:val="32"/>
        </w:rPr>
        <w:t>人员</w:t>
      </w:r>
      <w:r>
        <w:rPr>
          <w:rFonts w:hint="eastAsia" w:ascii="黑体" w:hAnsi="黑体" w:eastAsia="黑体" w:cs="黑体"/>
          <w:color w:val="auto"/>
          <w:kern w:val="0"/>
          <w:sz w:val="32"/>
          <w:szCs w:val="32"/>
          <w:lang w:val="en-US" w:eastAsia="zh-CN"/>
        </w:rPr>
        <w:t>可应聘哪些岗位，</w:t>
      </w:r>
      <w:r>
        <w:rPr>
          <w:rFonts w:hint="eastAsia" w:ascii="黑体" w:hAnsi="黑体" w:eastAsia="黑体" w:cs="黑体"/>
          <w:color w:val="auto"/>
          <w:kern w:val="0"/>
          <w:sz w:val="32"/>
          <w:szCs w:val="32"/>
        </w:rPr>
        <w:t>如何填报所学专业？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留学回国人员可以根据自身情况应聘符合条件的岗位。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trike/>
          <w:color w:val="auto"/>
          <w:sz w:val="32"/>
          <w:szCs w:val="32"/>
        </w:rPr>
      </w:pPr>
      <w:r>
        <w:rPr>
          <w:rFonts w:hint="eastAsia" w:ascii="仿宋_GB2312" w:hAnsi="仿宋_GB2312" w:eastAsia="仿宋_GB2312" w:cs="仿宋_GB2312"/>
          <w:color w:val="auto"/>
          <w:sz w:val="32"/>
          <w:szCs w:val="32"/>
        </w:rPr>
        <w:t>留学回国人员应聘的，除需提供《公告》中规定的相关材料外，还要提供国家教育部门的学历学位认证材料。应聘人员可登录教育部留学服务中心网站（http://www.cscse.edu.cn）查询认证的有关要求和程序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所</w:t>
      </w:r>
      <w:r>
        <w:rPr>
          <w:rFonts w:hint="eastAsia" w:ascii="仿宋_GB2312" w:hAnsi="仿宋_GB2312" w:eastAsia="仿宋_GB2312" w:cs="仿宋_GB2312"/>
          <w:color w:val="auto"/>
          <w:kern w:val="0"/>
          <w:sz w:val="32"/>
          <w:szCs w:val="32"/>
        </w:rPr>
        <w:t>提交的专业名称须与教育部留学服务中心</w:t>
      </w:r>
      <w:r>
        <w:rPr>
          <w:rFonts w:hint="eastAsia" w:ascii="仿宋_GB2312" w:hAnsi="仿宋_GB2312" w:eastAsia="仿宋_GB2312" w:cs="仿宋_GB2312"/>
          <w:color w:val="auto"/>
          <w:sz w:val="32"/>
          <w:szCs w:val="32"/>
        </w:rPr>
        <w:t>出具的国（境）外学历学位认证书所载专业</w:t>
      </w:r>
      <w:r>
        <w:rPr>
          <w:rFonts w:hint="eastAsia" w:ascii="仿宋_GB2312" w:hAnsi="仿宋_GB2312" w:eastAsia="仿宋_GB2312" w:cs="仿宋_GB2312"/>
          <w:color w:val="auto"/>
          <w:kern w:val="0"/>
          <w:sz w:val="32"/>
          <w:szCs w:val="32"/>
        </w:rPr>
        <w:t>名称相一致</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000000" w:themeColor="text1"/>
          <w:kern w:val="0"/>
          <w:sz w:val="32"/>
          <w:szCs w:val="32"/>
          <w14:textFill>
            <w14:solidFill>
              <w14:schemeClr w14:val="tx1"/>
            </w14:solidFill>
          </w14:textFill>
        </w:rPr>
        <w:t>7．</w:t>
      </w:r>
      <w:r>
        <w:rPr>
          <w:rFonts w:hint="eastAsia" w:ascii="黑体" w:hAnsi="黑体" w:eastAsia="黑体" w:cs="黑体"/>
          <w:color w:val="auto"/>
          <w:kern w:val="0"/>
          <w:sz w:val="32"/>
          <w:szCs w:val="32"/>
        </w:rPr>
        <w:t>已经签订就业协议书的</w:t>
      </w:r>
      <w:r>
        <w:rPr>
          <w:rFonts w:hint="eastAsia" w:ascii="黑体" w:hAnsi="黑体" w:eastAsia="黑体" w:cs="黑体"/>
          <w:color w:val="auto"/>
          <w:kern w:val="0"/>
          <w:sz w:val="32"/>
          <w:szCs w:val="32"/>
          <w:lang w:eastAsia="zh-CN"/>
        </w:rPr>
        <w:t>202</w:t>
      </w:r>
      <w:r>
        <w:rPr>
          <w:rFonts w:hint="eastAsia" w:ascii="黑体" w:hAnsi="黑体" w:eastAsia="黑体" w:cs="黑体"/>
          <w:color w:val="auto"/>
          <w:kern w:val="0"/>
          <w:sz w:val="32"/>
          <w:szCs w:val="32"/>
          <w:lang w:val="en-US" w:eastAsia="zh-CN"/>
        </w:rPr>
        <w:t>5</w:t>
      </w:r>
      <w:r>
        <w:rPr>
          <w:rFonts w:hint="eastAsia" w:ascii="黑体" w:hAnsi="黑体" w:eastAsia="黑体" w:cs="黑体"/>
          <w:color w:val="auto"/>
          <w:kern w:val="0"/>
          <w:sz w:val="32"/>
          <w:szCs w:val="32"/>
        </w:rPr>
        <w:t>年全日制普通高等院校毕业生，报考时应注意什么？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pacing w:val="-6"/>
          <w:sz w:val="32"/>
          <w:szCs w:val="32"/>
        </w:rPr>
      </w:pPr>
      <w:r>
        <w:rPr>
          <w:rFonts w:hint="eastAsia" w:ascii="仿宋_GB2312" w:hAnsi="仿宋_GB2312" w:eastAsia="仿宋_GB2312" w:cs="仿宋_GB2312"/>
          <w:color w:val="auto"/>
          <w:sz w:val="32"/>
          <w:szCs w:val="32"/>
        </w:rPr>
        <w:t>已经签订就业协议书的</w:t>
      </w: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年全日制普通高等院校毕业生，在填写报名信息时，应在“现工作单位”栏填写签约单位</w:t>
      </w:r>
      <w:r>
        <w:rPr>
          <w:rFonts w:hint="eastAsia" w:ascii="仿宋_GB2312" w:hAnsi="仿宋_GB2312" w:eastAsia="仿宋_GB2312" w:cs="仿宋_GB2312"/>
          <w:color w:val="auto"/>
          <w:spacing w:val="-6"/>
          <w:sz w:val="32"/>
          <w:szCs w:val="32"/>
        </w:rPr>
        <w:t>名称，并提供签约单位出具的单位同意报考证明或解除协议证明。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黑体" w:hAnsi="黑体" w:eastAsia="黑体" w:cs="黑体"/>
          <w:color w:val="auto"/>
          <w:kern w:val="0"/>
          <w:sz w:val="32"/>
          <w:szCs w:val="32"/>
          <w:lang w:val="en-US" w:eastAsia="zh-CN"/>
        </w:rPr>
        <w:t>8</w:t>
      </w:r>
      <w:r>
        <w:rPr>
          <w:rFonts w:hint="eastAsia" w:ascii="黑体" w:hAnsi="黑体" w:eastAsia="黑体" w:cs="黑体"/>
          <w:color w:val="auto"/>
          <w:kern w:val="0"/>
          <w:sz w:val="32"/>
          <w:szCs w:val="32"/>
        </w:rPr>
        <w:t>．在职人员及离职人员，报考时应注意什么？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在职人员应聘的须提供具有用人管理权限的部门或单位开具的同意报考证明，离职人员需提供原单位开具的离职证明；同意报考证明或离职证明材料</w:t>
      </w:r>
      <w:r>
        <w:rPr>
          <w:rFonts w:hint="eastAsia" w:ascii="仿宋_GB2312" w:hAnsi="仿宋_GB2312" w:eastAsia="仿宋_GB2312" w:cs="仿宋_GB2312"/>
          <w:color w:val="auto"/>
          <w:sz w:val="32"/>
          <w:szCs w:val="32"/>
          <w:lang w:val="en-US" w:eastAsia="zh-CN"/>
        </w:rPr>
        <w:t>需在报名截止日前提供</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lang w:val="en-US" w:eastAsia="zh-CN"/>
        </w:rPr>
        <w:t>9</w:t>
      </w:r>
      <w:r>
        <w:rPr>
          <w:rFonts w:hint="eastAsia" w:ascii="黑体" w:hAnsi="黑体" w:eastAsia="黑体" w:cs="黑体"/>
          <w:color w:val="auto"/>
          <w:kern w:val="0"/>
          <w:sz w:val="32"/>
          <w:szCs w:val="32"/>
        </w:rPr>
        <w:t>．网上填写报名信息时应注意什么？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应聘人员要认真阅读网上报名系统有关要求、应聘人员诚信承诺书及本须知内容，提交的报名申请材料必须真实、准确、完整，能够体现应聘岗位的要求，应聘人员的申请材料、信息填报不实的，按弄虚作假处理。报名系统所填写内容按《公告》要求上传各类证件的扫描件或照片。因信息填报不全、错误、未上传等导致未通过初审的，责任由应聘人员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网上报名系统的表项中未能涵盖报考岗位所要求资格条件的，务必在“备注栏”中如实填写。学习和工作经历，必须从高中阶段开始填写。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参考往年情况，报名初始阶段人数较少，资格审查速度较快，报名最后阶段尤其是最后</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天报名集中，资格审查速度将有所下降。建议应聘人员合理安排报名时间，根据本人的专业、意愿和职业规划等尽早报名，尽量避免后期集中报名，以免错失报名机会。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0</w:t>
      </w:r>
      <w:r>
        <w:rPr>
          <w:rFonts w:hint="eastAsia" w:ascii="黑体" w:hAnsi="黑体" w:eastAsia="黑体" w:cs="黑体"/>
          <w:color w:val="auto"/>
          <w:kern w:val="0"/>
          <w:sz w:val="32"/>
          <w:szCs w:val="32"/>
        </w:rPr>
        <w:t>．未通过资格初审的报名信息能否修改？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名时间截止前，尚未初审或者初审未通过的，报名人员可以更改、补充报名信息，也可以改报其他岗位。其中，招聘单位要求补充信息的，应当及时完整地补充报名信息。报名时间结束，尚未初审或者初审未通过的，不能再改报其他岗位，不能再修改、补充报名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1</w:t>
      </w:r>
      <w:r>
        <w:rPr>
          <w:rFonts w:hint="eastAsia" w:ascii="黑体" w:hAnsi="黑体" w:eastAsia="黑体" w:cs="黑体"/>
          <w:color w:val="auto"/>
          <w:kern w:val="0"/>
          <w:sz w:val="32"/>
          <w:szCs w:val="32"/>
        </w:rPr>
        <w:t>．违纪违规</w:t>
      </w:r>
      <w:r>
        <w:rPr>
          <w:rFonts w:hint="eastAsia" w:ascii="黑体" w:hAnsi="黑体" w:eastAsia="黑体" w:cs="黑体"/>
          <w:color w:val="auto"/>
          <w:kern w:val="0"/>
          <w:sz w:val="32"/>
          <w:szCs w:val="32"/>
          <w:lang w:val="en-US" w:eastAsia="zh-CN"/>
        </w:rPr>
        <w:t>及存在不诚信情形的</w:t>
      </w:r>
      <w:r>
        <w:rPr>
          <w:rFonts w:hint="eastAsia" w:ascii="黑体" w:hAnsi="黑体" w:eastAsia="黑体" w:cs="黑体"/>
          <w:color w:val="auto"/>
          <w:kern w:val="0"/>
          <w:sz w:val="32"/>
          <w:szCs w:val="32"/>
        </w:rPr>
        <w:t>应聘人员如何处理？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应聘人员要严格遵守公开招聘的相关政策规定，遵从事业单位人事综合管理部门、人事考试机构和招聘单位或其主管部门的统一安排，其在应聘期间的表现，将作为公开招聘考察的重要内容之一。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2</w:t>
      </w:r>
      <w:r>
        <w:rPr>
          <w:rFonts w:hint="eastAsia" w:ascii="黑体" w:hAnsi="黑体" w:eastAsia="黑体" w:cs="黑体"/>
          <w:color w:val="auto"/>
          <w:kern w:val="0"/>
          <w:sz w:val="32"/>
          <w:szCs w:val="32"/>
        </w:rPr>
        <w:t>．本次招聘是否指定辅导用书？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本次招聘不指定考试辅导用书，不授权或委托任何机构举办考试辅导培训班。社会上出现任何名义举办的辅导班、辅导网站或出版物、上网卡等，均与</w:t>
      </w:r>
      <w:r>
        <w:rPr>
          <w:rFonts w:hint="eastAsia" w:ascii="仿宋_GB2312" w:hAnsi="仿宋_GB2312" w:eastAsia="仿宋_GB2312" w:cs="仿宋_GB2312"/>
          <w:color w:val="auto"/>
          <w:sz w:val="32"/>
          <w:szCs w:val="32"/>
        </w:rPr>
        <w:t>招聘组织单位</w:t>
      </w:r>
      <w:r>
        <w:rPr>
          <w:rFonts w:hint="eastAsia" w:ascii="仿宋_GB2312" w:hAnsi="仿宋_GB2312" w:eastAsia="仿宋_GB2312" w:cs="仿宋_GB2312"/>
          <w:color w:val="auto"/>
          <w:kern w:val="0"/>
          <w:sz w:val="32"/>
          <w:szCs w:val="32"/>
        </w:rPr>
        <w:t>无关。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1</w:t>
      </w:r>
      <w:r>
        <w:rPr>
          <w:rFonts w:hint="eastAsia" w:ascii="黑体" w:hAnsi="黑体" w:eastAsia="黑体" w:cs="黑体"/>
          <w:color w:val="auto"/>
          <w:kern w:val="0"/>
          <w:sz w:val="32"/>
          <w:szCs w:val="32"/>
          <w:lang w:val="en-US" w:eastAsia="zh-CN"/>
        </w:rPr>
        <w:t>3</w:t>
      </w:r>
      <w:bookmarkStart w:id="0" w:name="_GoBack"/>
      <w:bookmarkEnd w:id="0"/>
      <w:r>
        <w:rPr>
          <w:rFonts w:hint="eastAsia" w:ascii="黑体" w:hAnsi="黑体" w:eastAsia="黑体" w:cs="黑体"/>
          <w:color w:val="auto"/>
          <w:kern w:val="0"/>
          <w:sz w:val="32"/>
          <w:szCs w:val="32"/>
        </w:rPr>
        <w:t>．应聘人员还需注意哪些问题？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color w:val="auto"/>
          <w:kern w:val="0"/>
          <w:sz w:val="32"/>
          <w:szCs w:val="32"/>
          <w:u w:val="single"/>
        </w:rPr>
      </w:pPr>
      <w:r>
        <w:rPr>
          <w:rFonts w:hint="eastAsia" w:ascii="仿宋_GB2312" w:hAnsi="仿宋_GB2312" w:eastAsia="仿宋_GB2312" w:cs="仿宋_GB2312"/>
          <w:color w:val="auto"/>
          <w:sz w:val="32"/>
          <w:szCs w:val="32"/>
        </w:rPr>
        <w:t>《公告》附件与《公告》具备同等效力，凡在网上报名的应聘人员均视为同意《公告》及附件的相应规定。</w:t>
      </w:r>
      <w:r>
        <w:rPr>
          <w:rFonts w:hint="eastAsia" w:ascii="仿宋_GB2312" w:hAnsi="仿宋_GB2312" w:eastAsia="仿宋_GB2312" w:cs="仿宋_GB2312"/>
          <w:color w:val="auto"/>
          <w:kern w:val="0"/>
          <w:sz w:val="32"/>
          <w:szCs w:val="32"/>
        </w:rPr>
        <w:t>符合条件的应聘人员应在规定时间内尽早报名，避免造成网络拥堵，因“压哨报名”而影响资格初审结果的，后果由应聘人员本人承担。应聘人员在报考期间要及时了解招聘网站发布的最新信息，不要因错过重要信息而影响考试聘用。</w:t>
      </w:r>
    </w:p>
    <w:sectPr>
      <w:headerReference r:id="rId3" w:type="default"/>
      <w:footerReference r:id="rId4"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37F7F4-8B1D-4A98-8EFF-1F98B3734E8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_GB2312">
    <w:panose1 w:val="02010609030101010101"/>
    <w:charset w:val="86"/>
    <w:family w:val="modern"/>
    <w:pitch w:val="default"/>
    <w:sig w:usb0="00000001" w:usb1="080E0000" w:usb2="00000000" w:usb3="00000000" w:csb0="00040000" w:csb1="00000000"/>
    <w:embedRegular r:id="rId2" w:fontKey="{5B0290CB-E88E-47D7-88A4-E59FBD42BF23}"/>
  </w:font>
  <w:font w:name="华文中宋">
    <w:panose1 w:val="02010600040101010101"/>
    <w:charset w:val="86"/>
    <w:family w:val="auto"/>
    <w:pitch w:val="default"/>
    <w:sig w:usb0="00000287" w:usb1="080F0000" w:usb2="00000000" w:usb3="00000000" w:csb0="0004009F" w:csb1="DFD70000"/>
    <w:embedRegular r:id="rId3" w:fontKey="{F8C343F3-6F5B-419E-9106-CC4C6CC37C1F}"/>
  </w:font>
  <w:font w:name="微软雅黑">
    <w:panose1 w:val="020B0503020204020204"/>
    <w:charset w:val="86"/>
    <w:family w:val="auto"/>
    <w:pitch w:val="default"/>
    <w:sig w:usb0="80000287" w:usb1="2ACF3C50" w:usb2="00000016" w:usb3="00000000" w:csb0="0004001F" w:csb1="00000000"/>
    <w:embedRegular r:id="rId4" w:fontKey="{3E8ABDA4-6B90-44C1-82D9-35C4D0E683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23E5A"/>
    <w:multiLevelType w:val="singleLevel"/>
    <w:tmpl w:val="21123E5A"/>
    <w:lvl w:ilvl="0" w:tentative="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1ZTAwYmJhOGM3YzNjMGY3ZTMyNmQ4OWRmNzQzMjQifQ=="/>
  </w:docVars>
  <w:rsids>
    <w:rsidRoot w:val="00B3075D"/>
    <w:rsid w:val="00003576"/>
    <w:rsid w:val="00010188"/>
    <w:rsid w:val="0006071D"/>
    <w:rsid w:val="00066952"/>
    <w:rsid w:val="000A5DDB"/>
    <w:rsid w:val="000B28A9"/>
    <w:rsid w:val="000B2BF5"/>
    <w:rsid w:val="000F0587"/>
    <w:rsid w:val="000F5624"/>
    <w:rsid w:val="0013075D"/>
    <w:rsid w:val="00177656"/>
    <w:rsid w:val="0018673C"/>
    <w:rsid w:val="001D370E"/>
    <w:rsid w:val="002040AE"/>
    <w:rsid w:val="0022237C"/>
    <w:rsid w:val="002436CB"/>
    <w:rsid w:val="00255A67"/>
    <w:rsid w:val="002B7CAC"/>
    <w:rsid w:val="002C0622"/>
    <w:rsid w:val="002C2F51"/>
    <w:rsid w:val="002E4831"/>
    <w:rsid w:val="00310A13"/>
    <w:rsid w:val="00335096"/>
    <w:rsid w:val="00374399"/>
    <w:rsid w:val="0039076E"/>
    <w:rsid w:val="003A30C9"/>
    <w:rsid w:val="003C4174"/>
    <w:rsid w:val="003F3A2D"/>
    <w:rsid w:val="004055C8"/>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7B53A3"/>
    <w:rsid w:val="00802BC3"/>
    <w:rsid w:val="00834B90"/>
    <w:rsid w:val="00837127"/>
    <w:rsid w:val="008661A1"/>
    <w:rsid w:val="00885DEE"/>
    <w:rsid w:val="008B3138"/>
    <w:rsid w:val="008C1588"/>
    <w:rsid w:val="008E3A84"/>
    <w:rsid w:val="0090178E"/>
    <w:rsid w:val="009203E9"/>
    <w:rsid w:val="00944186"/>
    <w:rsid w:val="00970779"/>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D52D9"/>
    <w:rsid w:val="00CE441C"/>
    <w:rsid w:val="00D61099"/>
    <w:rsid w:val="00D63C51"/>
    <w:rsid w:val="00D647C2"/>
    <w:rsid w:val="00D66A0C"/>
    <w:rsid w:val="00D70274"/>
    <w:rsid w:val="00D71F26"/>
    <w:rsid w:val="00D90333"/>
    <w:rsid w:val="00DE20B8"/>
    <w:rsid w:val="00DE3584"/>
    <w:rsid w:val="00E042C3"/>
    <w:rsid w:val="00E051ED"/>
    <w:rsid w:val="00E26241"/>
    <w:rsid w:val="00E319D2"/>
    <w:rsid w:val="00E404D1"/>
    <w:rsid w:val="00E7753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1B7059"/>
    <w:rsid w:val="012D55E0"/>
    <w:rsid w:val="0140360A"/>
    <w:rsid w:val="015E680C"/>
    <w:rsid w:val="01C13426"/>
    <w:rsid w:val="02FB1CF4"/>
    <w:rsid w:val="039E02B8"/>
    <w:rsid w:val="03CE7FD8"/>
    <w:rsid w:val="03D704F8"/>
    <w:rsid w:val="03E414A3"/>
    <w:rsid w:val="04123CF5"/>
    <w:rsid w:val="04596F89"/>
    <w:rsid w:val="049A0462"/>
    <w:rsid w:val="04ED49D0"/>
    <w:rsid w:val="058614B9"/>
    <w:rsid w:val="05F87292"/>
    <w:rsid w:val="0631704C"/>
    <w:rsid w:val="06752BEF"/>
    <w:rsid w:val="06DB1D60"/>
    <w:rsid w:val="06F673EC"/>
    <w:rsid w:val="07130CC2"/>
    <w:rsid w:val="07476933"/>
    <w:rsid w:val="075D0BD8"/>
    <w:rsid w:val="07EA0CE5"/>
    <w:rsid w:val="07F2493C"/>
    <w:rsid w:val="08A84167"/>
    <w:rsid w:val="08B84F7F"/>
    <w:rsid w:val="08BE6340"/>
    <w:rsid w:val="08DC6E53"/>
    <w:rsid w:val="08FE776A"/>
    <w:rsid w:val="09210335"/>
    <w:rsid w:val="094507DF"/>
    <w:rsid w:val="0950313B"/>
    <w:rsid w:val="09844816"/>
    <w:rsid w:val="0A263DBD"/>
    <w:rsid w:val="0A4418C5"/>
    <w:rsid w:val="0AC33D82"/>
    <w:rsid w:val="0AE909AB"/>
    <w:rsid w:val="0AEE6748"/>
    <w:rsid w:val="0BC12120"/>
    <w:rsid w:val="0BE623D6"/>
    <w:rsid w:val="0C8E5D60"/>
    <w:rsid w:val="0D382693"/>
    <w:rsid w:val="0D7250C2"/>
    <w:rsid w:val="0DCA075E"/>
    <w:rsid w:val="0E190EEF"/>
    <w:rsid w:val="0E336714"/>
    <w:rsid w:val="0E3429A3"/>
    <w:rsid w:val="0EC3561A"/>
    <w:rsid w:val="0ED1365C"/>
    <w:rsid w:val="0F5548F2"/>
    <w:rsid w:val="0F5659CA"/>
    <w:rsid w:val="0F685B0C"/>
    <w:rsid w:val="0F81740A"/>
    <w:rsid w:val="0FE36E55"/>
    <w:rsid w:val="106349DE"/>
    <w:rsid w:val="10A44FF3"/>
    <w:rsid w:val="114442FF"/>
    <w:rsid w:val="1226074B"/>
    <w:rsid w:val="12502D4F"/>
    <w:rsid w:val="13960389"/>
    <w:rsid w:val="13DF3810"/>
    <w:rsid w:val="13EE295E"/>
    <w:rsid w:val="147B073D"/>
    <w:rsid w:val="14C912DB"/>
    <w:rsid w:val="14DD7CD5"/>
    <w:rsid w:val="1505750A"/>
    <w:rsid w:val="151E1A44"/>
    <w:rsid w:val="151E3864"/>
    <w:rsid w:val="15205DC3"/>
    <w:rsid w:val="15297E4C"/>
    <w:rsid w:val="15BB3418"/>
    <w:rsid w:val="16BB3963"/>
    <w:rsid w:val="16C1385E"/>
    <w:rsid w:val="16C53177"/>
    <w:rsid w:val="16D01E88"/>
    <w:rsid w:val="172E045F"/>
    <w:rsid w:val="17DD652C"/>
    <w:rsid w:val="181D2B9D"/>
    <w:rsid w:val="183954C1"/>
    <w:rsid w:val="184516CA"/>
    <w:rsid w:val="187631F1"/>
    <w:rsid w:val="19065BDE"/>
    <w:rsid w:val="19573545"/>
    <w:rsid w:val="198F23E7"/>
    <w:rsid w:val="19B97691"/>
    <w:rsid w:val="19C821B5"/>
    <w:rsid w:val="1A05302F"/>
    <w:rsid w:val="1A7A3546"/>
    <w:rsid w:val="1A886F70"/>
    <w:rsid w:val="1AB57166"/>
    <w:rsid w:val="1AC20333"/>
    <w:rsid w:val="1AC751D5"/>
    <w:rsid w:val="1AE97623"/>
    <w:rsid w:val="1B04051D"/>
    <w:rsid w:val="1B0C3837"/>
    <w:rsid w:val="1B2E6881"/>
    <w:rsid w:val="1B362FB2"/>
    <w:rsid w:val="1B8240BF"/>
    <w:rsid w:val="1CE15BA0"/>
    <w:rsid w:val="1D0769D6"/>
    <w:rsid w:val="1D253C12"/>
    <w:rsid w:val="1D6C1D80"/>
    <w:rsid w:val="1D860450"/>
    <w:rsid w:val="1DE419E2"/>
    <w:rsid w:val="1E231823"/>
    <w:rsid w:val="1E337263"/>
    <w:rsid w:val="1E5D6D6A"/>
    <w:rsid w:val="1F4417CF"/>
    <w:rsid w:val="1F947B56"/>
    <w:rsid w:val="1F9833A1"/>
    <w:rsid w:val="1FEE1CEB"/>
    <w:rsid w:val="20792ABF"/>
    <w:rsid w:val="20A75580"/>
    <w:rsid w:val="20B75026"/>
    <w:rsid w:val="21074221"/>
    <w:rsid w:val="21965D7B"/>
    <w:rsid w:val="21F25AB2"/>
    <w:rsid w:val="2228286B"/>
    <w:rsid w:val="22520116"/>
    <w:rsid w:val="22B031F9"/>
    <w:rsid w:val="23A54055"/>
    <w:rsid w:val="23C352FC"/>
    <w:rsid w:val="23ED6FFA"/>
    <w:rsid w:val="240338DD"/>
    <w:rsid w:val="240D3B86"/>
    <w:rsid w:val="247E4123"/>
    <w:rsid w:val="25872AD7"/>
    <w:rsid w:val="25A83774"/>
    <w:rsid w:val="260E4D17"/>
    <w:rsid w:val="26311C91"/>
    <w:rsid w:val="26937BED"/>
    <w:rsid w:val="26D05991"/>
    <w:rsid w:val="2738777A"/>
    <w:rsid w:val="27F0492E"/>
    <w:rsid w:val="287F3D60"/>
    <w:rsid w:val="288560D2"/>
    <w:rsid w:val="28BA78A1"/>
    <w:rsid w:val="29256FBF"/>
    <w:rsid w:val="29882031"/>
    <w:rsid w:val="29987625"/>
    <w:rsid w:val="29D93F30"/>
    <w:rsid w:val="29DF5135"/>
    <w:rsid w:val="2AC85CFB"/>
    <w:rsid w:val="2B190F34"/>
    <w:rsid w:val="2B5302D4"/>
    <w:rsid w:val="2B6022E6"/>
    <w:rsid w:val="2B8D29F9"/>
    <w:rsid w:val="2C832C6C"/>
    <w:rsid w:val="2CDF2153"/>
    <w:rsid w:val="2DCB1992"/>
    <w:rsid w:val="2DE5537C"/>
    <w:rsid w:val="2E254A8C"/>
    <w:rsid w:val="2EF85377"/>
    <w:rsid w:val="2F3562A2"/>
    <w:rsid w:val="2FB53650"/>
    <w:rsid w:val="2FCF0774"/>
    <w:rsid w:val="2FE26946"/>
    <w:rsid w:val="3019771C"/>
    <w:rsid w:val="303A2665"/>
    <w:rsid w:val="304302F4"/>
    <w:rsid w:val="30491239"/>
    <w:rsid w:val="30BD0C63"/>
    <w:rsid w:val="319E5CF2"/>
    <w:rsid w:val="32A4559B"/>
    <w:rsid w:val="32A92634"/>
    <w:rsid w:val="33735BCB"/>
    <w:rsid w:val="337F6ABC"/>
    <w:rsid w:val="34186C96"/>
    <w:rsid w:val="3546005F"/>
    <w:rsid w:val="3577490E"/>
    <w:rsid w:val="35D1009A"/>
    <w:rsid w:val="35D212BD"/>
    <w:rsid w:val="35DD2E71"/>
    <w:rsid w:val="361C291B"/>
    <w:rsid w:val="363C6A62"/>
    <w:rsid w:val="365A43C3"/>
    <w:rsid w:val="368C5CF6"/>
    <w:rsid w:val="36A43B8C"/>
    <w:rsid w:val="36E112F6"/>
    <w:rsid w:val="373161B5"/>
    <w:rsid w:val="378928D3"/>
    <w:rsid w:val="379300EA"/>
    <w:rsid w:val="37F56440"/>
    <w:rsid w:val="37F842A8"/>
    <w:rsid w:val="382E3FE1"/>
    <w:rsid w:val="383C43B9"/>
    <w:rsid w:val="3896405D"/>
    <w:rsid w:val="38A40713"/>
    <w:rsid w:val="38CD05DC"/>
    <w:rsid w:val="394B09BA"/>
    <w:rsid w:val="397E4A77"/>
    <w:rsid w:val="39DD4918"/>
    <w:rsid w:val="3A1702EF"/>
    <w:rsid w:val="3A967CEE"/>
    <w:rsid w:val="3B4856F3"/>
    <w:rsid w:val="3BE54B56"/>
    <w:rsid w:val="3C39567F"/>
    <w:rsid w:val="3D0E36EC"/>
    <w:rsid w:val="3D292066"/>
    <w:rsid w:val="3D430A77"/>
    <w:rsid w:val="3D7C136B"/>
    <w:rsid w:val="3D95120A"/>
    <w:rsid w:val="3DCB3287"/>
    <w:rsid w:val="3DD607B5"/>
    <w:rsid w:val="3FF45EA4"/>
    <w:rsid w:val="402E3C90"/>
    <w:rsid w:val="404566D4"/>
    <w:rsid w:val="40464396"/>
    <w:rsid w:val="40827A89"/>
    <w:rsid w:val="40B407D4"/>
    <w:rsid w:val="40D23F52"/>
    <w:rsid w:val="40F05CAC"/>
    <w:rsid w:val="41357AB7"/>
    <w:rsid w:val="41474410"/>
    <w:rsid w:val="41704377"/>
    <w:rsid w:val="419C6AEE"/>
    <w:rsid w:val="41CE02FD"/>
    <w:rsid w:val="41DE75ED"/>
    <w:rsid w:val="41F275DD"/>
    <w:rsid w:val="41FF0ECA"/>
    <w:rsid w:val="424E4C1F"/>
    <w:rsid w:val="42AA7783"/>
    <w:rsid w:val="43291D4C"/>
    <w:rsid w:val="4345174B"/>
    <w:rsid w:val="434A29BF"/>
    <w:rsid w:val="436500C1"/>
    <w:rsid w:val="43B050B3"/>
    <w:rsid w:val="44574575"/>
    <w:rsid w:val="453C10EA"/>
    <w:rsid w:val="455331DD"/>
    <w:rsid w:val="456838D2"/>
    <w:rsid w:val="4589228F"/>
    <w:rsid w:val="46BE199C"/>
    <w:rsid w:val="46F056A9"/>
    <w:rsid w:val="477D44E0"/>
    <w:rsid w:val="478011F7"/>
    <w:rsid w:val="47A42FFE"/>
    <w:rsid w:val="47D25107"/>
    <w:rsid w:val="483E6183"/>
    <w:rsid w:val="48EB2E13"/>
    <w:rsid w:val="49F713F7"/>
    <w:rsid w:val="4AAF4320"/>
    <w:rsid w:val="4AE853D9"/>
    <w:rsid w:val="4B1F7952"/>
    <w:rsid w:val="4B587A2E"/>
    <w:rsid w:val="4B5C4EB8"/>
    <w:rsid w:val="4B6E41C0"/>
    <w:rsid w:val="4B78381C"/>
    <w:rsid w:val="4BA92767"/>
    <w:rsid w:val="4BE84431"/>
    <w:rsid w:val="4C340574"/>
    <w:rsid w:val="4C945680"/>
    <w:rsid w:val="4E1E08A5"/>
    <w:rsid w:val="4E26284F"/>
    <w:rsid w:val="4EB70901"/>
    <w:rsid w:val="4F214A67"/>
    <w:rsid w:val="4F2F3C83"/>
    <w:rsid w:val="4F573B7F"/>
    <w:rsid w:val="4FE764D3"/>
    <w:rsid w:val="501C5A22"/>
    <w:rsid w:val="50404B89"/>
    <w:rsid w:val="506B57F4"/>
    <w:rsid w:val="50C84E9D"/>
    <w:rsid w:val="511161D6"/>
    <w:rsid w:val="511D102D"/>
    <w:rsid w:val="51CA318A"/>
    <w:rsid w:val="51E4263D"/>
    <w:rsid w:val="51ED5566"/>
    <w:rsid w:val="52043A68"/>
    <w:rsid w:val="520E71A8"/>
    <w:rsid w:val="52454B2B"/>
    <w:rsid w:val="5245697D"/>
    <w:rsid w:val="52A915EC"/>
    <w:rsid w:val="52C16C92"/>
    <w:rsid w:val="534A0E15"/>
    <w:rsid w:val="534F34E9"/>
    <w:rsid w:val="53607C34"/>
    <w:rsid w:val="539201ED"/>
    <w:rsid w:val="53C4504B"/>
    <w:rsid w:val="541B4CA6"/>
    <w:rsid w:val="542615C5"/>
    <w:rsid w:val="548C17FB"/>
    <w:rsid w:val="54CA5F4A"/>
    <w:rsid w:val="54D004CC"/>
    <w:rsid w:val="54ED68EA"/>
    <w:rsid w:val="550B1FA1"/>
    <w:rsid w:val="5517497E"/>
    <w:rsid w:val="55182E3F"/>
    <w:rsid w:val="55232955"/>
    <w:rsid w:val="56D4672E"/>
    <w:rsid w:val="57B71B8A"/>
    <w:rsid w:val="57BB5C78"/>
    <w:rsid w:val="586D0FF6"/>
    <w:rsid w:val="58AC2C04"/>
    <w:rsid w:val="58B852BA"/>
    <w:rsid w:val="59225AA9"/>
    <w:rsid w:val="59896920"/>
    <w:rsid w:val="599D2394"/>
    <w:rsid w:val="59A61476"/>
    <w:rsid w:val="59E873E2"/>
    <w:rsid w:val="5A236576"/>
    <w:rsid w:val="5A310FEB"/>
    <w:rsid w:val="5A4B7F4F"/>
    <w:rsid w:val="5AC323C1"/>
    <w:rsid w:val="5AC91464"/>
    <w:rsid w:val="5ADF7B74"/>
    <w:rsid w:val="5B443328"/>
    <w:rsid w:val="5B5E79A1"/>
    <w:rsid w:val="5C98720C"/>
    <w:rsid w:val="5CB16495"/>
    <w:rsid w:val="5CDD13AF"/>
    <w:rsid w:val="5CF1327E"/>
    <w:rsid w:val="5D98714A"/>
    <w:rsid w:val="5E6078BE"/>
    <w:rsid w:val="5F2C6543"/>
    <w:rsid w:val="5F5670FD"/>
    <w:rsid w:val="5F844081"/>
    <w:rsid w:val="5F8835A9"/>
    <w:rsid w:val="603B1925"/>
    <w:rsid w:val="604D15C8"/>
    <w:rsid w:val="605B3FBE"/>
    <w:rsid w:val="607B41DC"/>
    <w:rsid w:val="60D33714"/>
    <w:rsid w:val="61433BBC"/>
    <w:rsid w:val="61E42AAF"/>
    <w:rsid w:val="622D1A4B"/>
    <w:rsid w:val="62596166"/>
    <w:rsid w:val="62B26919"/>
    <w:rsid w:val="62BC0544"/>
    <w:rsid w:val="62E07E00"/>
    <w:rsid w:val="634444C9"/>
    <w:rsid w:val="634D3817"/>
    <w:rsid w:val="63576329"/>
    <w:rsid w:val="63677BA0"/>
    <w:rsid w:val="63F74B22"/>
    <w:rsid w:val="644F393F"/>
    <w:rsid w:val="64746C17"/>
    <w:rsid w:val="6539216D"/>
    <w:rsid w:val="65640C52"/>
    <w:rsid w:val="65B7255F"/>
    <w:rsid w:val="662B4127"/>
    <w:rsid w:val="666225A7"/>
    <w:rsid w:val="668D572F"/>
    <w:rsid w:val="66AC43D7"/>
    <w:rsid w:val="66CE54C6"/>
    <w:rsid w:val="66EF61DE"/>
    <w:rsid w:val="67017C20"/>
    <w:rsid w:val="678A5D04"/>
    <w:rsid w:val="67AE3358"/>
    <w:rsid w:val="683B22B2"/>
    <w:rsid w:val="68CB1F7E"/>
    <w:rsid w:val="690510B9"/>
    <w:rsid w:val="69BB1A5C"/>
    <w:rsid w:val="69E84A00"/>
    <w:rsid w:val="6A7B03B7"/>
    <w:rsid w:val="6A8B3B60"/>
    <w:rsid w:val="6AAF0A00"/>
    <w:rsid w:val="6AB00DDB"/>
    <w:rsid w:val="6AB83E4C"/>
    <w:rsid w:val="6AC81AC2"/>
    <w:rsid w:val="6B521BA0"/>
    <w:rsid w:val="6B796D9D"/>
    <w:rsid w:val="6C11464E"/>
    <w:rsid w:val="6CB33E68"/>
    <w:rsid w:val="6CBC50B1"/>
    <w:rsid w:val="6CDB09E2"/>
    <w:rsid w:val="6CDB2F5E"/>
    <w:rsid w:val="6CE965EC"/>
    <w:rsid w:val="6D5E062E"/>
    <w:rsid w:val="6D8F1832"/>
    <w:rsid w:val="6D937986"/>
    <w:rsid w:val="6DE859B1"/>
    <w:rsid w:val="6E6F741C"/>
    <w:rsid w:val="6EBE1813"/>
    <w:rsid w:val="6F360BCF"/>
    <w:rsid w:val="6F6A089F"/>
    <w:rsid w:val="708A387C"/>
    <w:rsid w:val="70ED2890"/>
    <w:rsid w:val="713066DB"/>
    <w:rsid w:val="72426071"/>
    <w:rsid w:val="726E5413"/>
    <w:rsid w:val="729A6DB6"/>
    <w:rsid w:val="732E30D0"/>
    <w:rsid w:val="73760711"/>
    <w:rsid w:val="737D1C06"/>
    <w:rsid w:val="73950812"/>
    <w:rsid w:val="73BD3C96"/>
    <w:rsid w:val="746B7EE5"/>
    <w:rsid w:val="75267FA8"/>
    <w:rsid w:val="75412B61"/>
    <w:rsid w:val="7591021F"/>
    <w:rsid w:val="759F0683"/>
    <w:rsid w:val="75A72685"/>
    <w:rsid w:val="763657F5"/>
    <w:rsid w:val="766D6462"/>
    <w:rsid w:val="7683277C"/>
    <w:rsid w:val="774246AA"/>
    <w:rsid w:val="77B06BAF"/>
    <w:rsid w:val="77B77DCD"/>
    <w:rsid w:val="784517BE"/>
    <w:rsid w:val="784A5360"/>
    <w:rsid w:val="78627357"/>
    <w:rsid w:val="78AC63C3"/>
    <w:rsid w:val="78CD4F0A"/>
    <w:rsid w:val="78DD2365"/>
    <w:rsid w:val="793574A7"/>
    <w:rsid w:val="79393D0C"/>
    <w:rsid w:val="797314CA"/>
    <w:rsid w:val="79B96487"/>
    <w:rsid w:val="79DE0D6E"/>
    <w:rsid w:val="79FC33A2"/>
    <w:rsid w:val="7A5345F7"/>
    <w:rsid w:val="7AD64B52"/>
    <w:rsid w:val="7AF844D2"/>
    <w:rsid w:val="7B33781A"/>
    <w:rsid w:val="7B924AC2"/>
    <w:rsid w:val="7B9626C4"/>
    <w:rsid w:val="7BC70B85"/>
    <w:rsid w:val="7BDB5AA3"/>
    <w:rsid w:val="7BE943BE"/>
    <w:rsid w:val="7C027A83"/>
    <w:rsid w:val="7D596D3C"/>
    <w:rsid w:val="7DF60D00"/>
    <w:rsid w:val="7E0544B5"/>
    <w:rsid w:val="7E2B4E65"/>
    <w:rsid w:val="7EDB7F96"/>
    <w:rsid w:val="7F1B17F8"/>
    <w:rsid w:val="7F2D28E2"/>
    <w:rsid w:val="7F996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 w:type="paragraph" w:customStyle="1" w:styleId="19">
    <w:name w:val="纯文本2"/>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351</Words>
  <Characters>2006</Characters>
  <Lines>16</Lines>
  <Paragraphs>4</Paragraphs>
  <TotalTime>31</TotalTime>
  <ScaleCrop>false</ScaleCrop>
  <LinksUpToDate>false</LinksUpToDate>
  <CharactersWithSpaces>2353</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2024-04-03T00:48:00Z</cp:lastPrinted>
  <dcterms:modified xsi:type="dcterms:W3CDTF">2025-07-23T07:50:37Z</dcterms:modified>
  <dc:title>问，参加2012年执业医师资格考试，成绩合格，但未发放医师资格证书的，可否报考相关岗位？资格审查时需提供什么材料？</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F068B171289742A69F92A96C4614C6E6</vt:lpwstr>
  </property>
  <property fmtid="{D5CDD505-2E9C-101B-9397-08002B2CF9AE}" pid="4" name="commondata">
    <vt:lpwstr>eyJoZGlkIjoiZTRhM2I5ZThiNmI3N2NmY2I2NTA0MzEyZWYzZGE4ZGMifQ==</vt:lpwstr>
  </property>
</Properties>
</file>