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6C5">
      <w:pPr>
        <w:jc w:val="both"/>
        <w:rPr>
          <w:rFonts w:hint="eastAsia"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  <w:lang w:val="en-US" w:eastAsia="zh-CN"/>
        </w:rPr>
        <w:t>附件1                2025年度</w:t>
      </w:r>
      <w:r>
        <w:rPr>
          <w:rFonts w:hint="eastAsia" w:ascii="宋体" w:hAnsi="宋体" w:eastAsia="黑体"/>
          <w:sz w:val="32"/>
          <w:szCs w:val="32"/>
        </w:rPr>
        <w:t>威海热电集团招聘岗位计划表</w:t>
      </w:r>
    </w:p>
    <w:tbl>
      <w:tblPr>
        <w:tblStyle w:val="5"/>
        <w:tblW w:w="14835" w:type="dxa"/>
        <w:tblInd w:w="-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00"/>
        <w:gridCol w:w="1425"/>
        <w:gridCol w:w="825"/>
        <w:gridCol w:w="915"/>
        <w:gridCol w:w="870"/>
        <w:gridCol w:w="4740"/>
        <w:gridCol w:w="4275"/>
      </w:tblGrid>
      <w:tr w14:paraId="1CC6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是否面向应届毕业生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 w14:paraId="32A4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660MW机组生产准备处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运行值长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全面负责660MW机组安全经济运行；设备倒闸操作；故障事故处理；开展全能值班员培训。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5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2.能够胜任660MW机组机（炉、电、化、灰硫集控式）运行值长职责；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3.能够指导培训全能值班员工作。</w:t>
            </w:r>
          </w:p>
        </w:tc>
      </w:tr>
      <w:tr w14:paraId="5E62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660MW机组生产准备处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锅炉汽机岗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负责锅炉、汽机开停；设备倒闸操作；巡回检查；故障事故处理；设备定期工作；运行参数安全调整。培养方向为技术员、专工。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1.大专及以上学历，年龄35周岁以下；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2.能源动力类相关专业；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3.能适应长期四值三运转倒班及经常性外出跟班倒班培训工作。</w:t>
            </w:r>
          </w:p>
        </w:tc>
      </w:tr>
      <w:tr w14:paraId="6502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660MW机组生产准备处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锅炉汽机岗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负责锅炉、汽机开停；设备倒闸操作；巡回检查；故障事故处理；设备定期工作；运行参数安全调整。培养方向为技术员、专工。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E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2.能源动力类相关专业；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3.能适应长期四值三运转倒班及经常性外出跟班倒班培训工作。</w:t>
            </w:r>
          </w:p>
        </w:tc>
      </w:tr>
      <w:tr w14:paraId="2446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660MW机组生产准备处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电气运行岗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1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负责发电机并网、停运；设备倒闸操作；巡回检查；故障事故处理；设备定期工作；运行参数安全调整。培养方向为技术员、专工。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2.电气类、自动化类相关专业；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3.能适应长期四值三运转倒班及经常性外出培训跟班倒班工作。</w:t>
            </w:r>
          </w:p>
        </w:tc>
      </w:tr>
      <w:tr w14:paraId="42E1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660MW机组生产准备处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电气运行岗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bookmarkStart w:id="0" w:name="_GoBack"/>
            <w:bookmarkEnd w:id="0"/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负责发电机并网、停运；设备倒闸操作；巡回检查；故障事故处理；设备定期工作；运行参数安全调整。培养方向为技术员、专工。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2.电气类、自动化类相关专业；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3.能适应长期四值三运转倒班及经常性外出培训跟班倒班工作。</w:t>
            </w:r>
          </w:p>
        </w:tc>
      </w:tr>
      <w:tr w14:paraId="4B17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660MW机组生产准备处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热控岗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负责热控系统包括DCS、PLC、仪表等日巡检；设备定期工作；热控系统故障处理。培养方向为技术员、专工。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2.仪器类、计算机类、电子信息类相关专业；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3.能适应长期四值三运转倒班及经常性外出培训跟班倒班工作。</w:t>
            </w:r>
          </w:p>
        </w:tc>
      </w:tr>
      <w:tr w14:paraId="14A4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660MW机组生产准备处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EB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金属监督岗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81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CD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FF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负责金属监督专业范围内的技术管理；金属技术监督检测项目；金属材料、合金设备按照材料入厂验收规则检验验收，做好光谱复核，焊接质量检验检测工作； 建立、健全和保管金属金属监督档案。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2.材料类、材料科学与工程类相关专业；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3.能够经常性出差及加班。</w:t>
            </w:r>
          </w:p>
        </w:tc>
      </w:tr>
      <w:tr w14:paraId="105D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F5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9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660MW机组工程管理处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A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C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A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98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负责土建专业整体工作；合同立项、招标建议方案；竣工验收等全过程管理工作；设计变更、现场签证管理工作；本专业质量、安全文明施工、工期进度、验收等各项管理和技术工作。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74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2.管理科学与工程类相关专业；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3.项目施工期间能够经常性出差及加班。</w:t>
            </w:r>
          </w:p>
        </w:tc>
      </w:tr>
      <w:tr w14:paraId="6D2B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D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重点项目申报岗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9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各类重点项目的申报工作，以争取政府资金支持、政策优惠等；负责对收集到的材料进行整理、汇总和撰写，确保申报材料内容完整、准确、规范，符合申报要求；按照项目申报流程，及时提交申报材料，并与相关政府部门、审批机构保持沟通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E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2.中国语言文学类、新闻传播学类相关专业；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3.能够经常性出差及加班。</w:t>
            </w:r>
          </w:p>
        </w:tc>
      </w:tr>
      <w:tr w14:paraId="2E09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660MW机组生技处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电力交易岗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0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收集和分析电力市场政策法规、市场供需、价格走势等，为发电厂制定电力交易策略提供依据；根据发电厂的发电能力、成本结构和市场情况，制定长期和短期的电力交易计划，确定交易电量、价格和交易方式等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A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2.经济与贸易类、经济学类、工商管理类、财经商贸类相关专业；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3.能够经常性出差及加班。</w:t>
            </w:r>
          </w:p>
        </w:tc>
      </w:tr>
      <w:tr w14:paraId="52E4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1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37人</w:t>
            </w:r>
          </w:p>
        </w:tc>
      </w:tr>
    </w:tbl>
    <w:p w14:paraId="40F69320">
      <w:pPr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说明：应届毕业生是指毕业时间为2023年、2024年或2025年的高校毕业生，包括已与单位签订就业协议或劳动合同、缴纳社保的毕业生。</w:t>
      </w: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3761"/>
    <w:rsid w:val="08397C29"/>
    <w:rsid w:val="14995969"/>
    <w:rsid w:val="1C586408"/>
    <w:rsid w:val="1F705E37"/>
    <w:rsid w:val="26561605"/>
    <w:rsid w:val="2E380C37"/>
    <w:rsid w:val="48F43761"/>
    <w:rsid w:val="4FF36569"/>
    <w:rsid w:val="512D142F"/>
    <w:rsid w:val="574D00A2"/>
    <w:rsid w:val="5B8A0497"/>
    <w:rsid w:val="7C5C5C93"/>
    <w:rsid w:val="7FA7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240" w:after="240" w:line="579" w:lineRule="auto"/>
      <w:ind w:firstLine="0"/>
      <w:jc w:val="center"/>
      <w:outlineLvl w:val="0"/>
    </w:pPr>
    <w:rPr>
      <w:rFonts w:eastAsia="黑体" w:cs="黑体" w:asciiTheme="minorEastAsia" w:hAnsiTheme="minorEastAsia"/>
      <w:b/>
      <w:bCs/>
      <w:color w:val="000000" w:themeColor="text1"/>
      <w:kern w:val="44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60" w:after="160" w:line="360" w:lineRule="auto"/>
      <w:ind w:left="964" w:hanging="964"/>
      <w:jc w:val="center"/>
      <w:outlineLvl w:val="1"/>
    </w:pPr>
    <w:rPr>
      <w:rFonts w:ascii="Times New Roman" w:hAnsi="Times New Roman" w:eastAsia="黑体" w:cs="Times New Roman"/>
      <w:b/>
      <w:bCs/>
      <w:kern w:val="0"/>
      <w:sz w:val="30"/>
      <w:szCs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spacing w:before="80" w:beforeLines="80" w:beforeAutospacing="0" w:after="160" w:afterAutospacing="0"/>
      <w:jc w:val="left"/>
      <w:outlineLvl w:val="2"/>
    </w:pPr>
    <w:rPr>
      <w:rFonts w:hint="eastAsia" w:ascii="宋体" w:hAnsi="宋体" w:eastAsia="黑体" w:cs="宋体"/>
      <w:b/>
      <w:bCs/>
      <w:color w:val="000000"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0"/>
    <w:rPr>
      <w:rFonts w:eastAsia="黑体" w:cs="黑体" w:asciiTheme="minorEastAsia" w:hAnsiTheme="minorEastAsia"/>
      <w:b/>
      <w:bCs/>
      <w:color w:val="000000" w:themeColor="text1"/>
      <w:kern w:val="44"/>
      <w:sz w:val="32"/>
      <w:szCs w:val="32"/>
      <w14:textFill>
        <w14:solidFill>
          <w14:schemeClr w14:val="tx1"/>
        </w14:solidFill>
      </w14:textFill>
    </w:rPr>
  </w:style>
  <w:style w:type="character" w:customStyle="1" w:styleId="8">
    <w:name w:val="标题 3 Char"/>
    <w:link w:val="4"/>
    <w:qFormat/>
    <w:uiPriority w:val="0"/>
    <w:rPr>
      <w:rFonts w:hint="eastAsia" w:ascii="宋体" w:hAnsi="宋体" w:eastAsia="黑体" w:cs="宋体"/>
      <w:b/>
      <w:bCs/>
      <w:color w:val="000000"/>
      <w:sz w:val="32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1547</Words>
  <Characters>1645</Characters>
  <Lines>0</Lines>
  <Paragraphs>0</Paragraphs>
  <TotalTime>21</TotalTime>
  <ScaleCrop>false</ScaleCrop>
  <LinksUpToDate>false</LinksUpToDate>
  <CharactersWithSpaces>2004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2025-06-16T07:47:00Z</dcterms:created>
  <dc:creator>温暖 小涛妈</dc:creator>
  <cp:lastModifiedBy>温暖 小涛妈</cp:lastModifiedBy>
  <dcterms:modified xsi:type="dcterms:W3CDTF">2025-07-07T05:01:43Z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773D70DF922B4375989B408CD7DD3E65_11</vt:lpwstr>
  </property>
  <property fmtid="{D5CDD505-2E9C-101B-9397-08002B2CF9AE}" pid="4" name="KSOTemplateDocerSaveRecord">
    <vt:lpwstr>eyJoZGlkIjoiZDAwYzE1NDk3OWI5OWMwMmQyN2ViZTBiZjg5ZTkyOGQiLCJ1c2VySWQiOiIyNzEzMjgzODEifQ==</vt:lpwstr>
  </property>
</Properties>
</file>