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CED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3D1F17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810"/>
        <w:gridCol w:w="4659"/>
      </w:tblGrid>
      <w:tr w14:paraId="636D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 w14:paraId="28E7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理赔客服部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7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制定理赔部的工作计划、目标和流程，确保部门工作高效有序进行。负责理赔团队的人员管理，包括招聘、培训、绩效考核等，提升团队整体素质和业务能力。建立和完善理赔流程与标准，确保理赔工作的规范化和标准化，提高理赔效率和质量。监督理赔案件的处理过程，对重大、疑难案件进行协调和指导，确保案件得到妥善处理。</w:t>
            </w:r>
          </w:p>
          <w:p w14:paraId="54521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（2）关注客户反馈，及时处理客户对理赔工作的投诉和建议，提高客户满意度。与客户、保险代理人等保持良好的沟通，解答有关理赔的疑问，维护公司良好形象。</w:t>
            </w:r>
          </w:p>
          <w:p w14:paraId="1C19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（3）分析理赔数据，识别潜在的风险点，为公司风险管理提供建议和支持。确保理赔工作符合法律法规和公司政策的要求，防范合规风险。</w:t>
            </w:r>
          </w:p>
          <w:p w14:paraId="66FCC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（4）定期收集、分析理赔数据，生成相关报告，为公司决策提供数据支持。通过数据分析评估理赔工作的效果，提出改进措施和建议。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（1）大学本科及以上学历，保险或金融、机械、汽车等相关专业，中共党员优先。</w:t>
            </w:r>
          </w:p>
          <w:p w14:paraId="0A7C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（2）5年以上理赔相关工作经验，其中包括2年以上的理赔管理工作经验，具有查勘、核赔、核损等综合性项目管理经历的优先。</w:t>
            </w:r>
          </w:p>
          <w:p w14:paraId="61DC4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（3）原则上年龄45周岁以下，条件特别优秀者可适当放宽。</w:t>
            </w:r>
            <w:bookmarkStart w:id="6" w:name="_GoBack"/>
            <w:bookmarkEnd w:id="6"/>
          </w:p>
        </w:tc>
      </w:tr>
      <w:tr w14:paraId="2F38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理赔客服部非车险核赔岗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（1）负责分公司非车险赔案的品质管控和疑难案件指导工作；</w:t>
            </w:r>
          </w:p>
          <w:p w14:paraId="2CF3E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（2）对权限内非车险赔案进行核赔，对超权限非车险赔案提出初核意见；</w:t>
            </w:r>
          </w:p>
          <w:p w14:paraId="110D2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（3）对权限内非车险预付、重开、拒赔等特殊案件进行审核；</w:t>
            </w:r>
          </w:p>
          <w:p w14:paraId="3A28C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（4）负责分公司非车险理赔质量、时效指标的监控工作；</w:t>
            </w:r>
          </w:p>
          <w:p w14:paraId="070BC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（5）对下级权限非车险案件的复勘工作；</w:t>
            </w:r>
          </w:p>
          <w:p w14:paraId="6FB9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（6）负责本级机构核保业务风险评估工作；</w:t>
            </w:r>
          </w:p>
          <w:p w14:paraId="30BF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（7）推动非车险理赔各操作岗位执行全险种理赔标准化作业；</w:t>
            </w:r>
          </w:p>
          <w:p w14:paraId="29171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（8）负责非车险理赔全流程的培训工作。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1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（1）本科及以上学历，保险、船舶、工程、人身及财产损害、经济、法律等相关专业；获得行业内非车险核赔专业职级优先考虑。</w:t>
            </w:r>
          </w:p>
          <w:p w14:paraId="5F034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（2）年龄38岁以下，具有6年以上保险工作经验或3年以上非车险核心岗位工作经验。</w:t>
            </w:r>
          </w:p>
          <w:p w14:paraId="2CDA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（3）具有较强的专业知识及沟通协调能力。</w:t>
            </w:r>
          </w:p>
          <w:p w14:paraId="0C1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（4）工作细致认真，谨慎细心，责任心强；具有较强的人际沟通、协调能力、团队意识强。</w:t>
            </w:r>
          </w:p>
          <w:p w14:paraId="2A56F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（5）综合素质优秀者，可适当放宽条件。</w:t>
            </w:r>
          </w:p>
        </w:tc>
      </w:tr>
      <w:tr w14:paraId="2B37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OLE_LINK2" w:colFirst="0" w:colLast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理赔客服部查勘定损岗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4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根据调度中心指令，负责本机构承保和管辖区域内出险的全险种案件的现场查勘、定损、现场资料收集和客户解释工作；</w:t>
            </w:r>
          </w:p>
          <w:p w14:paraId="29A4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（2）负责全险种人伤案件的人伤跟踪等理赔咨询服务；</w:t>
            </w:r>
          </w:p>
          <w:p w14:paraId="531B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（3）负责内部案件流转交接工作；</w:t>
            </w:r>
          </w:p>
          <w:p w14:paraId="1A8C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</w:t>
            </w:r>
            <w:bookmarkEnd w:id="3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协助完成合作医院、救援机构、公、检、法等机构的日常联络维护工作。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7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5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  <w:bookmarkEnd w:id="4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全日制大专及以上学历，汽车工程、汽车营销、机械类医疗人伤类、财产险类、工程险类、船舶险类、机损险类等相关专业。</w:t>
            </w:r>
          </w:p>
          <w:p w14:paraId="71646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5" w:name="OLE_LINK6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（2）年龄38岁以下，具有1年以上保险业工作经验。</w:t>
            </w:r>
          </w:p>
          <w:bookmarkEnd w:id="5"/>
          <w:p w14:paraId="6E5F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（3）熟悉车险汽车构造、汽车维修常识、汽车及机械原理及非车险知识。</w:t>
            </w:r>
          </w:p>
          <w:p w14:paraId="7F11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（4）熟悉保险条款和保险法规；熟悉交通事故处理程序和交通法规，熟练掌握电脑操作办公软件，持有C1类以上级有效驾驶证照。</w:t>
            </w:r>
          </w:p>
          <w:p w14:paraId="3C57D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（4）工作细致认真，谨慎细心，责任心强。</w:t>
            </w:r>
          </w:p>
          <w:p w14:paraId="6BCE7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（5）具有较强的人际沟通、协调能力、团队意识强。</w:t>
            </w:r>
          </w:p>
          <w:p w14:paraId="55CB5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（6）综合素质优秀者，可适当放宽条件。</w:t>
            </w:r>
          </w:p>
        </w:tc>
      </w:tr>
      <w:bookmarkEnd w:id="1"/>
      <w:tr w14:paraId="73E1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企划财务部数据分析岗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（1）负责收集内、外部业务数据，并进行清洗、整理和校验，保障数据准确完整。</w:t>
            </w:r>
          </w:p>
          <w:p w14:paraId="78A66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（2）运用统计、数学等方法分析数据，识别趋势和模式，为业务决策提供预测和解决方案。</w:t>
            </w:r>
          </w:p>
          <w:p w14:paraId="00C1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（3）搭建业务监控与数据分析体系，实时跟进业务动态，提供专业数据支持，及时发现并定位问题。</w:t>
            </w:r>
          </w:p>
          <w:p w14:paraId="1801B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（4）完成上级交办的其他相关工作。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（1）全日制本科及以上学历，数学、统计、保险、经济、金融等相关专业优先。</w:t>
            </w:r>
          </w:p>
          <w:p w14:paraId="7D778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（2）年龄38岁以下，具有1年以上相关工作经验。</w:t>
            </w:r>
          </w:p>
          <w:p w14:paraId="5BC6A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（3）需熟练掌握数据分析和统计学知识，掌握常见的数据分析方法与模型。</w:t>
            </w:r>
          </w:p>
          <w:p w14:paraId="67BB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（4）具备良好的逻辑思维和问题解决能力，团队合作意识强。</w:t>
            </w:r>
          </w:p>
          <w:p w14:paraId="09148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（5）具有较强的人际沟通、协调能力、团队意识强。</w:t>
            </w:r>
          </w:p>
        </w:tc>
      </w:tr>
    </w:tbl>
    <w:p w14:paraId="78292C15"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2FiMWU3MTRkNDIzYzViMTkxM2I2M2NhZThhNTAifQ=="/>
    <w:docVar w:name="KSO_WPS_MARK_KEY" w:val="9418633d-5ac2-4240-8832-f8e38f2544d3"/>
  </w:docVars>
  <w:rsids>
    <w:rsidRoot w:val="00000000"/>
    <w:rsid w:val="019D377D"/>
    <w:rsid w:val="0DC40D42"/>
    <w:rsid w:val="138A0132"/>
    <w:rsid w:val="14DB55F1"/>
    <w:rsid w:val="191645F4"/>
    <w:rsid w:val="1DBC0CAD"/>
    <w:rsid w:val="24192855"/>
    <w:rsid w:val="29F92DDC"/>
    <w:rsid w:val="2D6B780A"/>
    <w:rsid w:val="32124F2C"/>
    <w:rsid w:val="3C052AC3"/>
    <w:rsid w:val="48B407DF"/>
    <w:rsid w:val="4B51104C"/>
    <w:rsid w:val="53B747A2"/>
    <w:rsid w:val="542B77F2"/>
    <w:rsid w:val="564C5E20"/>
    <w:rsid w:val="580303B4"/>
    <w:rsid w:val="59FA62A7"/>
    <w:rsid w:val="5C322921"/>
    <w:rsid w:val="625B4A8A"/>
    <w:rsid w:val="65D26E5F"/>
    <w:rsid w:val="69424302"/>
    <w:rsid w:val="6A9E299D"/>
    <w:rsid w:val="6F4D4314"/>
    <w:rsid w:val="70011C45"/>
    <w:rsid w:val="78445AB2"/>
    <w:rsid w:val="79FE7DC6"/>
    <w:rsid w:val="7A727BCB"/>
    <w:rsid w:val="7B5471F0"/>
    <w:rsid w:val="7BA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1559</Words>
  <Characters>1564</Characters>
  <Lines>0</Lines>
  <Paragraphs>0</Paragraphs>
  <TotalTime>133</TotalTime>
  <ScaleCrop>false</ScaleCrop>
  <LinksUpToDate>false</LinksUpToDate>
  <CharactersWithSpaces>1564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田然</cp:lastModifiedBy>
  <cp:lastPrinted>2025-07-07T08:35:20Z</cp:lastPrinted>
  <dcterms:modified xsi:type="dcterms:W3CDTF">2025-07-07T08:37:33Z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E8BE6CE7B9C44185AE54EA584C4F7D2B_13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