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B6BE2">
      <w:pPr>
        <w:rPr>
          <w:rFonts w:hint="default"/>
          <w:sz w:val="28"/>
          <w:szCs w:val="36"/>
          <w:lang w:val="en-US" w:eastAsia="zh-CN"/>
        </w:rPr>
      </w:pPr>
      <w:r>
        <w:rPr>
          <w:rFonts w:hint="eastAsia"/>
          <w:sz w:val="28"/>
          <w:szCs w:val="36"/>
          <w:lang w:eastAsia="zh-CN"/>
        </w:rPr>
        <w:t>附件</w:t>
      </w:r>
    </w:p>
    <w:tbl>
      <w:tblPr>
        <w:tblStyle w:val="4"/>
        <w:tblW w:w="14983" w:type="dxa"/>
        <w:tblInd w:w="93" w:type="dxa"/>
        <w:tblLayout w:type="autofit"/>
        <w:tblCellMar>
          <w:top w:w="0" w:type="dxa"/>
          <w:left w:w="108" w:type="dxa"/>
          <w:bottom w:w="0" w:type="dxa"/>
          <w:right w:w="108" w:type="dxa"/>
        </w:tblCellMar>
      </w:tblPr>
      <w:tblGrid>
        <w:gridCol w:w="757"/>
        <w:gridCol w:w="1430"/>
        <w:gridCol w:w="873"/>
        <w:gridCol w:w="1459"/>
        <w:gridCol w:w="750"/>
        <w:gridCol w:w="818"/>
        <w:gridCol w:w="1759"/>
        <w:gridCol w:w="1309"/>
        <w:gridCol w:w="1533"/>
        <w:gridCol w:w="4295"/>
      </w:tblGrid>
      <w:tr w14:paraId="42DB0194">
        <w:trPr>
          <w:trHeight w:val="1055" w:hRule="atLeast"/>
        </w:trPr>
        <w:tc>
          <w:tcPr>
            <w:tcW w:w="14983" w:type="dxa"/>
            <w:gridSpan w:val="10"/>
            <w:tcBorders>
              <w:top w:val="nil"/>
              <w:left w:val="nil"/>
              <w:bottom w:val="single" w:color="auto" w:sz="4" w:space="0"/>
              <w:right w:val="nil"/>
            </w:tcBorders>
            <w:shd w:val="clear" w:color="auto" w:fill="auto"/>
            <w:noWrap/>
            <w:vAlign w:val="center"/>
          </w:tcPr>
          <w:p w14:paraId="307ABF0A">
            <w:pPr>
              <w:widowControl/>
              <w:spacing w:line="480" w:lineRule="auto"/>
              <w:jc w:val="center"/>
              <w:rPr>
                <w:rFonts w:hint="eastAsia" w:ascii="黑体" w:hAnsi="宋体" w:eastAsia="黑体" w:cs="宋体"/>
                <w:color w:val="auto"/>
                <w:kern w:val="0"/>
                <w:sz w:val="36"/>
                <w:szCs w:val="36"/>
                <w:highlight w:val="none"/>
                <w:lang w:val="en-US" w:eastAsia="zh-CN"/>
              </w:rPr>
            </w:pPr>
            <w:r>
              <w:rPr>
                <w:rFonts w:hint="eastAsia" w:ascii="黑体" w:hAnsi="宋体" w:eastAsia="黑体" w:cs="宋体"/>
                <w:color w:val="auto"/>
                <w:kern w:val="0"/>
                <w:sz w:val="44"/>
                <w:szCs w:val="44"/>
                <w:highlight w:val="none"/>
                <w:lang w:val="en-US" w:eastAsia="zh-CN"/>
              </w:rPr>
              <w:t>安化县</w:t>
            </w:r>
            <w:r>
              <w:rPr>
                <w:rFonts w:hint="eastAsia" w:ascii="黑体" w:hAnsi="宋体" w:eastAsia="黑体" w:cs="宋体"/>
                <w:color w:val="auto"/>
                <w:kern w:val="0"/>
                <w:sz w:val="44"/>
                <w:szCs w:val="44"/>
                <w:highlight w:val="none"/>
              </w:rPr>
              <w:t>公安</w:t>
            </w:r>
            <w:r>
              <w:rPr>
                <w:rFonts w:hint="eastAsia" w:ascii="黑体" w:hAnsi="宋体" w:eastAsia="黑体" w:cs="宋体"/>
                <w:color w:val="auto"/>
                <w:kern w:val="0"/>
                <w:sz w:val="44"/>
                <w:szCs w:val="44"/>
                <w:highlight w:val="none"/>
                <w:lang w:val="en-US" w:eastAsia="zh-CN"/>
              </w:rPr>
              <w:t>局</w:t>
            </w:r>
            <w:r>
              <w:rPr>
                <w:rFonts w:hint="eastAsia" w:ascii="黑体" w:hAnsi="宋体" w:eastAsia="黑体" w:cs="宋体"/>
                <w:color w:val="auto"/>
                <w:kern w:val="0"/>
                <w:sz w:val="44"/>
                <w:szCs w:val="44"/>
                <w:highlight w:val="none"/>
              </w:rPr>
              <w:t>公开招聘警务辅助人员职位表</w:t>
            </w:r>
            <w:r>
              <w:rPr>
                <w:rFonts w:hint="eastAsia" w:ascii="黑体" w:hAnsi="宋体" w:eastAsia="黑体" w:cs="宋体"/>
                <w:color w:val="auto"/>
                <w:kern w:val="0"/>
                <w:sz w:val="44"/>
                <w:szCs w:val="44"/>
                <w:highlight w:val="none"/>
                <w:lang w:val="en-US" w:eastAsia="zh-CN"/>
              </w:rPr>
              <w:t xml:space="preserve"> </w:t>
            </w:r>
          </w:p>
        </w:tc>
      </w:tr>
      <w:tr w14:paraId="32F7BD98">
        <w:tblPrEx>
          <w:tblCellMar>
            <w:top w:w="0" w:type="dxa"/>
            <w:left w:w="108" w:type="dxa"/>
            <w:bottom w:w="0" w:type="dxa"/>
            <w:right w:w="108" w:type="dxa"/>
          </w:tblCellMar>
        </w:tblPrEx>
        <w:trPr>
          <w:trHeight w:val="1138" w:hRule="atLeast"/>
        </w:trPr>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35AAEB">
            <w:pPr>
              <w:widowControl/>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序号</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44532D">
            <w:pPr>
              <w:widowControl/>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单位</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67B78A">
            <w:pPr>
              <w:widowControl/>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职位</w:t>
            </w:r>
            <w:r>
              <w:rPr>
                <w:rFonts w:hint="eastAsia" w:ascii="黑体" w:hAnsi="宋体" w:eastAsia="黑体" w:cs="宋体"/>
                <w:color w:val="auto"/>
                <w:kern w:val="0"/>
                <w:sz w:val="24"/>
                <w:highlight w:val="none"/>
              </w:rPr>
              <w:br w:type="textWrapping"/>
            </w:r>
            <w:r>
              <w:rPr>
                <w:rFonts w:hint="eastAsia" w:ascii="黑体" w:hAnsi="宋体" w:eastAsia="黑体" w:cs="宋体"/>
                <w:color w:val="auto"/>
                <w:kern w:val="0"/>
                <w:sz w:val="24"/>
                <w:highlight w:val="none"/>
              </w:rPr>
              <w:t>类别</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4D226">
            <w:pPr>
              <w:widowControl/>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职位</w:t>
            </w:r>
            <w:r>
              <w:rPr>
                <w:rFonts w:hint="eastAsia" w:ascii="黑体" w:hAnsi="宋体" w:eastAsia="黑体" w:cs="宋体"/>
                <w:color w:val="auto"/>
                <w:kern w:val="0"/>
                <w:sz w:val="24"/>
                <w:highlight w:val="none"/>
              </w:rPr>
              <w:br w:type="textWrapping"/>
            </w:r>
            <w:r>
              <w:rPr>
                <w:rFonts w:hint="eastAsia" w:ascii="黑体" w:hAnsi="宋体" w:eastAsia="黑体" w:cs="宋体"/>
                <w:color w:val="auto"/>
                <w:kern w:val="0"/>
                <w:sz w:val="24"/>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F2739">
            <w:pPr>
              <w:widowControl/>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招聘</w:t>
            </w:r>
            <w:r>
              <w:rPr>
                <w:rFonts w:hint="eastAsia" w:ascii="黑体" w:hAnsi="宋体" w:eastAsia="黑体" w:cs="宋体"/>
                <w:color w:val="auto"/>
                <w:kern w:val="0"/>
                <w:sz w:val="24"/>
                <w:highlight w:val="none"/>
              </w:rPr>
              <w:br w:type="textWrapping"/>
            </w:r>
            <w:r>
              <w:rPr>
                <w:rFonts w:hint="eastAsia" w:ascii="黑体" w:hAnsi="宋体" w:eastAsia="黑体" w:cs="宋体"/>
                <w:color w:val="auto"/>
                <w:kern w:val="0"/>
                <w:sz w:val="24"/>
                <w:highlight w:val="none"/>
              </w:rPr>
              <w:t>人数</w:t>
            </w:r>
          </w:p>
        </w:tc>
        <w:tc>
          <w:tcPr>
            <w:tcW w:w="8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C1E723">
            <w:pPr>
              <w:widowControl/>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性别</w:t>
            </w:r>
            <w:r>
              <w:rPr>
                <w:rFonts w:hint="eastAsia" w:ascii="黑体" w:hAnsi="宋体" w:eastAsia="黑体" w:cs="宋体"/>
                <w:color w:val="auto"/>
                <w:kern w:val="0"/>
                <w:sz w:val="24"/>
                <w:highlight w:val="none"/>
              </w:rPr>
              <w:br w:type="textWrapping"/>
            </w:r>
            <w:r>
              <w:rPr>
                <w:rFonts w:hint="eastAsia" w:ascii="黑体" w:hAnsi="宋体" w:eastAsia="黑体" w:cs="宋体"/>
                <w:color w:val="auto"/>
                <w:kern w:val="0"/>
                <w:sz w:val="24"/>
                <w:highlight w:val="none"/>
              </w:rPr>
              <w:t>要求</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01AD9">
            <w:pPr>
              <w:widowControl/>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年龄要求</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E70D45">
            <w:pPr>
              <w:widowControl/>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学历要求</w:t>
            </w:r>
          </w:p>
        </w:tc>
        <w:tc>
          <w:tcPr>
            <w:tcW w:w="1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09ED32">
            <w:pPr>
              <w:widowControl/>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身高要求</w:t>
            </w:r>
          </w:p>
        </w:tc>
        <w:tc>
          <w:tcPr>
            <w:tcW w:w="42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B56226">
            <w:pPr>
              <w:widowControl/>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岗位指定招聘条件</w:t>
            </w:r>
          </w:p>
        </w:tc>
      </w:tr>
      <w:tr w14:paraId="78013413">
        <w:tblPrEx>
          <w:tblCellMar>
            <w:top w:w="0" w:type="dxa"/>
            <w:left w:w="108" w:type="dxa"/>
            <w:bottom w:w="0" w:type="dxa"/>
            <w:right w:w="108" w:type="dxa"/>
          </w:tblCellMar>
        </w:tblPrEx>
        <w:trPr>
          <w:trHeight w:val="1312" w:hRule="atLeast"/>
        </w:trPr>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D82E97">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2A5D69">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留置看护</w:t>
            </w:r>
          </w:p>
          <w:p w14:paraId="45701478">
            <w:pPr>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大队</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2FDBB">
            <w:pPr>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勤务类</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78CC4">
            <w:pPr>
              <w:jc w:val="center"/>
              <w:rPr>
                <w:rFonts w:hint="default" w:ascii="宋体" w:hAnsi="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留置看护</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F035AD">
            <w:pPr>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p>
        </w:tc>
        <w:tc>
          <w:tcPr>
            <w:tcW w:w="8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0B241">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男性</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4BEA87">
            <w:pPr>
              <w:widowControl/>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18周岁以上至</w:t>
            </w:r>
          </w:p>
          <w:p w14:paraId="7EC9CF06">
            <w:pPr>
              <w:widowControl/>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40周岁以下</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2EF15">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高中以上</w:t>
            </w:r>
          </w:p>
        </w:tc>
        <w:tc>
          <w:tcPr>
            <w:tcW w:w="1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885C7">
            <w:pPr>
              <w:widowControl/>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1.68米以上</w:t>
            </w:r>
          </w:p>
        </w:tc>
        <w:tc>
          <w:tcPr>
            <w:tcW w:w="4295" w:type="dxa"/>
            <w:vMerge w:val="restart"/>
            <w:tcBorders>
              <w:top w:val="single" w:color="auto" w:sz="4" w:space="0"/>
              <w:left w:val="single" w:color="auto" w:sz="4" w:space="0"/>
              <w:right w:val="single" w:color="auto" w:sz="4" w:space="0"/>
            </w:tcBorders>
            <w:shd w:val="clear" w:color="auto" w:fill="auto"/>
            <w:noWrap w:val="0"/>
            <w:vAlign w:val="center"/>
          </w:tcPr>
          <w:p w14:paraId="2BE2EF7F">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吃苦耐劳，能适应24小时值班、节假日值班备勤等工作要求；</w:t>
            </w:r>
          </w:p>
          <w:p w14:paraId="6580FC0B">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具备符合到益阳参与留置看护工作或安化巡特警大队日常勤务的身体素质和心理适应能力；</w:t>
            </w:r>
          </w:p>
          <w:p w14:paraId="69D6494F">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同等条件下，烈士、因公牺牲人民警察的配偶和子女、退役军人、见义勇为人员等优先。</w:t>
            </w:r>
          </w:p>
        </w:tc>
      </w:tr>
      <w:tr w14:paraId="0CFBDCB9">
        <w:tblPrEx>
          <w:tblCellMar>
            <w:top w:w="0" w:type="dxa"/>
            <w:left w:w="108" w:type="dxa"/>
            <w:bottom w:w="0" w:type="dxa"/>
            <w:right w:w="108" w:type="dxa"/>
          </w:tblCellMar>
        </w:tblPrEx>
        <w:trPr>
          <w:trHeight w:val="1406" w:hRule="atLeast"/>
        </w:trPr>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094F65">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1B1A7">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留置看护</w:t>
            </w:r>
          </w:p>
          <w:p w14:paraId="386E1006">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大队</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00208C">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勤务类</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0F73E2">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留置看护</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66F32">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8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F7030E">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女性</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D6C712">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18周岁以上至</w:t>
            </w:r>
          </w:p>
          <w:p w14:paraId="4A9ACCF6">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40周岁以下</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29C7D">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高中以上</w:t>
            </w:r>
          </w:p>
        </w:tc>
        <w:tc>
          <w:tcPr>
            <w:tcW w:w="1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254C3">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1.58米以上</w:t>
            </w:r>
          </w:p>
        </w:tc>
        <w:tc>
          <w:tcPr>
            <w:tcW w:w="4295" w:type="dxa"/>
            <w:vMerge w:val="continue"/>
            <w:tcBorders>
              <w:left w:val="single" w:color="auto" w:sz="4" w:space="0"/>
              <w:bottom w:val="single" w:color="auto" w:sz="4" w:space="0"/>
              <w:right w:val="single" w:color="auto" w:sz="4" w:space="0"/>
            </w:tcBorders>
            <w:shd w:val="clear" w:color="auto" w:fill="auto"/>
            <w:noWrap w:val="0"/>
            <w:vAlign w:val="center"/>
          </w:tcPr>
          <w:p w14:paraId="71F7292D">
            <w:pPr>
              <w:keepNext w:val="0"/>
              <w:keepLines w:val="0"/>
              <w:pageBreakBefore w:val="0"/>
              <w:widowControl/>
              <w:numPr>
                <w:ilvl w:val="0"/>
                <w:numId w:val="2"/>
              </w:numPr>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0"/>
                <w:szCs w:val="20"/>
                <w:highlight w:val="none"/>
                <w:lang w:val="en-US" w:eastAsia="zh-CN"/>
              </w:rPr>
            </w:pPr>
          </w:p>
        </w:tc>
      </w:tr>
    </w:tbl>
    <w:p w14:paraId="1C16632B">
      <w:pPr>
        <w:rPr>
          <w:rFonts w:hint="eastAsia"/>
          <w:lang w:eastAsia="zh-CN"/>
        </w:rPr>
      </w:pPr>
    </w:p>
    <w:p w14:paraId="6DCC2A22">
      <w:pPr>
        <w:widowControl/>
        <w:jc w:val="both"/>
        <w:rPr>
          <w:rFonts w:hint="eastAsia"/>
          <w:lang w:eastAsia="zh-CN"/>
        </w:rPr>
      </w:pPr>
      <w:r>
        <w:rPr>
          <w:rFonts w:hint="eastAsia" w:ascii="宋体" w:hAnsi="宋体" w:cs="宋体"/>
          <w:color w:val="auto"/>
          <w:kern w:val="0"/>
          <w:sz w:val="24"/>
          <w:szCs w:val="24"/>
          <w:highlight w:val="none"/>
          <w:lang w:val="en-US" w:eastAsia="zh-CN"/>
        </w:rPr>
        <w:t xml:space="preserve">说明：本表中所述“以上”、“以下”均包含本数。此次招聘共计2个岗位10人。     </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0EB07"/>
    <w:multiLevelType w:val="singleLevel"/>
    <w:tmpl w:val="A630EB07"/>
    <w:lvl w:ilvl="0" w:tentative="0">
      <w:start w:val="1"/>
      <w:numFmt w:val="decimal"/>
      <w:lvlText w:val="%1."/>
      <w:lvlJc w:val="left"/>
      <w:pPr>
        <w:tabs>
          <w:tab w:val="left" w:pos="312"/>
        </w:tabs>
      </w:pPr>
    </w:lvl>
  </w:abstractNum>
  <w:abstractNum w:abstractNumId="1">
    <w:nsid w:val="DEE1CA92"/>
    <w:multiLevelType w:val="singleLevel"/>
    <w:tmpl w:val="DEE1CA9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D2BEE"/>
    <w:rsid w:val="1E4C5D5D"/>
    <w:rsid w:val="33744726"/>
    <w:rsid w:val="6E563E77"/>
    <w:rsid w:val="6E6B7334"/>
    <w:rsid w:val="73576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258</Words>
  <Characters>270</Characters>
  <Lines>0</Lines>
  <Paragraphs>0</Paragraphs>
  <TotalTime>369</TotalTime>
  <ScaleCrop>false</ScaleCrop>
  <LinksUpToDate>false</LinksUpToDate>
  <CharactersWithSpaces>276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2025-06-17T01:05:00Z</dcterms:created>
  <dc:creator>Administrator</dc:creator>
  <cp:lastModifiedBy>卢丹丹</cp:lastModifiedBy>
  <cp:lastPrinted>2025-06-19T03:05:00Z</cp:lastPrinted>
  <dcterms:modified xsi:type="dcterms:W3CDTF">2025-07-04T02:40:04Z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23F2785DEF22453488C1B1EC4D52E534</vt:lpwstr>
  </property>
  <property fmtid="{D5CDD505-2E9C-101B-9397-08002B2CF9AE}" pid="4" name="KSOTemplateDocerSaveRecord">
    <vt:lpwstr>eyJoZGlkIjoiM2Y4YWIzMzVmZmU4ZDEzYTc1ZTNiMzVhODE4YWM0OWEiLCJ1c2VySWQiOiIzMTE1OTE4NzcifQ==</vt:lpwstr>
  </property>
</Properties>
</file>