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91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附件2.</w:t>
      </w:r>
      <w:r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办理“失业”登记要求</w:t>
      </w:r>
    </w:p>
    <w:p w14:paraId="5AC3D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 w14:paraId="764C7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根据玉人社发〔2025〕3号《玉溪市人力资源和社会保障局关于加强就业见习工作管理的通知》文件精神，各见习人员在报名前须通过两种方式进行“失业”登记：一是网络办理，登录“就业彩云南”微信小程序，进行“失业”登记；二是现场办理，自行到各县（市、区）便民服务中心办理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，</w:t>
      </w:r>
      <w:r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进行“失业”登记。</w:t>
      </w:r>
    </w:p>
    <w:p w14:paraId="5EB1B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 w14:paraId="30109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现场办理所需资料：本人身份证原件、复印件一份；户口本（本人页、户主页）复印件各一份；大一寸（白底板）近期彩照2张。</w:t>
      </w:r>
    </w:p>
    <w:p w14:paraId="40650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 w14:paraId="590D8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C3C3C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 w14:paraId="75FDE395">
      <w:bookmarkStart w:id="0" w:name="_GoBack"/>
      <w:bookmarkEnd w:id="0"/>
    </w:p>
    <w:sectPr>
      <w:pgSz w:w="11906" w:h="16838"/>
      <w:pgMar w:top="1361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3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2025-03-13T09:16:58Z</dcterms:created>
  <dc:creator>Administrator</dc:creator>
  <cp:lastModifiedBy>小鸽子</cp:lastModifiedBy>
  <dcterms:modified xsi:type="dcterms:W3CDTF">2025-03-13T09:17:24Z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eyJoZGlkIjoiOWU4MjhkZGEyYTMxNzhhNDNmNjI1NGMxMDc1ODVmYTYiLCJ1c2VySWQiOiI1MzUzOTA4MTEifQ==</vt:lpwstr>
  </property>
  <property fmtid="{D5CDD505-2E9C-101B-9397-08002B2CF9AE}" pid="4" name="ICV">
    <vt:lpwstr>69AEC6C3B4474381BAA037E993869304_12</vt:lpwstr>
  </property>
</Properties>
</file>