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225FC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40" w:firstLineChars="10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2025年春季梅里斯达斡尔族区“丰羽计划”选聘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公告</w:t>
      </w:r>
    </w:p>
    <w:p w14:paraId="4B278BD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80" w:firstLineChars="100"/>
        <w:jc w:val="center"/>
        <w:rPr>
          <w:rFonts w:hint="eastAsia" w:ascii="方正小标宋_GBK" w:hAnsi="方正小标宋_GBK" w:eastAsia="方正小标宋_GBK" w:cs="方正小标宋_GBK"/>
          <w:sz w:val="28"/>
          <w:szCs w:val="28"/>
          <w:lang w:val="en-US" w:eastAsia="zh-CN"/>
        </w:rPr>
      </w:pPr>
    </w:p>
    <w:p w14:paraId="596B488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为全面贯彻落实市委组织部关于齐齐哈尔市2025年“市委书记进校园”活动部署，持续实施“齐聚英才”万人引才行动，吸引集聚各类人才。梅里斯区委、区政府决定实施重点产业人才引进“丰羽计划”，现将具体事宜说明如下：</w:t>
      </w:r>
    </w:p>
    <w:p w14:paraId="40A9E9F1">
      <w:pPr>
        <w:keepNext w:val="0"/>
        <w:keepLines w:val="0"/>
        <w:pageBreakBefore w:val="0"/>
        <w:numPr>
          <w:ilvl w:val="0"/>
          <w:numId w:val="1"/>
        </w:numPr>
        <w:tabs>
          <w:tab w:val="left" w:pos="357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引进数量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ab/>
      </w:r>
    </w:p>
    <w:p w14:paraId="715D9FA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 w:firstLine="672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由梅里斯区委党的建设工作和人才工作领导小组办公室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牵头，编办、财政等多家部门配合，对接企业需求，计划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为我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区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重点企业引进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名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应往届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</w:rPr>
        <w:t>优秀高校毕业生。</w:t>
      </w:r>
    </w:p>
    <w:p w14:paraId="4ED4D333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引进方式</w:t>
      </w:r>
    </w:p>
    <w:p w14:paraId="757B4D4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 w:firstLine="672" w:firstLineChars="200"/>
        <w:jc w:val="both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</w:rPr>
        <w:t> 以财政全额拨款事业编制和企业薪资待遇为主要招引要素，按照“事业引进，企业使用”思路，由编制部门建立专项周转编，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eastAsia="zh-CN"/>
        </w:rPr>
        <w:t>区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委党的建设工作和人才工作领导小组办公室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</w:rPr>
        <w:t>组织相关企业采取市场化方式引进急需人才，实行合同制管理方式，引进人才在企业服务5年期满，服务企业业绩考核合格的，可选择放弃编制留在企业服务，或选择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eastAsia="zh-CN"/>
        </w:rPr>
        <w:t>事业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</w:rPr>
        <w:t>编制回到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eastAsia="zh-CN"/>
        </w:rPr>
        <w:t>区直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</w:rPr>
        <w:t>单位工作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考核不合格的直接解聘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</w:rPr>
        <w:t>。</w:t>
      </w:r>
    </w:p>
    <w:p w14:paraId="45AEFFA7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引进条件</w:t>
      </w:r>
    </w:p>
    <w:p w14:paraId="0B27A51D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二批次录取的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lang w:val="en-US" w:eastAsia="zh-CN"/>
        </w:rPr>
        <w:t>全日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制统招本科及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以上学历、学士及以上学位的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毕业生。</w:t>
      </w:r>
    </w:p>
    <w:p w14:paraId="5BEAE899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72" w:firstLineChars="200"/>
        <w:jc w:val="both"/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全日制统招本科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毕业生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年龄在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周岁以下（19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95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年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月1日及以后出生）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，全日制统招研究生学历毕业生年龄在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35周岁以下（1990年3月1日及以后出生）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。</w:t>
      </w:r>
    </w:p>
    <w:p w14:paraId="71EC16D1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身心健康，能够正常履行工作职责。</w:t>
      </w:r>
    </w:p>
    <w:p w14:paraId="39A38226"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具体岗位名称及专业要求详见《2025年春季梅里斯达斡尔族区“丰羽计划”选聘岗位一览表》（附件1）。</w:t>
      </w:r>
    </w:p>
    <w:p w14:paraId="1824C71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以下人员不得报名：1.截至报名结束时，已被齐齐哈尔市及所属县（市）区机关或事业单位正式录（聘）用的；2.预科生、艺体生、专升本院校毕业生；3.定向培养、委托培养的应届本科生、研究生；4.曾因违反法律法规、校规校纪，受到处分处理的；5.在各级公务员招考、事业单位招聘中被认定有舞弊等行为或有失信记录的；6.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构成回避关系的；7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.其他不适宜聘用的。</w:t>
      </w:r>
    </w:p>
    <w:p w14:paraId="7ADBF64D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选聘程序</w:t>
      </w:r>
    </w:p>
    <w:p w14:paraId="3D82F1AF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40" w:firstLineChars="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报名考生可于2025年 4月 1日至 4月15 日  时将报名材料扫描后，发送至邮箱mlsqrcb@163.com，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咨询电话：0452-6565788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。报名所需材料为：1.本人身份证正反面；2.毕业证；3.学位证；4.高考录取三联单（大学录取新生名册）；5.教育部学历证书电子注册备案表；6.《2025年春季梅里斯达斡尔族区“丰羽计划”报名表》（附件2）。报名材料以压缩包形式发送至指定邮箱，以“姓名+报考企业”命名。</w:t>
      </w:r>
    </w:p>
    <w:p w14:paraId="52AAEA06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40" w:firstLineChars="0"/>
        <w:jc w:val="left"/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资格审查报名材料提交后，由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进行资格审查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lang w:val="en-US" w:eastAsia="zh-CN"/>
        </w:rPr>
        <w:t>，并电话通知考生资格审查结果。</w:t>
      </w:r>
    </w:p>
    <w:p w14:paraId="7F68591D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72" w:firstLineChars="0"/>
        <w:jc w:val="left"/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eastAsia="zh-CN"/>
        </w:rPr>
        <w:t>由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与企业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eastAsia="zh-CN"/>
        </w:rPr>
        <w:t>共同组织面谈，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面谈方式、具体时间、地点另行通知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。</w:t>
      </w:r>
    </w:p>
    <w:p w14:paraId="53AE2B57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72" w:firstLineChars="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根据面谈结果按照1: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的比例确定拟考察人选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面谈成绩低于60分的考生，不列为考察对象人选。</w:t>
      </w:r>
    </w:p>
    <w:p w14:paraId="18117330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40" w:firstLineChars="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lang w:val="en-US" w:eastAsia="zh-CN"/>
        </w:rPr>
        <w:t>对拟聘用人员组织体检，体检标准参照《国家公务员录用体检通用标准》执行。体检不合格者不予聘用。</w:t>
      </w:r>
    </w:p>
    <w:p w14:paraId="53D25ABB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40" w:firstLineChars="0"/>
        <w:jc w:val="left"/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lang w:val="en-US" w:eastAsia="zh-CN"/>
        </w:rPr>
        <w:t>公示体检合格人员名单在梅里斯政府门户网进行公示。公示期间，对反映有严重问题并查有实据的，取消资格。拟聘用人选自愿放弃的，须在公示期间内提出，之后放弃资格的，将记入拟聘用人选诚信档案。</w:t>
      </w:r>
    </w:p>
    <w:p w14:paraId="41C8F02B">
      <w:pPr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2" w:leftChars="0" w:firstLine="672" w:firstLineChars="0"/>
        <w:jc w:val="left"/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公示无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异议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的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引进人才与企业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highlight w:val="none"/>
        </w:rPr>
        <w:t>签订就业协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议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劳动合同</w:t>
      </w:r>
      <w:r>
        <w:rPr>
          <w:rFonts w:hint="eastAsia" w:ascii="仿宋" w:hAnsi="仿宋" w:eastAsia="仿宋" w:cs="仿宋"/>
          <w:b w:val="0"/>
          <w:i w:val="0"/>
          <w:caps w:val="0"/>
          <w:color w:val="auto"/>
          <w:spacing w:val="8"/>
          <w:sz w:val="32"/>
          <w:szCs w:val="32"/>
        </w:rPr>
        <w:t>。</w:t>
      </w:r>
    </w:p>
    <w:p w14:paraId="6012494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 w:firstLine="672" w:firstLineChars="200"/>
        <w:jc w:val="both"/>
        <w:textAlignment w:val="auto"/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2"/>
          <w:szCs w:val="32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2"/>
          <w:szCs w:val="32"/>
        </w:rPr>
        <w:t>、管理服务</w:t>
      </w:r>
    </w:p>
    <w:p w14:paraId="18D2FBE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（一）在企业服务期内，因企业经营管理问题导致引进人才无法继续开展工作的，经考核合格的，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可按协议提前接收回到事业单位。违反事业单位工作人员管理相关规定的，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解除就业协议且取消事业编制。引进人才自愿解除协议的，向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及企业提交申请，经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审批同意后，解除就业协议且取消事业编制。</w:t>
      </w:r>
    </w:p>
    <w:p w14:paraId="251D362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（二）引进人才在企业服务期间，接受区委组织部、区发改工信局宏观管理，日常管理以企业为主。受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委托，区发改工信局负责对引进人才进行年度考核、服务期满考核，考核结果报区委组织部备案，考核不合格者取消事业编制。</w:t>
      </w:r>
    </w:p>
    <w:p w14:paraId="059DCE31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（三）在企业服务期满五年后，所承担项目或从事工作确未结束的，企业及本人向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提交申请，经三方协商一致可以继续在企业服务。回到事业单位工作的，由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、区委编办结合实际工作岗位需求落实编制，转入事业单位管理。</w:t>
      </w:r>
    </w:p>
    <w:p w14:paraId="6EA9909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 w:firstLine="672" w:firstLineChars="200"/>
        <w:jc w:val="both"/>
        <w:textAlignment w:val="auto"/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2"/>
          <w:szCs w:val="32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b w:val="0"/>
          <w:i w:val="0"/>
          <w:caps w:val="0"/>
          <w:color w:val="auto"/>
          <w:spacing w:val="8"/>
          <w:sz w:val="32"/>
          <w:szCs w:val="32"/>
        </w:rPr>
        <w:t>、薪资待遇</w:t>
      </w:r>
    </w:p>
    <w:p w14:paraId="0B582FA2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（一）服务期内，企业负责引进人才工资、奖金、补贴和津贴等待遇，并按规定缴纳社会保险。薪资标准根据企业引进相应层次人才工资水平发放，同时享受企业其他合法待遇。服务期满后回到事业单位的，按照事业单位有关规定兑现相关待遇及接续缴纳社会保险。</w:t>
      </w:r>
    </w:p>
    <w:p w14:paraId="190EE71E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（二）服务期内，引进人才享受国家、省市各级出台的企业人才相关政策。</w:t>
      </w:r>
    </w:p>
    <w:p w14:paraId="6148DD62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（三）服务期内，引进人才取得的技术项目研发、科技成果推广和转化，作为后续职称评审、项目申报、岗位竞聘、考核、奖励的重要依据。</w:t>
      </w:r>
    </w:p>
    <w:p w14:paraId="585B788C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</w:p>
    <w:p w14:paraId="701B0AA4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</w:p>
    <w:p w14:paraId="130CBE6F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本公告由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8"/>
          <w:sz w:val="32"/>
          <w:szCs w:val="32"/>
          <w:lang w:val="en-US" w:eastAsia="zh-CN"/>
        </w:rPr>
        <w:t>区委党的建设工作和人才工作领导小组办公室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负责解释。</w:t>
      </w:r>
    </w:p>
    <w:p w14:paraId="13AA4ED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 w14:paraId="03B5DB7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both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</w:pPr>
    </w:p>
    <w:p w14:paraId="4F54219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附件：1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、《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春季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梅里斯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达斡尔族区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“丰羽计划”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选聘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岗位一览表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》</w:t>
      </w:r>
    </w:p>
    <w:p w14:paraId="060123C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left="1966" w:leftChars="456" w:right="0" w:hanging="1008" w:hangingChars="30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春季梅里斯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val="en-US" w:eastAsia="zh-CN"/>
        </w:rPr>
        <w:t>达斡尔族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区“丰羽计划”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</w:rPr>
        <w:t>报名表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8"/>
          <w:sz w:val="32"/>
          <w:szCs w:val="32"/>
          <w:lang w:eastAsia="zh-CN"/>
        </w:rPr>
        <w:t>》</w:t>
      </w:r>
    </w:p>
    <w:p w14:paraId="766DC4A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right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 w14:paraId="359F335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right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 w14:paraId="32BE0B90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right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梅里斯达斡尔族区委党的建设工作和</w:t>
      </w:r>
    </w:p>
    <w:p w14:paraId="190A2C5D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right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人才工作领导小组办公室</w:t>
      </w:r>
    </w:p>
    <w:p w14:paraId="12D75901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75" w:afterAutospacing="0" w:line="240" w:lineRule="auto"/>
        <w:ind w:right="0"/>
        <w:jc w:val="right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2025年3月21日</w:t>
      </w:r>
    </w:p>
    <w:p w14:paraId="7864DCB4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2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7C62C75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</w:p>
    <w:p w14:paraId="4812348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附件一：</w:t>
      </w:r>
    </w:p>
    <w:p w14:paraId="167AC0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</w:p>
    <w:tbl>
      <w:tblPr>
        <w:tblStyle w:val="3"/>
        <w:tblW w:w="1501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3366"/>
        <w:gridCol w:w="1596"/>
        <w:gridCol w:w="940"/>
        <w:gridCol w:w="4487"/>
        <w:gridCol w:w="2386"/>
        <w:gridCol w:w="1541"/>
      </w:tblGrid>
      <w:tr w14:paraId="009C6D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6" w:hRule="atLeast"/>
        </w:trPr>
        <w:tc>
          <w:tcPr>
            <w:tcW w:w="1347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7024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48"/>
                <w:szCs w:val="4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48"/>
                <w:szCs w:val="48"/>
                <w:u w:val="none"/>
                <w:lang w:val="en-US" w:eastAsia="zh-CN" w:bidi="ar"/>
              </w:rPr>
              <w:t>2025年春季梅里斯达斡尔族区“丰羽计划”选聘岗位一览表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C289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48"/>
                <w:szCs w:val="48"/>
                <w:u w:val="none"/>
                <w:lang w:val="en-US" w:eastAsia="zh-CN" w:bidi="ar"/>
              </w:rPr>
            </w:pPr>
          </w:p>
        </w:tc>
      </w:tr>
      <w:tr w14:paraId="37CFA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4BE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56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企业名称 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F5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DB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招聘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4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44E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岗位要求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1E6A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及联系电话</w:t>
            </w:r>
          </w:p>
        </w:tc>
        <w:tc>
          <w:tcPr>
            <w:tcW w:w="1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24D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23A108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41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22A84"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308"/>
                <w:tab w:val="center" w:pos="14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齐齐哈尔尚宏北药科技有限公司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D3F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设计员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AC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E0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  <w:t>视觉传达设计、平面设计、工业设计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专业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D4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郑旭晖13069999666</w:t>
            </w:r>
          </w:p>
        </w:tc>
        <w:tc>
          <w:tcPr>
            <w:tcW w:w="1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9E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77E9A5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AE6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E5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齐齐哈尔市自新种业有限责任公司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1C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科研育种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人员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78C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4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55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农学相关专业（遗传育种专业优先）</w:t>
            </w:r>
          </w:p>
        </w:tc>
        <w:tc>
          <w:tcPr>
            <w:tcW w:w="2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D30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</w:rPr>
              <w:t>赵立光15663158833</w:t>
            </w:r>
          </w:p>
        </w:tc>
        <w:tc>
          <w:tcPr>
            <w:tcW w:w="1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5F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要求硕士及以上学历</w:t>
            </w:r>
          </w:p>
        </w:tc>
      </w:tr>
      <w:tr w14:paraId="63BB40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7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D1F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3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A9E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齐齐哈尔雄鹰猎弹有限公司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5A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技术员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24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8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75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弹药工程与爆破技术专业</w:t>
            </w:r>
          </w:p>
        </w:tc>
        <w:tc>
          <w:tcPr>
            <w:tcW w:w="238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48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马丽 13903628681</w:t>
            </w:r>
          </w:p>
        </w:tc>
        <w:tc>
          <w:tcPr>
            <w:tcW w:w="154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46D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3B5F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7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E70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3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5455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黑龙江中蓝食品有限公司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ACC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农业技术员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3AF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8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626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农学、种子科学与工程、设施农业与科学专业</w:t>
            </w:r>
          </w:p>
        </w:tc>
        <w:tc>
          <w:tcPr>
            <w:tcW w:w="238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C1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刘枫13945230588</w:t>
            </w:r>
          </w:p>
        </w:tc>
        <w:tc>
          <w:tcPr>
            <w:tcW w:w="154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A7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17D23BA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eastAsia" w:ascii="仿宋" w:hAnsi="仿宋" w:eastAsia="仿宋" w:cs="仿宋"/>
          <w:color w:val="auto"/>
          <w:sz w:val="24"/>
          <w:szCs w:val="24"/>
        </w:rPr>
      </w:pPr>
    </w:p>
    <w:p w14:paraId="32BD5B9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color w:val="auto"/>
        </w:rPr>
        <w:sectPr>
          <w:pgSz w:w="16838" w:h="11906" w:orient="landscape"/>
          <w:pgMar w:top="567" w:right="567" w:bottom="567" w:left="850" w:header="851" w:footer="992" w:gutter="0"/>
          <w:cols w:space="425" w:num="1"/>
          <w:docGrid w:type="lines" w:linePitch="312" w:charSpace="0"/>
        </w:sectPr>
      </w:pPr>
    </w:p>
    <w:p w14:paraId="1FF3B5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附件二;</w:t>
      </w:r>
    </w:p>
    <w:tbl>
      <w:tblPr>
        <w:tblStyle w:val="3"/>
        <w:tblW w:w="1087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3"/>
        <w:gridCol w:w="1290"/>
        <w:gridCol w:w="1672"/>
        <w:gridCol w:w="1521"/>
        <w:gridCol w:w="1779"/>
        <w:gridCol w:w="1088"/>
        <w:gridCol w:w="1633"/>
      </w:tblGrid>
      <w:tr w14:paraId="70D9E2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108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372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40"/>
                <w:szCs w:val="40"/>
                <w:u w:val="none"/>
                <w:lang w:val="en-US" w:eastAsia="zh-CN" w:bidi="ar"/>
              </w:rPr>
              <w:t>2025年春季梅里斯达斡尔族区“丰羽计划”报名表</w:t>
            </w:r>
          </w:p>
        </w:tc>
      </w:tr>
      <w:tr w14:paraId="2C3E8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E7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D4E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72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EE4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E96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EFE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8E8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18F9FE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114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49F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0A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9D0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83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加入时间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075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4EB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0E69BB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5A6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06A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63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出生地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4D4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4C2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生源地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886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02E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7C6913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C2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29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019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16A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户籍类型</w:t>
            </w:r>
          </w:p>
        </w:tc>
        <w:tc>
          <w:tcPr>
            <w:tcW w:w="28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282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农村/城镇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）</w:t>
            </w:r>
          </w:p>
        </w:tc>
        <w:tc>
          <w:tcPr>
            <w:tcW w:w="16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183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2AF463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20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毕业学校</w:t>
            </w:r>
          </w:p>
        </w:tc>
        <w:tc>
          <w:tcPr>
            <w:tcW w:w="735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EB7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AC2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09B14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74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世界“双一流”建设高校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CB7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是/否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）</w:t>
            </w:r>
          </w:p>
        </w:tc>
        <w:tc>
          <w:tcPr>
            <w:tcW w:w="17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4B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206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2A59C9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82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30D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84E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5F0D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2C17D5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B2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学位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616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7FB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二学位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DA4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12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大学录取批次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755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26712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76E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学生干部经历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AAF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737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考生身份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A99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往届/应届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）</w:t>
            </w:r>
          </w:p>
        </w:tc>
      </w:tr>
      <w:tr w14:paraId="56822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36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803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D3D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现工作单位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E4C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49B79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44D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职位及</w:t>
            </w:r>
          </w:p>
          <w:p w14:paraId="1C2A6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主要工作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107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3AF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单位性质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DE7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04CCA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5F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本市在编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A83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F6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52D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18B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工作经历情况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8BD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6B5375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B53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076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67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固定电话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5D1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74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987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555DE1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9F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51A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42B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报考企业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C49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5F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报考岗位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A91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2397D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D2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学习和工作简历（高中开始）</w:t>
            </w:r>
          </w:p>
        </w:tc>
        <w:tc>
          <w:tcPr>
            <w:tcW w:w="898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8F1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32FD7E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22FB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家庭主要</w:t>
            </w:r>
          </w:p>
          <w:p w14:paraId="1B7CD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成员情况</w:t>
            </w:r>
          </w:p>
        </w:tc>
        <w:tc>
          <w:tcPr>
            <w:tcW w:w="898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9E5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13628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15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奖惩情况</w:t>
            </w:r>
          </w:p>
        </w:tc>
        <w:tc>
          <w:tcPr>
            <w:tcW w:w="898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C55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006495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3DB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学生表现及</w:t>
            </w:r>
          </w:p>
          <w:p w14:paraId="4F3685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院系推荐意见      （应届未就业）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E13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545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学校审核意见（应届未就业）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B0E0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 w14:paraId="60B275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</w:trPr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2A2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单位意见</w:t>
            </w:r>
          </w:p>
          <w:p w14:paraId="4D111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（已就业）</w:t>
            </w:r>
          </w:p>
        </w:tc>
        <w:tc>
          <w:tcPr>
            <w:tcW w:w="44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69A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FF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社区意见 （已就业）</w:t>
            </w:r>
          </w:p>
        </w:tc>
        <w:tc>
          <w:tcPr>
            <w:tcW w:w="27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09D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</w:tbl>
    <w:p w14:paraId="1F51F73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</w:pPr>
    </w:p>
    <w:sectPr>
      <w:pgSz w:w="11906" w:h="16838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25637CF-8B57-4E08-8013-FC882C263D5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24C5819A-31A3-4E0A-87D7-3DB4BD64FA0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C9C91F94-C612-4EAC-A654-DE3DBB198455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4C3F9ACA-1377-4A9B-A174-F7BEDEC5D4C8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D42E9A"/>
    <w:multiLevelType w:val="singleLevel"/>
    <w:tmpl w:val="B5D42E9A"/>
    <w:lvl w:ilvl="0" w:tentative="0">
      <w:start w:val="1"/>
      <w:numFmt w:val="chineseCounting"/>
      <w:suff w:val="nothing"/>
      <w:lvlText w:val="（%1）"/>
      <w:lvlJc w:val="left"/>
      <w:pPr>
        <w:ind w:left="-42"/>
      </w:pPr>
      <w:rPr>
        <w:rFonts w:hint="eastAsia"/>
      </w:rPr>
    </w:lvl>
  </w:abstractNum>
  <w:abstractNum w:abstractNumId="1">
    <w:nsid w:val="1721C04C"/>
    <w:multiLevelType w:val="singleLevel"/>
    <w:tmpl w:val="1721C04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CFCD699"/>
    <w:multiLevelType w:val="singleLevel"/>
    <w:tmpl w:val="3CFCD69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xNTI2YWY5MjQ0ZDM3ZjUxYjJkZGU5MTZiMjgxZjEifQ=="/>
  </w:docVars>
  <w:rsids>
    <w:rsidRoot w:val="36C22FE0"/>
    <w:rsid w:val="00826CD1"/>
    <w:rsid w:val="017F1892"/>
    <w:rsid w:val="07922476"/>
    <w:rsid w:val="1209283C"/>
    <w:rsid w:val="13064FC2"/>
    <w:rsid w:val="14B872E5"/>
    <w:rsid w:val="15632493"/>
    <w:rsid w:val="15D38C72"/>
    <w:rsid w:val="15F5143E"/>
    <w:rsid w:val="16712E13"/>
    <w:rsid w:val="17552E31"/>
    <w:rsid w:val="1D3543F6"/>
    <w:rsid w:val="211B0FAB"/>
    <w:rsid w:val="248A5117"/>
    <w:rsid w:val="261D1E12"/>
    <w:rsid w:val="26BF0D8C"/>
    <w:rsid w:val="2817405A"/>
    <w:rsid w:val="29C54E43"/>
    <w:rsid w:val="2D9C6033"/>
    <w:rsid w:val="36C22FE0"/>
    <w:rsid w:val="36C95733"/>
    <w:rsid w:val="373B68C2"/>
    <w:rsid w:val="38806AFD"/>
    <w:rsid w:val="3921059B"/>
    <w:rsid w:val="3BD70ACC"/>
    <w:rsid w:val="3E067A37"/>
    <w:rsid w:val="422703A6"/>
    <w:rsid w:val="43234AF3"/>
    <w:rsid w:val="433D0C37"/>
    <w:rsid w:val="44264461"/>
    <w:rsid w:val="487F26D2"/>
    <w:rsid w:val="49132F80"/>
    <w:rsid w:val="4F9630C0"/>
    <w:rsid w:val="518718C2"/>
    <w:rsid w:val="52AE57EA"/>
    <w:rsid w:val="56353ACA"/>
    <w:rsid w:val="58E64E9F"/>
    <w:rsid w:val="5DEF0DF1"/>
    <w:rsid w:val="5EFB2068"/>
    <w:rsid w:val="61552D25"/>
    <w:rsid w:val="65143FAE"/>
    <w:rsid w:val="68030AAE"/>
    <w:rsid w:val="6B0D6078"/>
    <w:rsid w:val="6BA56712"/>
    <w:rsid w:val="6D9146B6"/>
    <w:rsid w:val="6EFBC00D"/>
    <w:rsid w:val="76F7F5F2"/>
    <w:rsid w:val="77DF4FE9"/>
    <w:rsid w:val="77FFBA35"/>
    <w:rsid w:val="79273E57"/>
    <w:rsid w:val="7B12690B"/>
    <w:rsid w:val="7CB97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2469</Words>
  <Characters>2590</Characters>
  <Lines>0</Lines>
  <Paragraphs>0</Paragraphs>
  <TotalTime>0</TotalTime>
  <ScaleCrop>false</ScaleCrop>
  <LinksUpToDate>false</LinksUpToDate>
  <CharactersWithSpaces>2608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2023-04-15T22:45:00Z</dcterms:created>
  <dc:creator>WPS_1481098928</dc:creator>
  <cp:lastModifiedBy>不再讨厌夏天</cp:lastModifiedBy>
  <cp:lastPrinted>2025-03-14T14:15:00Z</cp:lastPrinted>
  <dcterms:modified xsi:type="dcterms:W3CDTF">2025-03-21T03:08:55Z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483D392C3B51458FA9B152CEC4C804A1_13</vt:lpwstr>
  </property>
  <property fmtid="{D5CDD505-2E9C-101B-9397-08002B2CF9AE}" pid="4" name="KSOTemplateDocerSaveRecord">
    <vt:lpwstr>eyJoZGlkIjoiYzAxMmMzNDQ0ZDdhMGQyNGZlMzM4YjZjNzAwZDE5ZWEiLCJ1c2VySWQiOiIxNjY0MDE0NTEwIn0=</vt:lpwstr>
  </property>
</Properties>
</file>