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A9D92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 1</w:t>
      </w:r>
    </w:p>
    <w:p w14:paraId="1EC73F22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</w:rPr>
        <w:t>三支一扶”人员健康状况要求</w:t>
      </w:r>
    </w:p>
    <w:p w14:paraId="641AE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有以下疾病或生理缺陷的高校毕业生，不能聘用:</w:t>
      </w:r>
    </w:p>
    <w:p w14:paraId="2959E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1.严重心脏病(先天性心脏病经手术治愈，或房室间隔缺损分留量少，动脉导管未闭返流血量少，经二级以上医院专科检查确定无需手术者除外)、心肌病、高血压病。</w:t>
      </w:r>
    </w:p>
    <w:p w14:paraId="52DE6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2.重症支气管扩张、哮喘，恶性肿瘤、慢性肾炎，尿毒症3.严重的血液、内分泌及代谢系统疾病、风湿性疾病，</w:t>
      </w:r>
    </w:p>
    <w:p w14:paraId="74FD1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4.重症或难治性癫痫或其他神经系统疾病;严重精神病未治愈、精神活性物质滥用和依赖。</w:t>
      </w:r>
    </w:p>
    <w:p w14:paraId="16798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5.慢性肝炎病人并且肝功能不正常者(肝炎病原携带者但肝功能正常者除外)。</w:t>
      </w:r>
    </w:p>
    <w:p w14:paraId="7C87B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6.结核病，除以下情况外均不能参加:</w:t>
      </w:r>
    </w:p>
    <w:p w14:paraId="36A1F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(1)原发型肺结核、浸润型肺结核已硬结稳定;结核型胸膜炎已治愈，或治愈后遗有胸膜肥厚者:</w:t>
      </w:r>
    </w:p>
    <w:p w14:paraId="65B1F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(2)一切肺外结核(肾结核、骨结核、腹膜结核等)、血行性播散型肺结核治愈后一年以上未复发，经二级以上医院(或结核病防治所)专科检查无变化者:</w:t>
      </w:r>
    </w:p>
    <w:p w14:paraId="24456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(3)淋巴腺结核已临床治愈无症状者。</w:t>
      </w:r>
    </w:p>
    <w:p w14:paraId="5D1FF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8C9FA86">
      <w:pPr>
        <w:keepNext w:val="0"/>
        <w:keepLines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50369C7F">
      <w:pPr>
        <w:keepNext w:val="0"/>
        <w:keepLines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74300792">
      <w:pPr>
        <w:keepNext w:val="0"/>
        <w:keepLines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3629CA2">
      <w:pPr>
        <w:keepNext w:val="0"/>
        <w:keepLines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758448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64901"/>
    <w:rsid w:val="3406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540"/>
    </w:pPr>
    <w:rPr>
      <w:sz w:val="30"/>
    </w:rPr>
  </w:style>
  <w:style w:type="paragraph" w:styleId="3">
    <w:name w:val="footnote text"/>
    <w:basedOn w:val="1"/>
    <w:next w:val="4"/>
    <w:qFormat/>
    <w:uiPriority w:val="0"/>
    <w:pPr>
      <w:snapToGrid w:val="0"/>
      <w:jc w:val="left"/>
    </w:pPr>
    <w:rPr>
      <w:sz w:val="18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2025-03-12T08:35:00Z</dcterms:created>
  <dc:creator>林 礼 均</dc:creator>
  <cp:lastModifiedBy>林 礼 均</cp:lastModifiedBy>
  <dcterms:modified xsi:type="dcterms:W3CDTF">2025-03-12T08:35:28Z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1038AAEAD9FC4AF298F386EC35E54EE2_11</vt:lpwstr>
  </property>
  <property fmtid="{D5CDD505-2E9C-101B-9397-08002B2CF9AE}" pid="4" name="KSOTemplateDocerSaveRecord">
    <vt:lpwstr>eyJoZGlkIjoiNTVjM2FkYWFiYmYxY2E4MTRkYmMxMzdhNTMyMjI3NzQiLCJ1c2VySWQiOiIzMDQ4OTY2NTIifQ==</vt:lpwstr>
  </property>
</Properties>
</file>