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AB00D" w14:textId="530FF4CA" w:rsidR="00585CF5" w:rsidRPr="00585CF5" w:rsidRDefault="00585CF5" w:rsidP="00585CF5">
      <w:pPr>
        <w:spacing w:line="716" w:lineRule="exact"/>
        <w:ind w:left="2714" w:right="3016"/>
        <w:jc w:val="center"/>
        <w:rPr>
          <w:rFonts w:ascii="黑体" w:eastAsia="黑体" w:hAnsi="黑体" w:hint="eastAsia"/>
          <w:sz w:val="44"/>
        </w:rPr>
      </w:pPr>
      <w:r w:rsidRPr="00420353">
        <w:rPr>
          <w:rFonts w:ascii="黑体" w:eastAsia="黑体" w:hAnsi="黑体" w:hint="eastAsia"/>
          <w:sz w:val="44"/>
        </w:rPr>
        <w:t>填</w:t>
      </w:r>
      <w:r>
        <w:rPr>
          <w:rFonts w:ascii="黑体" w:eastAsia="黑体" w:hAnsi="黑体" w:hint="eastAsia"/>
          <w:sz w:val="44"/>
        </w:rPr>
        <w:t>报</w:t>
      </w:r>
      <w:r w:rsidRPr="00420353">
        <w:rPr>
          <w:rFonts w:ascii="黑体" w:eastAsia="黑体" w:hAnsi="黑体" w:hint="eastAsia"/>
          <w:sz w:val="44"/>
        </w:rPr>
        <w:t>说明</w:t>
      </w:r>
    </w:p>
    <w:p w14:paraId="5F8F75BE" w14:textId="5B85473C" w:rsidR="00585CF5" w:rsidRPr="00585CF5" w:rsidRDefault="00585CF5" w:rsidP="00585CF5">
      <w:pPr>
        <w:pStyle w:val="a7"/>
        <w:spacing w:before="0" w:line="440" w:lineRule="exact"/>
        <w:ind w:left="0" w:firstLineChars="200" w:firstLine="540"/>
        <w:jc w:val="both"/>
        <w:rPr>
          <w:spacing w:val="-5"/>
          <w:sz w:val="28"/>
          <w:szCs w:val="28"/>
        </w:rPr>
      </w:pPr>
      <w:r w:rsidRPr="00585CF5">
        <w:rPr>
          <w:spacing w:val="-5"/>
          <w:sz w:val="28"/>
          <w:szCs w:val="28"/>
        </w:rPr>
        <w:t>1.申报吴玉</w:t>
      </w:r>
      <w:proofErr w:type="gramStart"/>
      <w:r w:rsidRPr="00585CF5">
        <w:rPr>
          <w:spacing w:val="-5"/>
          <w:sz w:val="28"/>
          <w:szCs w:val="28"/>
        </w:rPr>
        <w:t>章学者</w:t>
      </w:r>
      <w:proofErr w:type="gramEnd"/>
      <w:r w:rsidRPr="00585CF5">
        <w:rPr>
          <w:spacing w:val="-5"/>
          <w:sz w:val="28"/>
          <w:szCs w:val="28"/>
        </w:rPr>
        <w:t>及青年英才的申报人需填写下列成果：科研发表类（论文）、科研发表类（著作）、科研项目类、人才培养类、科研获奖类、学术声望类、社会服务类、文化传承创新类、国际合作交流类。</w:t>
      </w:r>
    </w:p>
    <w:p w14:paraId="106BC0EB" w14:textId="64EC7D4A" w:rsidR="00585CF5" w:rsidRPr="00585CF5" w:rsidRDefault="00585CF5" w:rsidP="00585CF5">
      <w:pPr>
        <w:pStyle w:val="a7"/>
        <w:spacing w:before="0" w:line="440" w:lineRule="exact"/>
        <w:ind w:left="0" w:firstLineChars="200" w:firstLine="540"/>
        <w:jc w:val="both"/>
        <w:rPr>
          <w:spacing w:val="-5"/>
          <w:sz w:val="28"/>
          <w:szCs w:val="28"/>
        </w:rPr>
      </w:pPr>
      <w:r w:rsidRPr="00585CF5">
        <w:rPr>
          <w:spacing w:val="-5"/>
          <w:sz w:val="28"/>
          <w:szCs w:val="28"/>
        </w:rPr>
        <w:t>2.成果等级、索引号及成果名称应与《中国人民大学人才综合评价指标索引》一致。除科研发表类，其他成果数量不限个数。所填内容与附件证明材料不一致影响评审专家判断的，该项成果</w:t>
      </w:r>
      <w:proofErr w:type="gramStart"/>
      <w:r w:rsidRPr="00585CF5">
        <w:rPr>
          <w:spacing w:val="-5"/>
          <w:sz w:val="28"/>
          <w:szCs w:val="28"/>
        </w:rPr>
        <w:t>不予计</w:t>
      </w:r>
      <w:proofErr w:type="gramEnd"/>
      <w:r w:rsidRPr="00585CF5">
        <w:rPr>
          <w:spacing w:val="-5"/>
          <w:sz w:val="28"/>
          <w:szCs w:val="28"/>
        </w:rPr>
        <w:t xml:space="preserve">入。 </w:t>
      </w:r>
    </w:p>
    <w:p w14:paraId="4CCD146C" w14:textId="77777777" w:rsidR="00585CF5" w:rsidRPr="00585CF5" w:rsidRDefault="00585CF5" w:rsidP="00585CF5">
      <w:pPr>
        <w:pStyle w:val="a7"/>
        <w:spacing w:before="0" w:line="440" w:lineRule="exact"/>
        <w:ind w:left="0" w:firstLineChars="200" w:firstLine="540"/>
        <w:jc w:val="both"/>
        <w:rPr>
          <w:spacing w:val="-5"/>
          <w:sz w:val="28"/>
          <w:szCs w:val="28"/>
        </w:rPr>
      </w:pPr>
      <w:r w:rsidRPr="00585CF5">
        <w:rPr>
          <w:spacing w:val="-5"/>
          <w:sz w:val="28"/>
          <w:szCs w:val="28"/>
        </w:rPr>
        <w:t>3.人才培养类中的获奖成果、科研获奖类成果、学术声望类成果、社会服务类先进典型成果、国际交流与合作类成果不限年限，其他成果须为近六年内新获得的成</w:t>
      </w:r>
      <w:r w:rsidRPr="00585CF5">
        <w:rPr>
          <w:rFonts w:hint="eastAsia"/>
          <w:spacing w:val="-5"/>
          <w:sz w:val="28"/>
          <w:szCs w:val="28"/>
        </w:rPr>
        <w:t>果。</w:t>
      </w:r>
      <w:r w:rsidRPr="00585CF5">
        <w:rPr>
          <w:spacing w:val="-5"/>
          <w:sz w:val="28"/>
          <w:szCs w:val="28"/>
        </w:rPr>
        <w:t xml:space="preserve"> </w:t>
      </w:r>
    </w:p>
    <w:p w14:paraId="64D48269" w14:textId="77777777" w:rsidR="00585CF5" w:rsidRPr="00585CF5" w:rsidRDefault="00585CF5" w:rsidP="00585CF5">
      <w:pPr>
        <w:pStyle w:val="a7"/>
        <w:spacing w:before="0" w:line="440" w:lineRule="exact"/>
        <w:ind w:left="0" w:firstLineChars="200" w:firstLine="540"/>
        <w:jc w:val="both"/>
        <w:rPr>
          <w:spacing w:val="-5"/>
          <w:sz w:val="28"/>
          <w:szCs w:val="28"/>
        </w:rPr>
      </w:pPr>
      <w:r w:rsidRPr="00585CF5">
        <w:rPr>
          <w:spacing w:val="-5"/>
          <w:sz w:val="28"/>
          <w:szCs w:val="28"/>
        </w:rPr>
        <w:t xml:space="preserve">4.成果获得年限的要求以申报人提交申请日期为节点计算。 </w:t>
      </w:r>
    </w:p>
    <w:p w14:paraId="3FA946AB" w14:textId="77777777" w:rsidR="00585CF5" w:rsidRPr="00585CF5" w:rsidRDefault="00585CF5" w:rsidP="00585CF5">
      <w:pPr>
        <w:pStyle w:val="a7"/>
        <w:spacing w:before="0" w:line="440" w:lineRule="exact"/>
        <w:ind w:left="0" w:firstLineChars="200" w:firstLine="540"/>
        <w:jc w:val="both"/>
        <w:rPr>
          <w:spacing w:val="-5"/>
          <w:sz w:val="28"/>
          <w:szCs w:val="28"/>
        </w:rPr>
      </w:pPr>
      <w:r w:rsidRPr="00585CF5">
        <w:rPr>
          <w:spacing w:val="-5"/>
          <w:sz w:val="28"/>
          <w:szCs w:val="28"/>
        </w:rPr>
        <w:t xml:space="preserve">5.人才培养类、科研获奖类、科研发表类、科研项目类成果应为本学科领域或与本学科领域密切相关。 </w:t>
      </w:r>
    </w:p>
    <w:p w14:paraId="5AFCEDF4" w14:textId="77777777" w:rsidR="00585CF5" w:rsidRPr="00585CF5" w:rsidRDefault="00585CF5" w:rsidP="00585CF5">
      <w:pPr>
        <w:pStyle w:val="a7"/>
        <w:spacing w:before="0" w:line="440" w:lineRule="exact"/>
        <w:ind w:left="0" w:firstLineChars="200" w:firstLine="540"/>
        <w:jc w:val="both"/>
        <w:rPr>
          <w:spacing w:val="-5"/>
          <w:sz w:val="28"/>
          <w:szCs w:val="28"/>
        </w:rPr>
      </w:pPr>
      <w:r w:rsidRPr="00585CF5">
        <w:rPr>
          <w:spacing w:val="-5"/>
          <w:sz w:val="28"/>
          <w:szCs w:val="28"/>
        </w:rPr>
        <w:t xml:space="preserve">6.涉及逐级评选的奖项，不重复计入，按就高原则认定成果等级。科研发表类成果如获得相关奖项，不重复计入，按就高原则认定成果等级。 </w:t>
      </w:r>
    </w:p>
    <w:p w14:paraId="536BB42E" w14:textId="77777777" w:rsidR="00585CF5" w:rsidRPr="00585CF5" w:rsidRDefault="00585CF5" w:rsidP="00585CF5">
      <w:pPr>
        <w:pStyle w:val="a7"/>
        <w:spacing w:before="0" w:line="440" w:lineRule="exact"/>
        <w:ind w:left="0" w:firstLineChars="200" w:firstLine="540"/>
        <w:jc w:val="both"/>
        <w:rPr>
          <w:spacing w:val="-5"/>
          <w:sz w:val="28"/>
          <w:szCs w:val="28"/>
        </w:rPr>
      </w:pPr>
      <w:r w:rsidRPr="00585CF5">
        <w:rPr>
          <w:spacing w:val="-5"/>
          <w:sz w:val="28"/>
          <w:szCs w:val="28"/>
        </w:rPr>
        <w:t>7.科研发表类成果应以正式出版为准，在线正式发表的期刊论文亦可作为成果申报。“主要作者”指独立作者、第一作者或通讯作者；其中对于共同第一作者或共同通讯作者（仅限于期刊按作者姓氏字母排序或标注为同等贡献），需提交相关证明并经学院（</w:t>
      </w:r>
      <w:r w:rsidRPr="00585CF5">
        <w:rPr>
          <w:rFonts w:hint="eastAsia"/>
          <w:spacing w:val="-5"/>
          <w:sz w:val="28"/>
          <w:szCs w:val="28"/>
        </w:rPr>
        <w:t>系）学术委员会认定其贡献。</w:t>
      </w:r>
      <w:r w:rsidRPr="00585CF5">
        <w:rPr>
          <w:spacing w:val="-5"/>
          <w:sz w:val="28"/>
          <w:szCs w:val="28"/>
        </w:rPr>
        <w:t xml:space="preserve"> </w:t>
      </w:r>
    </w:p>
    <w:p w14:paraId="5B3A3452" w14:textId="344197DC" w:rsidR="00A04CA1" w:rsidRPr="00585CF5" w:rsidRDefault="00585CF5" w:rsidP="00585CF5">
      <w:pPr>
        <w:pStyle w:val="a7"/>
        <w:spacing w:before="0" w:line="440" w:lineRule="exact"/>
        <w:ind w:left="0" w:firstLineChars="200" w:firstLine="540"/>
        <w:jc w:val="both"/>
        <w:rPr>
          <w:spacing w:val="-5"/>
          <w:sz w:val="28"/>
          <w:szCs w:val="28"/>
        </w:rPr>
      </w:pPr>
      <w:r w:rsidRPr="00585CF5">
        <w:rPr>
          <w:spacing w:val="-5"/>
          <w:sz w:val="28"/>
          <w:szCs w:val="28"/>
        </w:rPr>
        <w:t>8.科研项目类成果中国家级项目是指国家社会科学基金（含单列学科）、国家自然科学基金和国家重点研发计划等纵向项目类别；省部级项目是指教育部人文社会科学研究项目、教育部科学技术研究重点项目、北京市社会科学基金、北京市自然科学基金等纵向项目类别。其中校内人员的科研项目类成果以学校有关部门备案</w:t>
      </w:r>
      <w:proofErr w:type="gramStart"/>
      <w:r w:rsidRPr="00585CF5">
        <w:rPr>
          <w:spacing w:val="-5"/>
          <w:sz w:val="28"/>
          <w:szCs w:val="28"/>
        </w:rPr>
        <w:t>且经费</w:t>
      </w:r>
      <w:proofErr w:type="gramEnd"/>
      <w:r w:rsidRPr="00585CF5">
        <w:rPr>
          <w:spacing w:val="-5"/>
          <w:sz w:val="28"/>
          <w:szCs w:val="28"/>
        </w:rPr>
        <w:t>进入学校账户为准。</w:t>
      </w:r>
    </w:p>
    <w:sectPr w:rsidR="00A04CA1" w:rsidRPr="00585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DC294" w14:textId="77777777" w:rsidR="003B789B" w:rsidRDefault="003B789B" w:rsidP="00585CF5">
      <w:r>
        <w:separator/>
      </w:r>
    </w:p>
  </w:endnote>
  <w:endnote w:type="continuationSeparator" w:id="0">
    <w:p w14:paraId="15CE1155" w14:textId="77777777" w:rsidR="003B789B" w:rsidRDefault="003B789B" w:rsidP="00585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C0C6E" w14:textId="77777777" w:rsidR="003B789B" w:rsidRDefault="003B789B" w:rsidP="00585CF5">
      <w:r>
        <w:separator/>
      </w:r>
    </w:p>
  </w:footnote>
  <w:footnote w:type="continuationSeparator" w:id="0">
    <w:p w14:paraId="2E269091" w14:textId="77777777" w:rsidR="003B789B" w:rsidRDefault="003B789B" w:rsidP="00585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B6"/>
    <w:rsid w:val="003B789B"/>
    <w:rsid w:val="00585CF5"/>
    <w:rsid w:val="00A04CA1"/>
    <w:rsid w:val="00F5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06542C"/>
  <w15:chartTrackingRefBased/>
  <w15:docId w15:val="{114121E8-B2C0-462E-BA04-EED8904D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C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5C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5C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5CF5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585CF5"/>
    <w:pPr>
      <w:autoSpaceDE w:val="0"/>
      <w:autoSpaceDN w:val="0"/>
      <w:spacing w:before="3"/>
      <w:ind w:left="120"/>
      <w:jc w:val="left"/>
    </w:pPr>
    <w:rPr>
      <w:rFonts w:ascii="宋体" w:eastAsia="宋体" w:hAnsi="宋体" w:cs="宋体"/>
      <w:kern w:val="0"/>
      <w:sz w:val="32"/>
      <w:szCs w:val="32"/>
      <w:lang w:val="zh-TW" w:eastAsia="zh-TW" w:bidi="zh-TW"/>
    </w:rPr>
  </w:style>
  <w:style w:type="character" w:customStyle="1" w:styleId="a8">
    <w:name w:val="正文文本 字符"/>
    <w:basedOn w:val="a0"/>
    <w:link w:val="a7"/>
    <w:uiPriority w:val="1"/>
    <w:rsid w:val="00585CF5"/>
    <w:rPr>
      <w:rFonts w:ascii="宋体" w:eastAsia="宋体" w:hAnsi="宋体" w:cs="宋体"/>
      <w:kern w:val="0"/>
      <w:sz w:val="32"/>
      <w:szCs w:val="32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2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2023-12-13T03:07:00Z</dcterms:created>
  <dcterms:modified xsi:type="dcterms:W3CDTF">2023-12-13T03:11:00Z</dcterms:modified>
</cp:coreProperties>
</file>