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8E42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72E15B2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</w:t>
      </w:r>
      <w:bookmarkStart w:id="15" w:name="_GoBack"/>
      <w:r>
        <w:rPr>
          <w:rFonts w:hint="eastAsia" w:ascii="仿宋" w:hAnsi="仿宋" w:eastAsia="仿宋"/>
          <w:sz w:val="32"/>
          <w:szCs w:val="32"/>
        </w:rPr>
        <w:t>蚌埠高新投资集团有限公司2025年第一期招聘计划表</w:t>
      </w:r>
      <w:bookmarkEnd w:id="15"/>
      <w:r>
        <w:rPr>
          <w:rFonts w:hint="eastAsia" w:ascii="仿宋" w:hAnsi="仿宋" w:eastAsia="仿宋"/>
          <w:sz w:val="32"/>
          <w:szCs w:val="32"/>
        </w:rPr>
        <w:t>》</w:t>
      </w:r>
    </w:p>
    <w:tbl>
      <w:tblPr>
        <w:tblStyle w:val="2"/>
        <w:tblW w:w="9000" w:type="dxa"/>
        <w:tblInd w:w="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40"/>
        <w:gridCol w:w="780"/>
        <w:gridCol w:w="480"/>
        <w:gridCol w:w="720"/>
        <w:gridCol w:w="735"/>
        <w:gridCol w:w="630"/>
        <w:gridCol w:w="2640"/>
        <w:gridCol w:w="1695"/>
      </w:tblGrid>
      <w:tr w14:paraId="3951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A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8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8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C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聘数</w:t>
            </w:r>
          </w:p>
        </w:tc>
        <w:tc>
          <w:tcPr>
            <w:tcW w:w="6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B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招聘要求</w:t>
            </w:r>
          </w:p>
        </w:tc>
      </w:tr>
      <w:tr w14:paraId="4ADF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A486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96F9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155A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F15D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2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D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4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2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 w14:paraId="0E28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3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D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投资发展部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E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5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9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本科及以上(985、211院校优先)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C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经济、金融、理工科等相关专业，复合背景优先。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5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5C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1.具有5年以上产业投资、产业资产运营管理等工作经验，或5年以上银行、证券、投行等金融机构产业投资相关经验；持有特许金融分析师（CFA）、注册会计师（CPA）、经济师等资格证书者优先；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2.熟悉投资管理相关的专业知识，掌握产业投资流程，有较强的行业研究、价值判断和风险控制能力，可独立完成项目尽调、投资评估和投后管理等工作；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3.具备较强的项目谋划、沟通协调和文字撰写等能力，能够适应出差和较高强度的工作节奏。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F733C">
            <w:pPr>
              <w:keepNext w:val="0"/>
              <w:keepLines w:val="0"/>
              <w:widowControl/>
              <w:suppressLineNumbers w:val="0"/>
              <w:ind w:left="-1260" w:leftChars="-600" w:firstLine="1260" w:firstLineChars="6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应聘该岗位需递交</w:t>
            </w:r>
          </w:p>
          <w:p w14:paraId="6249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2个本人参与的投资项目案例材料。</w:t>
            </w:r>
          </w:p>
        </w:tc>
      </w:tr>
      <w:tr w14:paraId="7139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B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D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4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  <w:bookmarkEnd w:id="0"/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E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D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3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计算机类相关专业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F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1.熟练操作各类办公软件、电脑操作系统，熟悉国企业务流程并具有OA系统运行、维护管理工作经验，具有3年及以上相关岗位工作经验；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2.熟悉计划总结、会议纪要、工作汇报等公文材料的撰写：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3.具备妥善处理各类突发事件经验及较强的抗压能力，该岗位需要经常出外勤及加班，适合男性报考。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C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15E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2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1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4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1" w:name="OLE_LINK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工程监管人员</w:t>
            </w:r>
            <w:bookmarkEnd w:id="1"/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2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E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5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2" w:name="OLE_LINK6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建筑类、土木类、工程管理等相关专业</w:t>
            </w:r>
            <w:bookmarkEnd w:id="2"/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0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72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3" w:name="OLE_LINK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1.具有5年以上甲方工程管理相关工作经验；                                          2.熟悉现场施工管理，具有较强的沟通协调能力；                                     3.具有完整的项目工程管理全周期管理经验；                             4.具有较强的学习能力和沟通能力，抗压能力及高效执行力。</w:t>
            </w:r>
            <w:bookmarkEnd w:id="3"/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08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4" w:name="OLE_LINK1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持有建造师证书、中级及以上职称优先。</w:t>
            </w:r>
            <w:bookmarkEnd w:id="4"/>
          </w:p>
        </w:tc>
      </w:tr>
      <w:tr w14:paraId="266C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6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5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5" w:name="OLE_LINK9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蚌埠高新创投有限公司</w:t>
            </w:r>
            <w:bookmarkEnd w:id="5"/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C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6" w:name="OLE_LINK8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投后管理岗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  <w:bookmarkEnd w:id="6"/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3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B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0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7" w:name="OLE_LINK1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经济学、金融学、财务管理学、会计学等相关专业</w:t>
            </w:r>
            <w:bookmarkEnd w:id="7"/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1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81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8" w:name="OLE_LINK1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1.具有5年以上股权投资、投后管理等相关工作经验；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2.具备项目考察能力，能够跟随基金管理人考察项目；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3.掌握产业投资落地流程，能够参与组建落地项目，能够建立落地项目的组织架构和管理制度；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4.具备投后管理相关的专业知识，能够及时关注被投企业行业动态,具备文字撰写能力，能够撰写投后管理分析报告；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5.能够适应出差和较高强度的工作节奏。</w:t>
            </w:r>
            <w:bookmarkEnd w:id="8"/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B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EB1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3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F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9" w:name="OLE_LINK1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蚌埠智慧城市发展有限公司</w:t>
            </w:r>
            <w:bookmarkEnd w:id="9"/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C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10" w:name="OLE_LINK1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智算中心后端运维技术岗工作人员</w:t>
            </w:r>
            <w:bookmarkEnd w:id="10"/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D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8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B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11" w:name="OLE_LINK1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计算机类、信息化、电气等相关专业</w:t>
            </w:r>
            <w:bookmarkEnd w:id="11"/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0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3D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1.具有1年以上数据中心交付或运维经验；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2.具有智算/数据中心规划设计、工程实施、迁移经验；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3.有建设两地三中心大型智算中心设计及实施经验优先；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4.熟悉相关硬件产品，如:UPS电源、蓄电池、精密空调、机柜、PDU、中低压配电柜、动环监控、冷通道、微模块等。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9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257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2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8AB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8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12" w:name="OLE_LINK18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智算中心业务岗工作人员</w:t>
            </w:r>
            <w:bookmarkEnd w:id="12"/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1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7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A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0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2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13" w:name="OLE_LINK19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1.具有3年以上ToB科技行业销售经验；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2.熟悉国内外智算产业格局（如超算中心运营模式、公有云GPU实例定价策略）；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3.精通算力成本评估模型（TCO/ROI），能独立设计服务定价方案。</w:t>
            </w:r>
            <w:bookmarkEnd w:id="13"/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29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14" w:name="OLE_LINK2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具有计算机与市场营销交叉背景者优先：具备千万级项目落地经验，拥有头部AI企业或研究院资源者优先。</w:t>
            </w:r>
            <w:bookmarkEnd w:id="14"/>
          </w:p>
        </w:tc>
      </w:tr>
      <w:tr w14:paraId="4B79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F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A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7B2E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87FB7C5"/>
    <w:sectPr>
      <w:pgSz w:w="11906" w:h="16838"/>
      <w:pgMar w:top="1440" w:right="124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C19DD"/>
    <w:rsid w:val="25D914C5"/>
    <w:rsid w:val="5E4C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1196</Words>
  <Characters>1259</Characters>
  <Lines>0</Lines>
  <Paragraphs>0</Paragraphs>
  <TotalTime>0</TotalTime>
  <ScaleCrop>false</ScaleCrop>
  <LinksUpToDate>false</LinksUpToDate>
  <CharactersWithSpaces>1367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2025-03-10T02:33:00Z</dcterms:created>
  <dc:creator>I'm 倩o(╯□╰)o</dc:creator>
  <cp:lastModifiedBy>I'm 倩o(╯□╰)o</cp:lastModifiedBy>
  <dcterms:modified xsi:type="dcterms:W3CDTF">2025-03-10T02:50:29Z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B4F877C5D90B45D38F6114A90657E7E9_11</vt:lpwstr>
  </property>
  <property fmtid="{D5CDD505-2E9C-101B-9397-08002B2CF9AE}" pid="4" name="KSOTemplateDocerSaveRecord">
    <vt:lpwstr>eyJoZGlkIjoiOTFkYjUyZjg2Y2JkOTYyZTQzNjU1ZDVjMGQ2YjBhYjciLCJ1c2VySWQiOiI2MTIwNTU3ODgifQ==</vt:lpwstr>
  </property>
</Properties>
</file>