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AE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F5A5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2025年依安县专职消防员公开招聘体能测试操作规程及评分标准</w:t>
      </w:r>
    </w:p>
    <w:p w14:paraId="7EF52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一、1000米跑</w:t>
      </w:r>
    </w:p>
    <w:p w14:paraId="59EF7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分组考核，在跑道标出起点、终点，考生从起点线处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听到起跑命令后，完成1000米距离到达终点线并计时。</w:t>
      </w:r>
    </w:p>
    <w:tbl>
      <w:tblPr>
        <w:tblStyle w:val="3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14:paraId="2F78B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70" w:type="dxa"/>
            <w:vAlign w:val="center"/>
          </w:tcPr>
          <w:p w14:paraId="5D0F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 w14:paraId="45ABF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i/>
                <w:i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1000米跑（男）</w:t>
            </w:r>
          </w:p>
        </w:tc>
      </w:tr>
      <w:tr w14:paraId="2DF53F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5C8EC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852" w:type="dxa"/>
            <w:vAlign w:val="center"/>
          </w:tcPr>
          <w:p w14:paraId="4CD67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4分55秒</w:t>
            </w:r>
          </w:p>
        </w:tc>
        <w:tc>
          <w:tcPr>
            <w:tcW w:w="852" w:type="dxa"/>
            <w:vAlign w:val="center"/>
          </w:tcPr>
          <w:p w14:paraId="59040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4分50秒</w:t>
            </w:r>
          </w:p>
        </w:tc>
        <w:tc>
          <w:tcPr>
            <w:tcW w:w="852" w:type="dxa"/>
            <w:vAlign w:val="center"/>
          </w:tcPr>
          <w:p w14:paraId="370C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4分45秒</w:t>
            </w:r>
          </w:p>
        </w:tc>
        <w:tc>
          <w:tcPr>
            <w:tcW w:w="852" w:type="dxa"/>
            <w:vAlign w:val="center"/>
          </w:tcPr>
          <w:p w14:paraId="6F16D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4分40秒</w:t>
            </w:r>
          </w:p>
        </w:tc>
        <w:tc>
          <w:tcPr>
            <w:tcW w:w="852" w:type="dxa"/>
            <w:vAlign w:val="center"/>
          </w:tcPr>
          <w:p w14:paraId="15D56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4分35秒</w:t>
            </w:r>
          </w:p>
        </w:tc>
        <w:tc>
          <w:tcPr>
            <w:tcW w:w="852" w:type="dxa"/>
            <w:vAlign w:val="center"/>
          </w:tcPr>
          <w:p w14:paraId="79402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4分30秒</w:t>
            </w:r>
          </w:p>
        </w:tc>
        <w:tc>
          <w:tcPr>
            <w:tcW w:w="852" w:type="dxa"/>
            <w:vAlign w:val="center"/>
          </w:tcPr>
          <w:p w14:paraId="2D939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4分25秒</w:t>
            </w:r>
          </w:p>
        </w:tc>
        <w:tc>
          <w:tcPr>
            <w:tcW w:w="853" w:type="dxa"/>
            <w:vAlign w:val="center"/>
          </w:tcPr>
          <w:p w14:paraId="350FC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4分20秒</w:t>
            </w:r>
          </w:p>
        </w:tc>
        <w:tc>
          <w:tcPr>
            <w:tcW w:w="853" w:type="dxa"/>
            <w:vAlign w:val="center"/>
          </w:tcPr>
          <w:p w14:paraId="46DCA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4分15秒</w:t>
            </w:r>
          </w:p>
        </w:tc>
        <w:tc>
          <w:tcPr>
            <w:tcW w:w="853" w:type="dxa"/>
            <w:vAlign w:val="center"/>
          </w:tcPr>
          <w:p w14:paraId="3A248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4分10秒</w:t>
            </w:r>
          </w:p>
        </w:tc>
      </w:tr>
      <w:tr w14:paraId="6C9088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23EAD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 w14:paraId="75505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 w14:paraId="6CA17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 w14:paraId="666ED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 w14:paraId="192A9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 w14:paraId="7BD54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 w14:paraId="11BE7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 w14:paraId="4580E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 w14:paraId="3790C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 w14:paraId="115B7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 w14:paraId="69B7C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 w14:paraId="05388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二、100米跑</w:t>
      </w:r>
    </w:p>
    <w:p w14:paraId="4CBE9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分组考核，在跑道标出起点、终点，考生从起点线处听到起跑命令后，完成100米距离到达终点线并计时。</w:t>
      </w:r>
    </w:p>
    <w:tbl>
      <w:tblPr>
        <w:tblStyle w:val="3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14:paraId="7E4E1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55FE5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 w14:paraId="0855C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100米跑（男）</w:t>
            </w:r>
          </w:p>
        </w:tc>
      </w:tr>
      <w:tr w14:paraId="1808D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70" w:type="dxa"/>
            <w:vAlign w:val="center"/>
          </w:tcPr>
          <w:p w14:paraId="507FB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852" w:type="dxa"/>
            <w:vAlign w:val="center"/>
          </w:tcPr>
          <w:p w14:paraId="4DBA0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24秒</w:t>
            </w:r>
          </w:p>
        </w:tc>
        <w:tc>
          <w:tcPr>
            <w:tcW w:w="852" w:type="dxa"/>
            <w:vAlign w:val="center"/>
          </w:tcPr>
          <w:p w14:paraId="7A46C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23秒</w:t>
            </w:r>
          </w:p>
        </w:tc>
        <w:tc>
          <w:tcPr>
            <w:tcW w:w="852" w:type="dxa"/>
            <w:vAlign w:val="center"/>
          </w:tcPr>
          <w:p w14:paraId="47B48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22秒</w:t>
            </w:r>
          </w:p>
        </w:tc>
        <w:tc>
          <w:tcPr>
            <w:tcW w:w="852" w:type="dxa"/>
            <w:vAlign w:val="center"/>
          </w:tcPr>
          <w:p w14:paraId="2D3F8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21秒</w:t>
            </w:r>
          </w:p>
        </w:tc>
        <w:tc>
          <w:tcPr>
            <w:tcW w:w="852" w:type="dxa"/>
            <w:vAlign w:val="center"/>
          </w:tcPr>
          <w:p w14:paraId="60AA3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20秒</w:t>
            </w:r>
          </w:p>
        </w:tc>
        <w:tc>
          <w:tcPr>
            <w:tcW w:w="852" w:type="dxa"/>
            <w:vAlign w:val="center"/>
          </w:tcPr>
          <w:p w14:paraId="1C17C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19秒</w:t>
            </w:r>
          </w:p>
        </w:tc>
        <w:tc>
          <w:tcPr>
            <w:tcW w:w="852" w:type="dxa"/>
            <w:vAlign w:val="center"/>
          </w:tcPr>
          <w:p w14:paraId="3B842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18秒</w:t>
            </w:r>
          </w:p>
        </w:tc>
        <w:tc>
          <w:tcPr>
            <w:tcW w:w="853" w:type="dxa"/>
            <w:vAlign w:val="center"/>
          </w:tcPr>
          <w:p w14:paraId="46BC7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17秒</w:t>
            </w:r>
          </w:p>
        </w:tc>
        <w:tc>
          <w:tcPr>
            <w:tcW w:w="853" w:type="dxa"/>
            <w:vAlign w:val="center"/>
          </w:tcPr>
          <w:p w14:paraId="7BA2C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16秒</w:t>
            </w:r>
          </w:p>
        </w:tc>
        <w:tc>
          <w:tcPr>
            <w:tcW w:w="853" w:type="dxa"/>
            <w:vAlign w:val="center"/>
          </w:tcPr>
          <w:p w14:paraId="11E19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15秒</w:t>
            </w:r>
          </w:p>
        </w:tc>
      </w:tr>
      <w:tr w14:paraId="233B3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5BD8F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 w14:paraId="39345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 w14:paraId="5B9C1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 w14:paraId="4997A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 w14:paraId="70991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 w14:paraId="4EAE4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 w14:paraId="763E2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 w14:paraId="17A49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 w14:paraId="76DF8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 w14:paraId="12D3F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 w14:paraId="2CD62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 w14:paraId="7763C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三、俯卧撑</w:t>
      </w:r>
    </w:p>
    <w:p w14:paraId="67FD0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分组考核，双手全掌接触地面，脚蹬支撑下半身，双肩及臀部下放至与肘关节平齐后</w:t>
      </w:r>
      <w:r>
        <w:rPr>
          <w:rFonts w:hint="eastAsia" w:ascii="仿宋" w:hAnsi="仿宋" w:eastAsia="仿宋"/>
          <w:sz w:val="28"/>
          <w:szCs w:val="28"/>
          <w:lang w:eastAsia="zh-CN"/>
        </w:rPr>
        <w:t>推</w:t>
      </w:r>
      <w:r>
        <w:rPr>
          <w:rFonts w:hint="eastAsia" w:ascii="仿宋" w:hAnsi="仿宋" w:eastAsia="仿宋"/>
          <w:sz w:val="28"/>
          <w:szCs w:val="28"/>
        </w:rPr>
        <w:t>回起始位置。三分钟内计算完成的个数。</w:t>
      </w:r>
    </w:p>
    <w:tbl>
      <w:tblPr>
        <w:tblStyle w:val="3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14:paraId="41316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7DA5D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 w14:paraId="6B6ED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俯卧撑</w:t>
            </w:r>
          </w:p>
        </w:tc>
      </w:tr>
      <w:tr w14:paraId="1A643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6161E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 w14:paraId="45781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2" w:type="dxa"/>
            <w:vAlign w:val="center"/>
          </w:tcPr>
          <w:p w14:paraId="07DAD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852" w:type="dxa"/>
            <w:vAlign w:val="center"/>
          </w:tcPr>
          <w:p w14:paraId="2EE71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852" w:type="dxa"/>
            <w:vAlign w:val="center"/>
          </w:tcPr>
          <w:p w14:paraId="23613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852" w:type="dxa"/>
            <w:vAlign w:val="center"/>
          </w:tcPr>
          <w:p w14:paraId="0CF02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852" w:type="dxa"/>
            <w:vAlign w:val="center"/>
          </w:tcPr>
          <w:p w14:paraId="192A3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852" w:type="dxa"/>
            <w:vAlign w:val="center"/>
          </w:tcPr>
          <w:p w14:paraId="26FD0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853" w:type="dxa"/>
            <w:vAlign w:val="center"/>
          </w:tcPr>
          <w:p w14:paraId="09F34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853" w:type="dxa"/>
            <w:vAlign w:val="center"/>
          </w:tcPr>
          <w:p w14:paraId="7B9ED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853" w:type="dxa"/>
            <w:vAlign w:val="center"/>
          </w:tcPr>
          <w:p w14:paraId="2D2AC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</w:tr>
      <w:tr w14:paraId="5969E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39761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 w14:paraId="6365D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 w14:paraId="485CA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 w14:paraId="20434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 w14:paraId="75426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 w14:paraId="42C2A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 w14:paraId="20358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 w14:paraId="679CB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 w14:paraId="680CC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 w14:paraId="6B7D5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 w14:paraId="75E34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 w14:paraId="6FED5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四、仰卧起坐</w:t>
      </w:r>
    </w:p>
    <w:p w14:paraId="38407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分组考核，双脚踝关节固定，上体后仰时肩背部触垫子、坐起时双肘触及膝部、双手扶耳。三分钟内计算完成的个数。</w:t>
      </w:r>
    </w:p>
    <w:tbl>
      <w:tblPr>
        <w:tblStyle w:val="3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14:paraId="15336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5F0EF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 w14:paraId="3E50B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仰卧起坐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  <w:tr w14:paraId="278AE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10D0B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 w14:paraId="2F423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852" w:type="dxa"/>
            <w:vAlign w:val="center"/>
          </w:tcPr>
          <w:p w14:paraId="1165F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852" w:type="dxa"/>
            <w:vAlign w:val="center"/>
          </w:tcPr>
          <w:p w14:paraId="0F986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852" w:type="dxa"/>
            <w:vAlign w:val="center"/>
          </w:tcPr>
          <w:p w14:paraId="275E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852" w:type="dxa"/>
            <w:vAlign w:val="center"/>
          </w:tcPr>
          <w:p w14:paraId="1B99D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852" w:type="dxa"/>
            <w:vAlign w:val="center"/>
          </w:tcPr>
          <w:p w14:paraId="0216D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852" w:type="dxa"/>
            <w:vAlign w:val="center"/>
          </w:tcPr>
          <w:p w14:paraId="678A4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853" w:type="dxa"/>
            <w:vAlign w:val="center"/>
          </w:tcPr>
          <w:p w14:paraId="055BC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44</w:t>
            </w:r>
          </w:p>
        </w:tc>
        <w:tc>
          <w:tcPr>
            <w:tcW w:w="853" w:type="dxa"/>
            <w:vAlign w:val="center"/>
          </w:tcPr>
          <w:p w14:paraId="13B4C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47</w:t>
            </w:r>
          </w:p>
        </w:tc>
        <w:tc>
          <w:tcPr>
            <w:tcW w:w="853" w:type="dxa"/>
            <w:vAlign w:val="center"/>
          </w:tcPr>
          <w:p w14:paraId="3C189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</w:tr>
      <w:tr w14:paraId="1E241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7C41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 w14:paraId="0927C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 w14:paraId="44F20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 w14:paraId="3DE2B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 w14:paraId="77D3B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 w14:paraId="59CEF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 w14:paraId="65030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 w14:paraId="64E30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 w14:paraId="3C37B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 w14:paraId="61402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 w14:paraId="0E639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 w14:paraId="1EA3F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五、单杠引体向上</w:t>
      </w:r>
    </w:p>
    <w:p w14:paraId="22929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分组考核，按照规定动作要领完成动作。引体时下颌高于杠面，悬垂时双肘关节伸直；脚触及地面或立柱，结束考核。</w:t>
      </w:r>
    </w:p>
    <w:tbl>
      <w:tblPr>
        <w:tblStyle w:val="3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14:paraId="093BA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50C22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 w14:paraId="7DD05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单杠引体向上</w:t>
            </w:r>
          </w:p>
        </w:tc>
      </w:tr>
      <w:tr w14:paraId="19B78E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21C53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 w14:paraId="05075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 w14:paraId="5B3F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 w14:paraId="614B8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 w14:paraId="1A382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 w14:paraId="15DF8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 w14:paraId="42565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 w14:paraId="58134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 w14:paraId="48EDC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 w14:paraId="56C0E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 w14:paraId="5BFD2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  <w:tr w14:paraId="13CBB4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7269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 w14:paraId="20698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 w14:paraId="5260B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 w14:paraId="0B735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 w14:paraId="0B859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 w14:paraId="16D1D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 w14:paraId="341B5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 w14:paraId="528E7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 w14:paraId="17AD6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 w14:paraId="35572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 w14:paraId="20C45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 w14:paraId="2CFBC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 w14:paraId="3128E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516D3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F3C0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46CE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257C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318B5C5">
      <w:pPr>
        <w:rPr>
          <w:rFonts w:hint="eastAsia" w:ascii="黑体" w:hAnsi="黑体" w:eastAsia="黑体" w:cs="黑体"/>
          <w:sz w:val="32"/>
          <w:szCs w:val="32"/>
        </w:rPr>
      </w:pPr>
    </w:p>
    <w:p w14:paraId="283AEA6B">
      <w:pPr>
        <w:rPr>
          <w:rFonts w:hint="eastAsia" w:ascii="黑体" w:hAnsi="黑体" w:eastAsia="黑体" w:cs="黑体"/>
          <w:sz w:val="32"/>
          <w:szCs w:val="32"/>
        </w:rPr>
      </w:pPr>
    </w:p>
    <w:p w14:paraId="636AD8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9367FE-F765-44A1-A022-995E95C719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25684A-5BE0-4D24-A615-EB2F7D84B4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597AC3-094F-4356-8A74-71D18A32D16D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0A69021-B0B0-4CF0-BE1D-914A766472E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0309A"/>
    <w:rsid w:val="43193B23"/>
    <w:rsid w:val="5740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472</Characters>
  <Lines>0</Lines>
  <Paragraphs>0</Paragraphs>
  <TotalTime>0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2025-03-06T07:10:00Z</dcterms:created>
  <dc:creator>Lix</dc:creator>
  <cp:lastModifiedBy>Lix</cp:lastModifiedBy>
  <dcterms:modified xsi:type="dcterms:W3CDTF">2025-03-06T07:15:51Z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6F3CD95614404516977E80E2DCDB727A_11</vt:lpwstr>
  </property>
  <property fmtid="{D5CDD505-2E9C-101B-9397-08002B2CF9AE}" pid="4" name="KSOTemplateDocerSaveRecord">
    <vt:lpwstr>eyJoZGlkIjoiNzU5OTlkZGYyMDllMWQ5NWU0NDRmZWZlMTQwYjg5NDkiLCJ1c2VySWQiOiIxMTU5ODE0NjY3In0=</vt:lpwstr>
  </property>
</Properties>
</file>