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723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人社部规〔2019〕1号</w:t>
      </w:r>
    </w:p>
    <w:p w14:paraId="17073D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7015ED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各省、自治区、直辖市党委组织部、政府人力资源社会保障厅（局），新疆生产建设兵团党委组织部、人力资源社会保障局，中央和国家机关各部委、各人民团体组织人事部门，部分高等学校党委：</w:t>
      </w:r>
    </w:p>
    <w:p w14:paraId="061E4A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为规范事业单位人事管理工作，维护人事管理公平公正，根据《事业单位人事管理条例》及有关法律法规，中央组织部、人力资源社会保障部共同研究制定了《事业单位人事管理回避规定》，现印发给你们，请结合本地区、本部门实际认真贯彻执行。</w:t>
      </w:r>
    </w:p>
    <w:p w14:paraId="5C8FFE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75CF3D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5771DA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1C9D41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righ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中共中央组织部 人力资源社会保障部</w:t>
      </w:r>
    </w:p>
    <w:p w14:paraId="2AACAA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righ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2019年9月18日</w:t>
      </w:r>
    </w:p>
    <w:p w14:paraId="6478CF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7214F0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74B395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事业单位人事管理回避规定</w:t>
      </w:r>
    </w:p>
    <w:p w14:paraId="02D867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5DC58E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第一章  总则</w:t>
      </w:r>
    </w:p>
    <w:p w14:paraId="7E6B5D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 </w:t>
      </w:r>
    </w:p>
    <w:p w14:paraId="4DE771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第一条 为规范事业单位人事管理工作，维护人事管理公平公正，根据《事业单位人事管理条例》及有关法律法规，制定本规定。</w:t>
      </w:r>
    </w:p>
    <w:p w14:paraId="0BA179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14:paraId="1E5CEE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第三条 本规定所称事业单位人事管理回避包括岗位回避和履职回避。</w:t>
      </w:r>
    </w:p>
    <w:p w14:paraId="222817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第四条 事业单位人事管理工作所有参与方以及可能影响公正的特定关系人需要回避的，适用本规定。</w:t>
      </w:r>
    </w:p>
    <w:p w14:paraId="5321D2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事业单位领导人员回避按照本规定执行，法律法规另有规定的，从其规定。</w:t>
      </w:r>
    </w:p>
    <w:p w14:paraId="41B65B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第五条 事业单位、主管部门、事业单位人事综合管理部门按照干部人事管理权限，负责事业单位人事管理回避的执行和监督。</w:t>
      </w:r>
    </w:p>
    <w:p w14:paraId="38BB96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 </w:t>
      </w:r>
    </w:p>
    <w:p w14:paraId="7BDCFB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第二章  岗位回避</w:t>
      </w:r>
    </w:p>
    <w:p w14:paraId="19A292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 </w:t>
      </w:r>
    </w:p>
    <w:p w14:paraId="3779F3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73517E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（一）夫妻关系；</w:t>
      </w:r>
    </w:p>
    <w:p w14:paraId="657DCD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（二）直系血亲关系，包括祖父母、外祖父母、父母、子女、孙子女、外孙子女；</w:t>
      </w:r>
    </w:p>
    <w:p w14:paraId="2E4209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（三）三代以内旁系血亲关系，包括叔伯姑舅姨、兄弟姐妹、堂兄弟姐妹、表兄弟姐妹、侄子女、甥子女；</w:t>
      </w:r>
    </w:p>
    <w:p w14:paraId="5D7A53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（四）近姻亲关系，包括配偶的父母、配偶的兄弟姐妹及其配偶、子女的配偶及子女配偶的父母、三代以内旁系血亲的配偶；</w:t>
      </w:r>
    </w:p>
    <w:p w14:paraId="39CBAF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（五）其他亲属关系，包括养父母子女、形成抚养关系的继父母子女及由此形成的直系血亲、三代以内旁系血亲和近姻亲关系。</w:t>
      </w:r>
    </w:p>
    <w:p w14:paraId="668257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前款所称同一事业单位，是指依法登记的同一事业单位法人。</w:t>
      </w:r>
    </w:p>
    <w:p w14:paraId="5C83F7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第七条 本规定所称直接上下级领导关系包括：</w:t>
      </w:r>
    </w:p>
    <w:p w14:paraId="287AB0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（一）领导班子正职与副职；</w:t>
      </w:r>
    </w:p>
    <w:p w14:paraId="574AF4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（二）同一内设机构正职与副职；</w:t>
      </w:r>
    </w:p>
    <w:p w14:paraId="1B8DD6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（三）上级正职、副职与下级正职；</w:t>
      </w:r>
    </w:p>
    <w:p w14:paraId="0E7E31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（四）单位无内设机构的，其正职、副职与其他管理人员以及从事审计、财务工作的专业技术人员；</w:t>
      </w:r>
    </w:p>
    <w:p w14:paraId="09C504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（五）内设机构无下一级单位的，其正职、副职与其他管理人员以及从事审计、财务工作的专业技术人员。</w:t>
      </w:r>
    </w:p>
    <w:p w14:paraId="291E65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第八条 事业单位工作人员岗位回避按照以下程序办理：</w:t>
      </w:r>
    </w:p>
    <w:p w14:paraId="12B441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（一）本人提出回避申请，或者有关单位、人员提出回避要求。</w:t>
      </w:r>
    </w:p>
    <w:p w14:paraId="5D776C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（二）所在单位或者主管部门按照干部人事管理权限在1个月内作出回避决定。作出回避决定前，应当听取需要回避人员及相关人员的意见。</w:t>
      </w:r>
    </w:p>
    <w:p w14:paraId="2FF3AD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（三）回避决定作出后，及时通知申请人，需要回避的，应当自回避决定作出之日起1个月内调整至相应岗位，并变更或者重新订立聘用合同。</w:t>
      </w:r>
    </w:p>
    <w:p w14:paraId="4BB156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第九条 岗位等级不同的一般由岗位等级较低的一方回避；岗位等级相同或者岗位类别不同的，根据工作需要和实际情况决定其中一方回避。</w:t>
      </w:r>
    </w:p>
    <w:p w14:paraId="15DFCB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第十条 因地域、专业、工作性质特殊等因素，需要灵活执行岗位回避政策的，可由省级以上事业单位人事综合管理部门、中央和国家机关各部门结合实际作出具体规定。</w:t>
      </w:r>
    </w:p>
    <w:p w14:paraId="251317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 </w:t>
      </w:r>
    </w:p>
    <w:p w14:paraId="4A18E1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第三章  履职回避</w:t>
      </w:r>
    </w:p>
    <w:p w14:paraId="182150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 </w:t>
      </w:r>
    </w:p>
    <w:p w14:paraId="6581CD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第十一条 事业单位工作人员应当回避的履职活动包括：</w:t>
      </w:r>
    </w:p>
    <w:p w14:paraId="2DF478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（一）岗位设置、公开招聘、聘用解聘（任免）、考核考察、奖励、处分、交流、人事争议处理、出国（境）审批；</w:t>
      </w:r>
    </w:p>
    <w:p w14:paraId="3580BA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（二）人事考试、职称评审、人才评价；</w:t>
      </w:r>
    </w:p>
    <w:p w14:paraId="6C4701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（三）招生考试、项目评审、成果评选、资金审批与监管；</w:t>
      </w:r>
    </w:p>
    <w:p w14:paraId="0832BA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（四）其他应当回避的履职活动。</w:t>
      </w:r>
    </w:p>
    <w:p w14:paraId="713591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第十二条 事业单位工作人员履行第十一条所列职责时，有下列情形之一的，应当回避，不得参加相关调查、考察、讨论、评议、投票、评分、审核、决定等活动，也不得以任何方式施加影响：</w:t>
      </w:r>
    </w:p>
    <w:p w14:paraId="48279F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（一）涉及本人利害关系的；</w:t>
      </w:r>
    </w:p>
    <w:p w14:paraId="335A86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（二）涉及与本人有本规定第六条所列亲属关系人员的利害关系的；</w:t>
      </w:r>
    </w:p>
    <w:p w14:paraId="5C4C2D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（三）其他可能影响公正履行职责的。</w:t>
      </w:r>
    </w:p>
    <w:p w14:paraId="5C5010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第十三条 事业单位工作人员履职回避按照以下程序办理：</w:t>
      </w:r>
    </w:p>
    <w:p w14:paraId="364235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（一）本人或利害关系人提出回避申请，或者有关单位提出回避要求。</w:t>
      </w:r>
    </w:p>
    <w:p w14:paraId="797824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14:paraId="10B36F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（三）根据回避决定需要回避的，应当自回避决定作出之日起退出相关工作。</w:t>
      </w:r>
    </w:p>
    <w:p w14:paraId="2CC678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回避决定应当及时作出。回避决定作出前，本人可视情况确定是否先行退出相关履职活动。</w:t>
      </w:r>
    </w:p>
    <w:p w14:paraId="184B8D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14:paraId="0D4C25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 </w:t>
      </w:r>
    </w:p>
    <w:p w14:paraId="55F12C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第四章  管理与监督</w:t>
      </w:r>
    </w:p>
    <w:p w14:paraId="138735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 </w:t>
      </w:r>
    </w:p>
    <w:p w14:paraId="2C58A1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第十五条 按照干部人事管理权限应当由事业单位作出或者授权作出回避决定的，特殊情况下，主管部门或者事业单位人事综合管理部门可以直接作出。</w:t>
      </w:r>
    </w:p>
    <w:p w14:paraId="361CD3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第十六条 事业单位工作人员必须服从回避决定，无正当理由拒不服从的，视情节轻重依法依规给予组织处理或处分。所在单位、主管部门负责督促回避决定落实到位。</w:t>
      </w:r>
    </w:p>
    <w:p w14:paraId="434277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事业单位工作人员应当主动报告应回避的情形。有需要回避的情形不及时报告或者有意隐瞒的，予以批评教育；造成不良后果的，依法依规给予组织处理或处分。</w:t>
      </w:r>
    </w:p>
    <w:p w14:paraId="32A6C6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14:paraId="27D2B8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第十八条 由于相关人员隐瞒应当回避情形，造成工作结果不公正的，按照国家有关规定取消或者撤销获取的资质、资格、荣誉、奖金、学籍、岗位、项目、资金等。</w:t>
      </w:r>
    </w:p>
    <w:p w14:paraId="770123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第十九条 事业单位及其主管部门对拟新进人员和拟调整岗位人员，应当依据本规定严格审查把关，避免形成回避关系。对因婚姻、岗位变化等新形成的回避关系，应当及时予以调整。</w:t>
      </w:r>
    </w:p>
    <w:p w14:paraId="3A96A0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事业单位违反本规定的，由同级事业单位人事综合管理部门或者主管部门责令限期改正；逾期不改正的，按照干部人事管理权限对负有领导责任和直接责任的人员依法依规给予组织处理或处分。</w:t>
      </w:r>
    </w:p>
    <w:p w14:paraId="76A7F2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第二十条 对个人、组织据实反映本规定所列各类需要回避情形的，有关单位、部门应当按照干部人事管理权限及时处理。</w:t>
      </w:r>
    </w:p>
    <w:p w14:paraId="195B45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 </w:t>
      </w:r>
    </w:p>
    <w:p w14:paraId="49FC64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第五章  附则</w:t>
      </w:r>
    </w:p>
    <w:p w14:paraId="46AB29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 </w:t>
      </w:r>
    </w:p>
    <w:p w14:paraId="03F4A4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第二十一条 主管部门对所属事业单位实施人事管理工作需要回避的，参照本规定执行，法律法规另有规定的从其规定。</w:t>
      </w:r>
    </w:p>
    <w:p w14:paraId="56BE85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第二十二条 机关工勤人员的回避，参照本规定执行。</w:t>
      </w:r>
    </w:p>
    <w:p w14:paraId="09AA74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第二十三条 本规定由中共中央组织部、人力资源社会保障部负责解释。</w:t>
      </w:r>
    </w:p>
    <w:p w14:paraId="0C0204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第二十四条 本规定自2020年1月1日起施行。</w:t>
      </w:r>
    </w:p>
    <w:p w14:paraId="3DDEC35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57E7F"/>
    <w:rsid w:val="33657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2025-02-21T02:38:00Z</dcterms:created>
  <dc:creator>蔡婧宜OK</dc:creator>
  <cp:lastModifiedBy>蔡婧宜OK</cp:lastModifiedBy>
  <dcterms:modified xsi:type="dcterms:W3CDTF">2025-02-21T02:38:55Z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8988A453190344BDA38FDBCE3491DA9B_11</vt:lpwstr>
  </property>
  <property fmtid="{D5CDD505-2E9C-101B-9397-08002B2CF9AE}" pid="4" name="KSOTemplateDocerSaveRecord">
    <vt:lpwstr>eyJoZGlkIjoiYjU2ZWZhZjU0ZjNhMmJiMjU3NmI4NzViZTA4ZTNlNTciLCJ1c2VySWQiOiIzNzM3MjQ2NDkifQ==</vt:lpwstr>
  </property>
</Properties>
</file>