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就业困难人员认定范围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一、申请认定受理机构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本次招聘</w:t>
      </w:r>
      <w:r>
        <w:rPr>
          <w:rFonts w:hint="eastAsia" w:ascii="黑体" w:hAnsi="黑体" w:eastAsia="黑体"/>
          <w:sz w:val="32"/>
          <w:szCs w:val="32"/>
        </w:rPr>
        <w:t>就业困难人员范围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、城镇零就业家庭失业人员；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、残疾失业人员；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、享受城市居民最低生活保障失业人员；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、连续失业1年以上的人员（包括登记失业一年以上高校毕业生）；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、因失去土地等原因难以实现就业的失业人员；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、曾荣获县以上（含县级）劳动模范的失业人员；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、军人配偶失业人员；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、烈属失业人员；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、单亲家庭抚养未成年子女失业人员；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、刑满释放后没有实现就业的“三无人员”。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mN2ZiMDJlN2FlZjAwMjZmOGM1MmE4N2EyZmZhZGIifQ=="/>
  </w:docVars>
  <w:rsids>
    <w:rsidRoot w:val="00C47A66"/>
    <w:rsid w:val="002E39AE"/>
    <w:rsid w:val="004B4BC7"/>
    <w:rsid w:val="00C47A66"/>
    <w:rsid w:val="00CA4D79"/>
    <w:rsid w:val="00E309B2"/>
    <w:rsid w:val="10F91834"/>
    <w:rsid w:val="141554C8"/>
    <w:rsid w:val="3D27469F"/>
    <w:rsid w:val="71657AEF"/>
    <w:rsid w:val="737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262</Characters>
  <Lines>2</Lines>
  <Paragraphs>1</Paragraphs>
  <TotalTime>12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2022-04-12T01:11:00Z</dcterms:created>
  <dc:creator>Administrator</dc:creator>
  <cp:lastModifiedBy>达哥风采</cp:lastModifiedBy>
  <cp:lastPrinted>2023-10-23T03:13:00Z</cp:lastPrinted>
  <dcterms:modified xsi:type="dcterms:W3CDTF">2024-06-19T06:02:12Z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33C0D537A64D43E0A7DFCCD980D52C2A</vt:lpwstr>
  </property>
</Properties>
</file>