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A282E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after="220" w:line="560" w:lineRule="exact"/>
        <w:ind w:left="0" w:leftChars="0" w:right="0" w:firstLine="0"/>
        <w:jc w:val="both"/>
        <w:rPr>
          <w:rFonts w:hint="default" w:ascii="Times New Roman" w:hAnsi="Times New Roman" w:eastAsia="方正黑体简体" w:cs="Times New Roman"/>
          <w:i w:val="0"/>
          <w:color w:val="000000"/>
          <w:spacing w:val="0"/>
          <w:kern w:val="0"/>
          <w:sz w:val="28"/>
          <w:szCs w:val="28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i w:val="0"/>
          <w:color w:val="000000"/>
          <w:spacing w:val="0"/>
          <w:kern w:val="0"/>
          <w:sz w:val="28"/>
          <w:szCs w:val="28"/>
          <w:u w:val="none"/>
          <w:shd w:val="clear"/>
          <w:lang w:val="en-US" w:eastAsia="zh-CN" w:bidi="ar"/>
        </w:rPr>
        <w:t>附件</w:t>
      </w:r>
      <w:r>
        <w:rPr>
          <w:rFonts w:hint="default" w:ascii="Times New Roman" w:hAnsi="Times New Roman" w:eastAsia="方正黑体简体" w:cs="Times New Roman"/>
          <w:i w:val="0"/>
          <w:color w:val="000000"/>
          <w:spacing w:val="0"/>
          <w:kern w:val="0"/>
          <w:sz w:val="28"/>
          <w:szCs w:val="32"/>
          <w:u w:val="none"/>
          <w:shd w:val="clear"/>
          <w:lang w:val="zh-CN" w:eastAsia="zh-CN" w:bidi="ar"/>
        </w:rPr>
        <w:t>1</w:t>
      </w:r>
      <w:r>
        <w:rPr>
          <w:rFonts w:hint="default" w:ascii="Times New Roman" w:hAnsi="Times New Roman" w:eastAsia="方正黑体简体" w:cs="Times New Roman"/>
          <w:i w:val="0"/>
          <w:color w:val="000000"/>
          <w:spacing w:val="0"/>
          <w:kern w:val="0"/>
          <w:sz w:val="28"/>
          <w:szCs w:val="28"/>
          <w:u w:val="none"/>
          <w:shd w:val="clear"/>
          <w:lang w:val="zh-CN" w:eastAsia="zh-CN" w:bidi="ar"/>
        </w:rPr>
        <w:t>：</w:t>
      </w:r>
    </w:p>
    <w:p w14:paraId="17310AF1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after="220" w:line="560" w:lineRule="exact"/>
        <w:ind w:left="0" w:leftChars="0" w:right="0" w:firstLine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fldChar w:fldCharType="begin"/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instrText xml:space="preserve"> HYPERLINK "http://www.btnsss.gov.cn/wcm.files/upload/CMSBTSSS/202209/202209160900022.xls" \t "http://www.btnsss.gov.cn/gggq/_blank" </w:instrTex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fldChar w:fldCharType="separate"/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新疆红星城市开发建设有限公司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及各子分公司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招聘职数及岗位任职资格条件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fldChar w:fldCharType="end"/>
      </w:r>
    </w:p>
    <w:tbl>
      <w:tblPr>
        <w:tblStyle w:val="7"/>
        <w:tblpPr w:leftFromText="180" w:rightFromText="180" w:vertAnchor="text" w:horzAnchor="page" w:tblpX="321" w:tblpY="279"/>
        <w:tblOverlap w:val="never"/>
        <w:tblW w:w="1628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952"/>
        <w:gridCol w:w="1448"/>
        <w:gridCol w:w="943"/>
        <w:gridCol w:w="543"/>
        <w:gridCol w:w="4557"/>
        <w:gridCol w:w="4300"/>
        <w:gridCol w:w="2057"/>
      </w:tblGrid>
      <w:tr w14:paraId="4FF5CC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E697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FE1D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8CF8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34CA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064291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F2C3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职数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A798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53B5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4BD9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薪资标准</w:t>
            </w:r>
          </w:p>
        </w:tc>
      </w:tr>
      <w:tr w14:paraId="658701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2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A4495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24F37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新疆红星城市开发建设有限公司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776DD7"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资本投资部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E61B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1219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BD4F26">
            <w:pPr>
              <w:pStyle w:val="6"/>
              <w:widowControl w:val="0"/>
              <w:spacing w:after="120"/>
              <w:ind w:left="0" w:leftChars="0" w:firstLine="480" w:firstLineChars="200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bidi="ar"/>
              </w:rPr>
              <w:t>负责资本运作、投资管理、融资管理、招商引资及政策/行业研究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  <w:r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bidi="ar"/>
              </w:rPr>
              <w:t>制定投资计划、股权管理；进行投资决策分析、全方位可行性分析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  <w:r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bidi="ar"/>
              </w:rPr>
              <w:t>开展市场调研，评估项目发展性和投资潜力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  <w:r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bidi="ar"/>
              </w:rPr>
              <w:t>负责项目招商，与社会资本方洽谈合作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  <w:r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bidi="ar"/>
              </w:rPr>
              <w:t>确定融资渠道，规划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eastAsia="zh-CN" w:bidi="ar"/>
              </w:rPr>
              <w:t>、</w:t>
            </w:r>
            <w:r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bidi="ar"/>
              </w:rPr>
              <w:t>策划融资项目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  <w:r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bidi="ar"/>
              </w:rPr>
              <w:t>收集分析相关政策、动态，支持公司决策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  <w:r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bidi="ar"/>
              </w:rPr>
              <w:t>领导交办的其他任务。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C66C8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Chars="0" w:right="0" w:right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1.大专及以上学历，经济管理类相关专业，年龄45岁以下；</w:t>
            </w:r>
          </w:p>
          <w:p w14:paraId="5BA86551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2.具有5年以上银行或投融资机构工作经验；</w:t>
            </w:r>
          </w:p>
          <w:p w14:paraId="120D2886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3.具备良好的沟通协调能力，工作耐心细致，责任心强。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5A8F63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8万-13万，缴纳五险一金，提供食宿，享受生日、节日慰问等工会福利。</w:t>
            </w:r>
          </w:p>
        </w:tc>
      </w:tr>
      <w:tr w14:paraId="25C937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16C6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D02A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highlight w:val="none"/>
                <w:lang w:val="en-US" w:eastAsia="zh-CN"/>
              </w:rPr>
              <w:t>公司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96A3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1B76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1130A7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EA19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职数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33BD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42C6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9D83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薪资标准</w:t>
            </w:r>
          </w:p>
        </w:tc>
      </w:tr>
      <w:tr w14:paraId="01E458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E7148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24AE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红星城开公司</w:t>
            </w:r>
          </w:p>
          <w:p w14:paraId="74410B3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酒店运营分公司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36A55E">
            <w:pPr>
              <w:pStyle w:val="6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高层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5845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06C6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513C2D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全面负责酒店的日常经营管理工作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确保酒店各项工作正常运转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严格执行公司标准化管理制度与流程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完成公司下达的经营管理指标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执行公司各项决议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高效完成公司提出的品质整改方案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积极探索标准化改进方案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建立良好的酒店创新环境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实现与公司各支持部门的有效沟通与交流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定期向公司汇报工作。做好经营计划、资产管理和成本控制工作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实现内部管理团队的人才培养与结构优化。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079877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大专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及以上学历，年龄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50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岁以下；</w:t>
            </w:r>
          </w:p>
          <w:p w14:paraId="3D760DEF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2.具有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年以上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酒店管理工作经验或1年以上岗位相关工作经验；</w:t>
            </w:r>
          </w:p>
          <w:p w14:paraId="7896AD83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具有较强的组织能力、销售能力、人员培养能力及外围关系维护能力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；</w:t>
            </w:r>
          </w:p>
          <w:p w14:paraId="092C6DB9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4.熟悉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整个酒店的运作及管理流程。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2BCB9A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20万+，缴纳五险一金，提供食宿，享受生日、节日慰问等工会福利。</w:t>
            </w:r>
          </w:p>
        </w:tc>
      </w:tr>
      <w:tr w14:paraId="3545F2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CFD6B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5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4F15A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F68CE9">
            <w:pPr>
              <w:pStyle w:val="6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销售部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2D56B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eastAsia" w:ascii="Times New Roman" w:hAnsi="Times New Roman" w:eastAsia="方正仿宋简体" w:cs="Times New Roman"/>
                <w:color w:val="auto"/>
                <w:spacing w:val="-2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业务员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CFE61C">
            <w:pP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C06B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积极推广酒店，确保完成个人及团队销售目标；主动拓展新客户，建立并维护良好的客户关系，提升客户满意度；为客户提供详细的酒店产品信息和服务介绍，解答客户的疑问，提供专业的预订建议；及时跟进客户订单，确保订单信息的准确无误；收集并分析市场动态和竞争对手信息，及时反馈客户需求和反馈，为销售策略的制定提供依据；完成公司领导交办的其他任务。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6B8F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本科及以上学历；</w:t>
            </w:r>
          </w:p>
          <w:p w14:paraId="03053F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年龄35岁以下，具有2年以上工作经验；</w:t>
            </w:r>
          </w:p>
          <w:p w14:paraId="34270BB7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具有较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强的协调能力、学习能力、沟通能力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，工作耐心细致，责任心强。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66BBD9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6万-10万，缴纳五险一金，提供食宿，享受生日、节日慰问等工会福利。</w:t>
            </w:r>
          </w:p>
        </w:tc>
      </w:tr>
    </w:tbl>
    <w:p w14:paraId="0F876C60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line="240" w:lineRule="auto"/>
        <w:ind w:left="0" w:leftChars="0" w:right="0" w:firstLine="0"/>
        <w:jc w:val="both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Fmt w:val="decimal"/>
          </w:footnotePr>
          <w:pgSz w:w="16838" w:h="11900" w:orient="landscape"/>
          <w:pgMar w:top="1548" w:right="1922" w:bottom="1349" w:left="2041" w:header="1491" w:footer="6" w:gutter="0"/>
          <w:pgNumType w:fmt="decimal"/>
          <w:cols w:space="0" w:num="1"/>
          <w:rtlGutter w:val="0"/>
          <w:docGrid w:linePitch="360" w:charSpace="0"/>
        </w:sectPr>
      </w:pPr>
    </w:p>
    <w:p w14:paraId="5E434752"/>
    <w:sectPr>
      <w:headerReference r:id="rId7" w:type="default"/>
      <w:footerReference r:id="rId8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D0D44E2-4229-4396-9D9D-6D5158678D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000447A-86C5-4C29-A5DD-2DACBF5423AF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65AAE"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51286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6166485</wp:posOffset>
              </wp:positionH>
              <wp:positionV relativeFrom="page">
                <wp:posOffset>9937750</wp:posOffset>
              </wp:positionV>
              <wp:extent cx="521335" cy="12827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732A6B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13 -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1026" o:spt="202" type="#_x0000_t202" style="position:absolute;left:0pt;margin-left:485.55pt;margin-top:782.5pt;height:10.1pt;width:41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jOWttgAAAAO&#10;AQAADwAAAGRycy9kb3ducmV2LnhtbE2PzU7DMBCE70i8g7VI3KidoLQhxOmhEhduFFSJmxtvkwj/&#10;RLabJm/P5gTHnfk0O1PvZ2vYhCEO3knINgIYutbrwXUSvj7fnkpgMSmnlfEOJSwYYd/c39Wq0v7m&#10;PnA6po5RiIuVktCnNFacx7ZHq+LGj+jIu/hgVaIzdFwHdaNwa3guxJZbNTj60KsRDz22P8erlbCb&#10;Tx7HiAf8vkxt6IelNO+LlI8PmXgFlnBOfzCs9ak6NNTp7K9OR2YkvOyyjFAyim1Bq1ZEFM85sPOq&#10;lUUOvKn5/xnNL1BLAwQUAAAACACHTuJA9latga8BAABxAwAADgAAAGRycy9lMm9Eb2MueG1srVPB&#10;btswDL0P6D8Iui9O3HYrjDhFh6DDgGIb0O0DFFmKBUiiICqx8/elZCcduksPvdgUST++9yiv70dn&#10;2VFFNOBbvlosOVNeQmf8vuV//zx+vuMMk/CdsOBVy08K+f3m6tN6CI2qoQfbqcgIxGMzhJb3KYWm&#10;qlD2yglcQFCeihqiE4mOcV91UQyE7mxVL5dfqgFiFyJIhUjZ7VTkM2J8DyBobaTagjw45dOEGpUV&#10;iSRhbwLyTWGrtZLpl9aoErMtJ6WpPGkIxbv8rDZr0eyjCL2RMwXxHgpvNDlhPA29QG1FEuwQzX9Q&#10;zsgICDotJLhqElIcIRWr5RtvnnsRVNFCVmO4mI4fByt/Hn9HZrqW1zeceeFo42UsozOZMwRsqOc5&#10;UFcav8FIV+acR0pmzaOOLr9JDaM6WXu6WKvGxCQlb+vV9fUtZ5JKq/qu/lqsr14/DhHTdwWO5aDl&#10;kTZXDBXHJ0xEhFrPLXmWh0djbc5nhhOTHKVxN860d9CdiPVAy225p7vMmf3hybt8D85BPAe7Ocjg&#10;GB4OiQaUuRl1gpqH0SYKnfnW5FX/ey5dr3/K5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SM5a2&#10;2AAAAA4BAAAPAAAAAAAAAAEAIAAAACIAAABkcnMvZG93bnJldi54bWxQSwECFAAUAAAACACHTuJA&#10;9latga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732A6B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13 -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687ED">
    <w:pPr>
      <w:widowControl w:val="0"/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187CE"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7BEC5">
    <w:pPr>
      <w:widowControl w:val="0"/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67EF7"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B03B0"/>
    <w:rsid w:val="00541FEF"/>
    <w:rsid w:val="0B73117E"/>
    <w:rsid w:val="0D4A442A"/>
    <w:rsid w:val="10B071C4"/>
    <w:rsid w:val="128B2877"/>
    <w:rsid w:val="1A0C74B6"/>
    <w:rsid w:val="1EE47F71"/>
    <w:rsid w:val="30547429"/>
    <w:rsid w:val="36926BFA"/>
    <w:rsid w:val="390A3A9B"/>
    <w:rsid w:val="3B725FEC"/>
    <w:rsid w:val="3ED161B3"/>
    <w:rsid w:val="3F9F1F66"/>
    <w:rsid w:val="40E439A9"/>
    <w:rsid w:val="45DB537A"/>
    <w:rsid w:val="48931F3C"/>
    <w:rsid w:val="53512B79"/>
    <w:rsid w:val="53634C01"/>
    <w:rsid w:val="549F610D"/>
    <w:rsid w:val="573967DC"/>
    <w:rsid w:val="59EE573B"/>
    <w:rsid w:val="6311467A"/>
    <w:rsid w:val="654146F0"/>
    <w:rsid w:val="745E5D4A"/>
    <w:rsid w:val="76135463"/>
    <w:rsid w:val="768839B0"/>
    <w:rsid w:val="769B03B0"/>
    <w:rsid w:val="797F3C93"/>
    <w:rsid w:val="7B2E771F"/>
    <w:rsid w:val="7CAA2245"/>
    <w:rsid w:val="7F8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3">
    <w:name w:val="Body Text 2"/>
    <w:basedOn w:val="1"/>
    <w:qFormat/>
    <w:uiPriority w:val="0"/>
    <w:pPr>
      <w:jc w:val="left"/>
    </w:pPr>
    <w:rPr>
      <w:rFonts w:ascii="仿宋_GB2312" w:hAnsi="宋体" w:eastAsia="仿宋_GB2312"/>
    </w:rPr>
  </w:style>
  <w:style w:type="paragraph" w:styleId="4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2"/>
    <w:next w:val="6"/>
    <w:qFormat/>
    <w:uiPriority w:val="0"/>
  </w:style>
  <w:style w:type="paragraph" w:styleId="6">
    <w:name w:val="Body Text First Indent 2"/>
    <w:basedOn w:val="4"/>
    <w:next w:val="5"/>
    <w:unhideWhenUsed/>
    <w:qFormat/>
    <w:uiPriority w:val="99"/>
    <w:pPr>
      <w:ind w:firstLine="420" w:firstLineChars="200"/>
    </w:pPr>
  </w:style>
  <w:style w:type="paragraph" w:customStyle="1" w:styleId="9">
    <w:name w:val="Body text|1"/>
    <w:basedOn w:val="1"/>
    <w:autoRedefine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Text1I2"/>
    <w:basedOn w:val="11"/>
    <w:autoRedefine/>
    <w:qFormat/>
    <w:uiPriority w:val="0"/>
    <w:pPr>
      <w:ind w:firstLine="420" w:firstLineChars="200"/>
    </w:pPr>
  </w:style>
  <w:style w:type="paragraph" w:customStyle="1" w:styleId="11">
    <w:name w:val="BodyTextIndent"/>
    <w:basedOn w:val="1"/>
    <w:autoRedefine/>
    <w:qFormat/>
    <w:uiPriority w:val="0"/>
    <w:pPr>
      <w:spacing w:after="120"/>
      <w:ind w:left="420" w:leftChars="200"/>
      <w:textAlignment w:val="baseline"/>
    </w:pPr>
  </w:style>
  <w:style w:type="paragraph" w:customStyle="1" w:styleId="12">
    <w:name w:val="Header or foot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2097</Words>
  <Characters>2143</Characters>
  <Lines>0</Lines>
  <Paragraphs>0</Paragraphs>
  <TotalTime>0</TotalTime>
  <ScaleCrop>false</ScaleCrop>
  <LinksUpToDate>false</LinksUpToDate>
  <CharactersWithSpaces>2143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2024-12-06T10:31:00Z</dcterms:created>
  <dc:creator>兜兜</dc:creator>
  <cp:lastModifiedBy>兜兜</cp:lastModifiedBy>
  <dcterms:modified xsi:type="dcterms:W3CDTF">2025-02-19T08:47:23Z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1F578C1B66354DF09443BD1287F6B1DA_11</vt:lpwstr>
  </property>
  <property fmtid="{D5CDD505-2E9C-101B-9397-08002B2CF9AE}" pid="4" name="KSOTemplateDocerSaveRecord">
    <vt:lpwstr>eyJoZGlkIjoiYTE1NmNmYTNiZWFkMWQwZmVkNDg0OGU2NzBiNGNkZDIiLCJ1c2VySWQiOiIyNDUwMTEzMjkifQ==</vt:lpwstr>
  </property>
</Properties>
</file>