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方正仿宋_GBK" w:eastAsia="方正仿宋_GBK" w:cs="方正仿宋_GBK"/>
          <w:color w:val="auto"/>
          <w:sz w:val="48"/>
          <w:szCs w:val="48"/>
        </w:rPr>
      </w:pPr>
    </w:p>
    <w:tbl>
      <w:tblPr>
        <w:tblStyle w:val="9"/>
        <w:tblW w:w="13922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0"/>
        <w:gridCol w:w="620"/>
        <w:gridCol w:w="4257"/>
        <w:gridCol w:w="780"/>
        <w:gridCol w:w="990"/>
        <w:gridCol w:w="2100"/>
        <w:gridCol w:w="2115"/>
        <w:gridCol w:w="1125"/>
        <w:gridCol w:w="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69" w:hRule="atLeast"/>
        </w:trPr>
        <w:tc>
          <w:tcPr>
            <w:tcW w:w="13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仿宋" w:eastAsia="仿宋" w:cs="仿宋"/>
                <w:color w:val="auto"/>
                <w:sz w:val="28"/>
                <w:szCs w:val="28"/>
              </w:rPr>
              <w:t>附件</w:t>
            </w:r>
            <w:r>
              <w:rPr>
                <w:rFonts w:ascii="仿宋" w:eastAsia="仿宋" w:cs="仿宋"/>
                <w:color w:val="auto"/>
                <w:sz w:val="28"/>
                <w:szCs w:val="28"/>
              </w:rPr>
              <w:t>1</w:t>
            </w:r>
          </w:p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 w:val="48"/>
                <w:szCs w:val="48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t>邵阳市公路建设养护中心所属公益一类事业单位</w:t>
            </w: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br w:type="textWrapping"/>
            </w:r>
            <w:r>
              <w:rPr>
                <w:rFonts w:hint="eastAsia"/>
                <w:b/>
                <w:bCs/>
                <w:color w:val="auto"/>
                <w:sz w:val="36"/>
                <w:szCs w:val="36"/>
              </w:rPr>
              <w:t>公开选调文秘工作人员职位要求表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43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选调岗位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招聘计划</w:t>
            </w:r>
          </w:p>
        </w:tc>
        <w:tc>
          <w:tcPr>
            <w:tcW w:w="4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岗位所需条件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性别</w:t>
            </w:r>
          </w:p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面试</w:t>
            </w: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方式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面向范围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选调单位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5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148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</w:rPr>
              <w:t>文秘工作人员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.1989年1月1日以后出生；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2.大学本科以上学历；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3.专业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cs="宋体"/>
                <w:color w:val="auto"/>
                <w:sz w:val="20"/>
                <w:szCs w:val="20"/>
                <w:lang w:val="en-US" w:eastAsia="zh-CN"/>
              </w:rPr>
              <w:t>不限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具有</w:t>
            </w:r>
            <w:r>
              <w:rPr>
                <w:rFonts w:hint="eastAsia" w:ascii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年以上工作经历，具有较强的文字综合能力。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eastAsia="宋体" w:cs="宋体"/>
                <w:color w:val="auto"/>
                <w:sz w:val="18"/>
                <w:szCs w:val="18"/>
              </w:rPr>
              <w:t>结构化面试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全市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  <w:t>公益一类全额拨款事业单位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邵阳市北塔公路</w:t>
            </w:r>
          </w:p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建设养护中心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lang w:val="en-US" w:eastAsia="zh-CN"/>
              </w:rPr>
              <w:t>最低服务期限必须5年</w:t>
            </w:r>
            <w:r>
              <w:rPr>
                <w:rFonts w:hint="eastAsia" w:ascii="宋体" w:eastAsia="宋体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392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textAlignment w:val="auto"/>
              <w:rPr>
                <w:rFonts w:hint="eastAsia" w:asci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注：1.本岗位表中所有“以上”、“以后”要求均包括本层次的要求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 xml:space="preserve">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40" w:firstLineChars="200"/>
              <w:textAlignment w:val="auto"/>
              <w:rPr>
                <w:rFonts w:hint="eastAsia" w:asci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2.本岗位表中招聘岗位专业参照《2024年湖南省考试录用公务员专业指导目录》。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40" w:firstLineChars="200"/>
              <w:textAlignment w:val="auto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工作经历以2024年1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月3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日为截止日期，年限按足年足月累计计算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  <w:t>4.联系人：</w:t>
            </w:r>
            <w:r>
              <w:rPr>
                <w:rFonts w:hint="eastAsia" w:ascii="宋体" w:eastAsia="宋体" w:cs="宋体"/>
                <w:color w:val="auto"/>
                <w:sz w:val="22"/>
                <w:szCs w:val="22"/>
              </w:rPr>
              <w:t>阳少红，电话：0739--5276483，18608491456。</w:t>
            </w: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-409575</wp:posOffset>
              </wp:positionV>
              <wp:extent cx="177800" cy="2305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799" cy="230251"/>
                      </a:xfrm>
                      <a:prstGeom prst="rect">
                        <a:avLst/>
                      </a:prstGeom>
                      <a:noFill/>
                      <a:ln w="1270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99.75pt;margin-top:-32.25pt;height:18.15pt;width:14p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J13j9kAAAALAQAADwAAAAAAAAABACAAAAA4AAAAZHJz&#10;L2Rvd25yZXYueG1sUEsBAhQAFAAAAAgAh07iQK5T2/btAQAArwMAAA4AAAAAAAAAAQAgAAAAPgEA&#10;AGRycy9lMm9Eb2MueG1sUEsFBgAAAAAGAAYAWQEAAJ0FAAAAAA==&#10;">
              <v:fill on="f" focussize="0,0"/>
              <v:stroke on="f" weight="1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52E9C0D9"/>
    <w:rsid w:val="BF765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hd w:val="clear" w:color="auto" w:fill="FFFFFF"/>
      <w:wordWrap w:val="0"/>
      <w:spacing w:line="600" w:lineRule="atLeast"/>
      <w:ind w:firstLine="640"/>
      <w:jc w:val="left"/>
    </w:pPr>
    <w:rPr>
      <w:rFonts w:ascii="仿宋" w:eastAsia="仿宋" w:cs="仿宋"/>
      <w:kern w:val="0"/>
      <w:sz w:val="30"/>
      <w:szCs w:val="30"/>
      <w:shd w:val="clear" w:color="auto" w:fill="FFFFFF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4568</Words>
  <Characters>4784</Characters>
  <Lines>402</Lines>
  <Paragraphs>185</Paragraphs>
  <TotalTime>31</TotalTime>
  <ScaleCrop>false</ScaleCrop>
  <LinksUpToDate>false</LinksUpToDate>
  <CharactersWithSpaces>5356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2024-12-11T07:33:00Z</dcterms:created>
  <dc:creator>Administrator</dc:creator>
  <cp:lastModifiedBy>admin</cp:lastModifiedBy>
  <cp:lastPrinted>2024-12-19T16:51:00Z</cp:lastPrinted>
  <dcterms:modified xsi:type="dcterms:W3CDTF">2025-02-19T10:35:21Z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7B061E7267FF4F838F458B9CDDC1EBFA_11</vt:lpwstr>
  </property>
  <property fmtid="{D5CDD505-2E9C-101B-9397-08002B2CF9AE}" pid="4" name="KSOTemplateDocerSaveRecord">
    <vt:lpwstr>eyJoZGlkIjoiNTRhMDkzMjBkMjI3YjEwNWUyYzY2NmFjNGRiNmQzMDYiLCJ1c2VySWQiOiI1MTQ0NTExODkifQ==</vt:lpwstr>
  </property>
</Properties>
</file>