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C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</w:p>
    <w:p w14:paraId="6E720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面试工作程序</w:t>
      </w:r>
    </w:p>
    <w:p w14:paraId="78F2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午）</w:t>
      </w:r>
    </w:p>
    <w:p w14:paraId="53EE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14:00考生及所有工作人员到达考场，在主考室集中。</w:t>
      </w:r>
    </w:p>
    <w:p w14:paraId="2E1F0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14:05组织考务人员考前会，布置考试工作，强调考试有关注意事项。</w:t>
      </w:r>
    </w:p>
    <w:p w14:paraId="558C2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14:10候考室工作人员组织考生进入候考室，考生应关闭手机等通讯工具，交工作人员保管，进入封闭管理。考生超过14:10未到候考室的，视同放弃，取消面试资格。</w:t>
      </w:r>
    </w:p>
    <w:p w14:paraId="79D10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14:15主考、副主考、监督人员接收试卷（不可拆封）,移交面试评委。</w:t>
      </w:r>
    </w:p>
    <w:p w14:paraId="4E179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14:20①点名，清点考生人数并签到；②组织学习《面试考生须知》;③组织考生抽签，填写《面试抽签顺序登记表》、发给考生面试入场券。</w:t>
      </w:r>
    </w:p>
    <w:p w14:paraId="5F42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14:25评委及相关工作人员进入面试室。</w:t>
      </w:r>
    </w:p>
    <w:p w14:paraId="20847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30面试开始。经本考室主评委示意后，引导员（由计时员和记分员兼任）2人一起到候考室引领本考室的1号考生入场；计时员收取考生入场券，核对身份证及入场券，报告考生面试顺序号。主评委致欢迎词，宣布"开始"后，计时员开始计时。前3分钟为考生思考时间，思考时间到，计时员提示"思考时间到"，考生面试终止时间到时，计时员宣布"面试时间到"，考生停止答题。</w:t>
      </w:r>
    </w:p>
    <w:p w14:paraId="16A4C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45（或之前）考生答题完毕，评委当场评分，由计时员收评委评分表，记分员进行统计汇总，记分员、监督员核实无误签字后，由记分员将面试成绩送主评委，由主评委宣布考生得分情况；考生签字确认离开考室，由引导员引导至楼层工作人员处。</w:t>
      </w:r>
    </w:p>
    <w:p w14:paraId="154E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:55（或之前）引领员2人一起从候考室引领2号考生入场，按照上述程序继续进行面试....</w:t>
      </w:r>
    </w:p>
    <w:p w14:paraId="4CB0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面试结束后，面试考官、监督人员、计时员、记分员、核分员在《面试评分记录表》上签字，回收面试题本及各表格交考务组。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mZkYTQ0MzRmMDZkMzVhMWRiM2I0OGUwNjI4ZTEifQ=="/>
  </w:docVars>
  <w:rsids>
    <w:rsidRoot w:val="48A60EA6"/>
    <w:rsid w:val="1C5C7FB3"/>
    <w:rsid w:val="2A9112B6"/>
    <w:rsid w:val="48A60EA6"/>
    <w:rsid w:val="49915587"/>
    <w:rsid w:val="4B960863"/>
    <w:rsid w:val="64DD57F1"/>
    <w:rsid w:val="7B497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668</Characters>
  <Lines>0</Lines>
  <Paragraphs>0</Paragraphs>
  <TotalTime>21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2023-06-27T12:44:00Z</dcterms:created>
  <dc:creator>Administrator</dc:creator>
  <cp:lastModifiedBy>Vi</cp:lastModifiedBy>
  <dcterms:modified xsi:type="dcterms:W3CDTF">2025-02-27T08:35:50Z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1B70E7FFF7AE4726AA48B67FC90A87B4_11</vt:lpwstr>
  </property>
  <property fmtid="{D5CDD505-2E9C-101B-9397-08002B2CF9AE}" pid="4" name="KSOTemplateDocerSaveRecord">
    <vt:lpwstr>eyJoZGlkIjoiM2E2NjcwODhiZGJmNGE3YzEyMWM2OTE4NmNmYmZiYWUiLCJ1c2VySWQiOiI0MzM3Mzk4MTcifQ==</vt:lpwstr>
  </property>
</Properties>
</file>