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360"/>
        </w:tabs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附件1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highlight w:val="none"/>
          <w:lang w:val="en-US" w:eastAsia="zh-CN"/>
        </w:rPr>
        <w:t>公开招聘报考条件</w:t>
      </w:r>
    </w:p>
    <w:tbl>
      <w:tblPr>
        <w:tblStyle w:val="8"/>
        <w:tblpPr w:leftFromText="180" w:rightFromText="180" w:vertAnchor="text" w:horzAnchor="page" w:tblpXSpec="center" w:tblpY="676"/>
        <w:tblOverlap w:val="never"/>
        <w:tblW w:w="145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127"/>
        <w:gridCol w:w="579"/>
        <w:gridCol w:w="1114"/>
        <w:gridCol w:w="1287"/>
        <w:gridCol w:w="1287"/>
        <w:gridCol w:w="4267"/>
        <w:gridCol w:w="3650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tblHeader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序号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岗位名称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人数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学历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eastAsia="zh-CN" w:bidi="ar"/>
              </w:rPr>
              <w:t>、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val="en-US" w:eastAsia="zh-CN" w:bidi="ar"/>
              </w:rPr>
              <w:t>学位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要求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val="en-US" w:eastAsia="zh-CN" w:bidi="ar"/>
              </w:rPr>
              <w:t>年龄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专业及资格要求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highlight w:val="none"/>
                <w:lang w:val="en-US" w:eastAsia="zh-CN" w:bidi="ar"/>
              </w:rPr>
              <w:t>工作职责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highlight w:val="none"/>
                <w:lang w:bidi="ar"/>
              </w:rPr>
              <w:t>其他条件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考试形式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tblHeader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业务经理岗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本科及以上，学士学位及以上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1980.1.1以后出生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专业不限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1.根据客户开发计划，搭建营销网络，达成业务指标；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2.负责项目的商务谈判、撰写项目尽职调查报告、设计项目架构方案、项目报审和组织实施工作；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3.负责租后管理，建立项目管理台帐，完成项目风险分析报告。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1.具有2年及以上融资租赁公司业务岗位或2年及以上持牌金融机构业务岗位相关从业经历；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2.具备一定的业务开拓、企业经营分析、风险识别能力；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面试</w:t>
            </w:r>
          </w:p>
        </w:tc>
      </w:tr>
    </w:tbl>
    <w:p>
      <w:pPr>
        <w:pStyle w:val="2"/>
        <w:spacing w:before="0" w:after="0" w:line="240" w:lineRule="auto"/>
      </w:pPr>
    </w:p>
    <w:sectPr>
      <w:footerReference r:id="rId3" w:type="default"/>
      <w:pgSz w:w="16838" w:h="11906" w:orient="landscape"/>
      <w:pgMar w:top="1531" w:right="1417" w:bottom="153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楷体" w:hAnsi="楷体" w:eastAsia="楷体" w:cs="楷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楷体" w:hAnsi="楷体" w:eastAsia="楷体" w:cs="楷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7385FD9"/>
    <w:rsid w:val="07385FD9"/>
    <w:rsid w:val="2BC6043E"/>
    <w:rsid w:val="4B403E05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600" w:lineRule="exact"/>
      <w:outlineLvl w:val="0"/>
    </w:pPr>
    <w:rPr>
      <w:rFonts w:eastAsia="黑体"/>
      <w:kern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5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5"/>
    <w:unhideWhenUsed/>
    <w:qFormat/>
    <w:uiPriority w:val="99"/>
    <w:pPr>
      <w:ind w:firstLine="21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2025-02-14T00:42:00Z</dcterms:created>
  <dc:creator>吴婷婷</dc:creator>
  <cp:lastModifiedBy>吴婷婷</cp:lastModifiedBy>
  <dcterms:modified xsi:type="dcterms:W3CDTF">2025-02-14T00:50:44Z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9A5C3527E83445EF923543EB2C260D20_11</vt:lpwstr>
  </property>
</Properties>
</file>