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D3BD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黑体"/>
          <w:bCs/>
          <w:snapToGrid w:val="0"/>
          <w:sz w:val="32"/>
          <w:szCs w:val="32"/>
        </w:rPr>
        <w:t>附件2</w:t>
      </w:r>
    </w:p>
    <w:p w14:paraId="3F997469">
      <w:pPr>
        <w:pStyle w:val="3"/>
      </w:pPr>
    </w:p>
    <w:p w14:paraId="2BAAD8DC">
      <w:pPr>
        <w:widowControl/>
        <w:spacing w:line="560" w:lineRule="exact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6"/>
          <w:szCs w:val="36"/>
        </w:rPr>
        <w:t>仙源街道202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年公开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招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聘城镇社区全科网格员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、禁毒社工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岗位表</w:t>
      </w:r>
    </w:p>
    <w:bookmarkEnd w:id="0"/>
    <w:tbl>
      <w:tblPr>
        <w:tblStyle w:val="5"/>
        <w:tblW w:w="151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140"/>
        <w:gridCol w:w="795"/>
        <w:gridCol w:w="1965"/>
        <w:gridCol w:w="1530"/>
        <w:gridCol w:w="1785"/>
        <w:gridCol w:w="3630"/>
        <w:gridCol w:w="3284"/>
      </w:tblGrid>
      <w:tr w14:paraId="2D613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30F69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岗位编码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4B4FC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招聘岗位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47ADF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招聘</w:t>
            </w:r>
          </w:p>
          <w:p w14:paraId="74EBB200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D92B3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招聘范围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A3355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学历要求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EEFFB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年龄要求</w:t>
            </w:r>
          </w:p>
        </w:tc>
        <w:tc>
          <w:tcPr>
            <w:tcW w:w="3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26F29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工作职责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5A345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备注</w:t>
            </w:r>
          </w:p>
        </w:tc>
      </w:tr>
      <w:tr w14:paraId="149C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B188D">
            <w:pPr>
              <w:widowControl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2025001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1208B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城镇社区全科网格员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A62AB3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B1D4E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具有南溪区户籍或生活居住在仙源街道范围。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9442E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（中专）及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以上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B9E5C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18—55周岁内（截止公告发布之日）</w:t>
            </w:r>
          </w:p>
        </w:tc>
        <w:tc>
          <w:tcPr>
            <w:tcW w:w="3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DF108">
            <w:pPr>
              <w:widowControl/>
              <w:spacing w:before="0" w:after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履行基础信息采集、社情民意收集、安全隐患排查、矛盾纠纷排查化解、文明城市创建、政策法规宣传等工作。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C476D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江屿社区2名、桂溪社区2名、川主社区1名、学府社区1名。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总成绩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，从高分到低分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依次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选择岗位。</w:t>
            </w:r>
          </w:p>
        </w:tc>
      </w:tr>
      <w:tr w14:paraId="45E3C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1708C">
            <w:pPr>
              <w:widowControl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2025002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BBE25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禁毒</w:t>
            </w:r>
          </w:p>
          <w:p w14:paraId="33B76046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社工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FE7395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058E6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具有南溪区户籍或生活居住在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南溪区范围。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D53FD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EA85F">
            <w:pPr>
              <w:widowControl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（截止公告发布之日）</w:t>
            </w:r>
          </w:p>
        </w:tc>
        <w:tc>
          <w:tcPr>
            <w:tcW w:w="3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FD094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禁毒相关宣传、教育、服务等工作，完成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街道党工委、办事处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交办的其他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作。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C3734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7AB8D3C"/>
    <w:p w14:paraId="2EA9B8F7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0C95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5D99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F5D99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06CBA"/>
    <w:rsid w:val="27C06CBA"/>
    <w:rsid w:val="3431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2025-02-11T08:13:00Z</dcterms:created>
  <dc:creator>李晓兰</dc:creator>
  <cp:lastModifiedBy>李晓兰</cp:lastModifiedBy>
  <dcterms:modified xsi:type="dcterms:W3CDTF">2025-02-11T08:15:20Z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0C3EF851F749404691F6A36B9C5F9BFF_13</vt:lpwstr>
  </property>
  <property fmtid="{D5CDD505-2E9C-101B-9397-08002B2CF9AE}" pid="4" name="KSOTemplateDocerSaveRecord">
    <vt:lpwstr>eyJoZGlkIjoiMTM1MGJlZTQxZjgwY2Y3OGZlMGVjZDE0MTZiZmRkNmUifQ==</vt:lpwstr>
  </property>
</Properties>
</file>