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  <w:t>乌鲁木齐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shd w:val="clear" w:color="auto" w:fill="auto"/>
        </w:rPr>
        <w:t>热力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  <w:t>工程设计研究院有限责任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shd w:val="clear" w:color="auto" w:fill="auto"/>
        </w:rPr>
        <w:t>公司20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shd w:val="clear" w:color="auto" w:fill="auto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社会招聘计划招聘岗位信息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7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7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设计岗2人，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资格条件：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建筑设计岗1人，结构设计岗1人，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注册结构工程师和注册建筑师注册证书者优先，大专及以上学历，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岁及以下，有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年及以上相关设计工作经验，有设计业绩；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岗位职责：对所承担设计项目的综合设计质量、水平及进度全面负责；参与签订有关设计协议，并对向外提供的综合设计条件和要求的正确性、完整性负责；组织领导本项目的设计准备工作，落实设计任务中的主要内容，特别是外部设计条件，明确任务要求，拟定设计原则，组织综合性的勘察、调研和基础资料收集工作；编制设计开工报告并向本项目设计人员沟通工程意义、任务要求、方针政策、上级指示、设计依据、设计原则、设计范围、设计过程控制要求、设计分工和内外协作关系等内容，做到任务、计划、人员和措施落实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6" w:leftChars="0" w:right="0" w:right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.用工形式：与公司直接签订劳动合同。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7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投标专员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1人，资格条件：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大专及以上学历，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35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岁及以下，需要有招标工作经验两年以上及标书编制工作经验；熟悉招投标流程与相关法律法规；具备出色的文字处理能力与文档编辑技巧，熟练使用办公软件及投标文件制作工具;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岗位职责：负责招标、投标、开标等工作；招投标纸质版（电子）流程，可以独立负责招投标过程中现场报名、标书购买、资格预审、招投标文件的编制、整体招投标文件排版、打印、复印、装订等工作；保证金的办理、封标、递标等；协助上级领导做好开标评标各项工作，负责发布中标、成交公告等工作；负责招标项目的档案整理、完善和管理工作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6" w:leftChars="0" w:right="0" w:right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用工形式：与公司直接签订劳动合同。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6" w:leftChars="0" w:right="0" w:right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综合岗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1人，资格条件：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1.大专及以上学历，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35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岁及以下，有较好的沟通协调能力，与各部门进行相关业务的对接协调；有机动车C证，驾龄5年以上优先；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岗位职责：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根据项目要求完成相关采购工作；资料汇总、收集、归档以及后勤等其他办公室日常事务工作；根据项目需求会偶尔疆内出差；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6" w:leftChars="0" w:right="0" w:right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3.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用工形式：与公司直接签订劳动合同。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D9EE4B"/>
    <w:multiLevelType w:val="singleLevel"/>
    <w:tmpl w:val="E9D9E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1D34A8"/>
    <w:multiLevelType w:val="multilevel"/>
    <w:tmpl w:val="531D34A8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2" w:tentative="0">
      <w:start w:val="1"/>
      <w:numFmt w:val="decimal"/>
      <w:pStyle w:val="3"/>
      <w:lvlText w:val="%3."/>
      <w:lvlJc w:val="left"/>
      <w:pPr>
        <w:tabs>
          <w:tab w:val="left" w:pos="900"/>
        </w:tabs>
        <w:ind w:left="115" w:firstLine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84601"/>
    <w:rsid w:val="5C0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10" w:after="10"/>
      <w:ind w:firstLine="640" w:firstLineChars="200"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numPr>
        <w:ilvl w:val="2"/>
        <w:numId w:val="1"/>
      </w:numPr>
      <w:tabs>
        <w:tab w:val="left" w:pos="425"/>
      </w:tabs>
      <w:spacing w:line="360" w:lineRule="auto"/>
    </w:pPr>
    <w:rPr>
      <w:rFonts w:ascii="宋体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2025-02-18T07:19:00Z</dcterms:created>
  <dc:creator>Admin</dc:creator>
  <cp:lastModifiedBy>Admin</cp:lastModifiedBy>
  <dcterms:modified xsi:type="dcterms:W3CDTF">2025-02-18T09:03:58Z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