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A282E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32"/>
          <w:u w:val="none"/>
          <w:shd w:val="clear"/>
          <w:lang w:val="zh-CN" w:eastAsia="zh-CN" w:bidi="ar"/>
        </w:rPr>
        <w:t>1</w:t>
      </w: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zh-CN" w:eastAsia="zh-CN" w:bidi="ar"/>
        </w:rPr>
        <w:t>：</w:t>
      </w:r>
    </w:p>
    <w:p w14:paraId="17310AF1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instrText xml:space="preserve"> HYPERLINK "http://www.btnsss.gov.cn/wcm.files/upload/CMSBTSSS/202209/202209160900022.xls" \t "http://www.btnsss.gov.cn/gggq/_blank" </w:instrTex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新疆红星城市开发建设有限公司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及各子分公司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招聘职数及岗位任职资格条件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end"/>
      </w:r>
    </w:p>
    <w:tbl>
      <w:tblPr>
        <w:tblStyle w:val="7"/>
        <w:tblpPr w:leftFromText="180" w:rightFromText="180" w:vertAnchor="text" w:horzAnchor="page" w:tblpX="321" w:tblpY="279"/>
        <w:tblOverlap w:val="never"/>
        <w:tblW w:w="162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952"/>
        <w:gridCol w:w="1448"/>
        <w:gridCol w:w="943"/>
        <w:gridCol w:w="543"/>
        <w:gridCol w:w="4557"/>
        <w:gridCol w:w="4300"/>
        <w:gridCol w:w="2057"/>
      </w:tblGrid>
      <w:tr w14:paraId="4FF5C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E69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FE1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CF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4C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06429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2C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79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3B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BD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 w14:paraId="658701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A4495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24F3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新疆红星城市开发建设有限公司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76DD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资本投资部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E61B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21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D4F26">
            <w:pPr>
              <w:pStyle w:val="2"/>
              <w:widowControl w:val="0"/>
              <w:spacing w:after="120"/>
              <w:ind w:left="0" w:leftChars="0" w:firstLine="480" w:firstLineChars="200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负责资本运作、投资管理、融资管理、招商引资及政策/行业研究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制定投资计划、股权管理；进行投资决策分析、全方位可行性分析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开展市场调研，评估项目发展性和投资潜力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负责项目招商，与社会资本方洽谈合作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确定融资渠道，规划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策划融资项目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收集分析相关政策、动态，支持公司决策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领导交办的其他任务。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C66C8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1.大专及以上学历，经济管理类相关专业，年龄45岁以下；</w:t>
            </w:r>
          </w:p>
          <w:p w14:paraId="5BA8655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2.具有5年以上银行或投融资机构工作经验；</w:t>
            </w:r>
          </w:p>
          <w:p w14:paraId="120D288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3.具备良好的沟通协调能力，工作耐心细致，责任心强。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A8F6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8万-13万，缴纳五险一金，提供食宿，享受生日、节日慰问等工会福利。</w:t>
            </w:r>
          </w:p>
        </w:tc>
      </w:tr>
      <w:tr w14:paraId="566E91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6E46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409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新疆红星综合能源管理有限公司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81307D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生产运营部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068D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油气站</w:t>
            </w:r>
          </w:p>
          <w:p w14:paraId="680A5E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站长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49EF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4EF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负责组织员工进行生产经营、安全管理和提供服务；管理本站业务，确保商品流通和市场供应，提高销量；完成经营指标，汇总统计报表；落实安全生产责任，完善安全设施，预防事故；熟悉经营管理，合理安排人力，指导和监督员工工作；管理站内设备，确保设备安全运行，防止设备事故；负责团队建设，公平处理员工考核和分配，激发员工积极性；制定生产计划，合理调配人员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完成领导交办的其他工作。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54A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大专以上学历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年龄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岁以下；</w:t>
            </w:r>
          </w:p>
          <w:p w14:paraId="01F81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2.具有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年以上加油/加气站经营管理经验或5年以上加油/加气站工作经验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379C5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3.具有特种设备管理证者优先考虑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；</w:t>
            </w:r>
          </w:p>
          <w:p w14:paraId="14652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若条件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特别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，以上要求可适当放宽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528B0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5.薪酬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按照公司薪酬管理办法执行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17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11万+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提成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，缴纳五险一金，提供食宿，享受生日、节日慰问等工会福利。</w:t>
            </w:r>
          </w:p>
        </w:tc>
      </w:tr>
      <w:tr w14:paraId="6F2366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55C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4C3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highlight w:val="none"/>
                <w:lang w:val="en-US" w:eastAsia="zh-CN"/>
              </w:rPr>
              <w:t>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8D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639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72A5B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E5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F94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816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75B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 w14:paraId="682B91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5E5C3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5D42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新疆红星综合能源管理有限公司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CDEA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81E8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643DAA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588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负责各类合同的收集、整理和归档管理；确保合同的完整性和保密性，同时负责合同的执行监督和风险评估；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bidi="ar-SA"/>
              </w:rPr>
              <w:t>负责公司总经理办公会的会议提案，负责记录会议纪要，详细记录会议中的讨论内容、决策事项以及后续的行动计划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完成领导交办的其他工作。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648D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 w14:paraId="086369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年龄35岁以下，具有相关领域工作经验；</w:t>
            </w:r>
          </w:p>
          <w:p w14:paraId="2B3EDD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具有较强的协调能力、学习能力、沟通能力及一定的文字功底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，工作耐心细致，责任心强。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F2592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6万-12万，缴纳五险一金，提供食宿，享受生日、节日慰问等工会福利。</w:t>
            </w:r>
          </w:p>
        </w:tc>
      </w:tr>
      <w:tr w14:paraId="2C861E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6C07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6251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红星城开公司资产运营分公司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E8DE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生产营销部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6AA9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业务员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C03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109BE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负责砂石矿销售、运营、安全生产等管理工作；负责客户的商谈、合同的签订、账款的核实与回收、供货车辆信息的传达、账单的核实、客户反馈信息的处理等销售具体细节实施；负责公司接待、对外联络、重大活动、各类会议的组织协调及后勤保障工作；完成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6B9D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1.大专及以上学历，年龄40岁以下；</w:t>
            </w:r>
          </w:p>
          <w:p w14:paraId="183313A7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2.具有相关工作经历者优先考虑；</w:t>
            </w:r>
          </w:p>
          <w:p w14:paraId="2BEED78C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3.具有良好的政治素养，有较强的沟通协调能力、处理复杂问题和突发事件能力，能够熟练使用办公软件者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；</w:t>
            </w:r>
          </w:p>
          <w:p w14:paraId="1A41E2C4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5.因工作性质需长期驻外。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A28D7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万-10万，缴纳五险一金，提供食宿，享受生日、节日慰问等工会福利。</w:t>
            </w:r>
          </w:p>
        </w:tc>
      </w:tr>
      <w:tr w14:paraId="25C93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16C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02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highlight w:val="none"/>
                <w:lang w:val="en-US" w:eastAsia="zh-CN"/>
              </w:rPr>
              <w:t>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6A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B7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130A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EA1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3B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2C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D8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 w14:paraId="01E458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E7148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24AE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红星城开公司</w:t>
            </w:r>
          </w:p>
          <w:p w14:paraId="74410B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酒店运营分公司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36A55E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高层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845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6C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513C2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全面负责酒店的日常经营管理工作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确保酒店各项工作正常运转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严格执行公司标准化管理制度与流程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完成公司下达的经营管理指标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执行公司各项决议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高效完成公司提出的品质整改方案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积极探索标准化改进方案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建立良好的酒店创新环境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实现与公司各支持部门的有效沟通与交流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定期向公司汇报工作。做好经营计划、资产管理和成本控制工作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实现内部管理团队的人才培养与结构优化。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079877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大专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及以上学历，年龄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50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岁以下；</w:t>
            </w:r>
          </w:p>
          <w:p w14:paraId="3D760DE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2.具有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酒店管理工作经验或1年以上岗位相关工作经验；</w:t>
            </w:r>
          </w:p>
          <w:p w14:paraId="7896AD8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具有较强的组织能力、销售能力、人员培养能力及外围关系维护能力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</w:p>
          <w:p w14:paraId="092C6DB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4.熟悉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整个酒店的运作及管理流程。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2BCB9A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20万+，缴纳五险一金，提供食宿，享受生日、节日慰问等工会福利。</w:t>
            </w:r>
          </w:p>
        </w:tc>
      </w:tr>
      <w:tr w14:paraId="3545F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FD6B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F15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F68CE9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综合（人资）管理部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32B4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</w:p>
          <w:p w14:paraId="552D56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专员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FE61C">
            <w:pP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C06B63">
            <w:pPr>
              <w:ind w:firstLine="480" w:firstLineChars="200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负责协调和管理酒店日常运营中的各项业务活动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；负责员工招聘工作、负责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员工培训计划的组织与实施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处理各类行政事务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文件管理、会议安排及跨部门沟通等，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完成领导交办的其他工作。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EDA19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本科及以上学历，人力资源、行政管理、心理学等相关专业，年龄35岁及以下；</w:t>
            </w:r>
          </w:p>
          <w:p w14:paraId="4EC8378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Chars="0" w:right="0" w:right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2.具备良好的沟通协调能力、团队合作精神及较强的责任心；</w:t>
            </w:r>
          </w:p>
          <w:p w14:paraId="335F607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3.熟练掌握人力资源管理相关知识和技能，能熟练使用各类办公软件。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66BBD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8万-12万，缴纳五险一金，提供食宿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，享受生日、节日慰问等工会福利。</w:t>
            </w:r>
          </w:p>
        </w:tc>
      </w:tr>
      <w:tr w14:paraId="1B9A55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29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308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highlight w:val="none"/>
                <w:lang w:val="en-US" w:eastAsia="zh-CN"/>
              </w:rPr>
              <w:t>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FCB5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726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4F741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F6D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976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9B9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9EC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 w14:paraId="6299EC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7D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52E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红星城开公司</w:t>
            </w:r>
          </w:p>
          <w:p w14:paraId="14776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酒店运营分公司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36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FB95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酒店</w:t>
            </w:r>
          </w:p>
          <w:p w14:paraId="4FC08E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56B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C974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480" w:firstLineChars="2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负责酒店的日常会计工作，包括但不限于记账、凭证编制、报表编制等；负责酒店的财务管理和成本控制，提出合理的财务建议和措施；负责酒店的税务申报和审计工作，确保公司财务合规；协助其他部门进行财务相关的沟通和协调工作；完成公司及部门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BCAECE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1.大专及以上学历，年龄40岁以下，会计、财务等相关专业，具有初级会计职称证书；</w:t>
            </w:r>
          </w:p>
          <w:p w14:paraId="4165EA9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2.具有3年以上酒店或相关领域会计工作经验；</w:t>
            </w:r>
          </w:p>
          <w:p w14:paraId="418486F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3.熟悉国家财务、税务等相关法律法规；</w:t>
            </w:r>
          </w:p>
          <w:p w14:paraId="6E1E8C85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4.熟练使用财务软件和办公软件；</w:t>
            </w:r>
          </w:p>
          <w:p w14:paraId="4BB315E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5.具备良好的沟通能力、团队协作能力和解决问题的能力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07F8D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8万-12万，缴纳五险一金，提供食宿，享受生日、节日慰问等工会福利。</w:t>
            </w:r>
          </w:p>
        </w:tc>
      </w:tr>
    </w:tbl>
    <w:p w14:paraId="1D81BAF8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240" w:lineRule="auto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6838" w:h="11900" w:orient="landscape"/>
          <w:pgMar w:top="1548" w:right="1922" w:bottom="1349" w:left="2041" w:header="1491" w:footer="6" w:gutter="0"/>
          <w:pgNumType w:fmt="decimal"/>
          <w:cols w:space="0" w:num="1"/>
          <w:rtlGutter w:val="0"/>
          <w:docGrid w:linePitch="360" w:charSpace="0"/>
        </w:sectPr>
      </w:pPr>
    </w:p>
    <w:p w14:paraId="5E434752"/>
    <w:sectPr>
      <w:headerReference r:id="rId7" w:type="default"/>
      <w:footerReference r:id="rId8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4D0E8A4-DC58-4F93-9AE8-650E1D79BC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D4BF570-D0F8-4331-BF69-AC7C49CED35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65AAE"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5128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9937750</wp:posOffset>
              </wp:positionV>
              <wp:extent cx="521335" cy="1282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732A6B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485.55pt;margin-top:782.5pt;height:10.1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M5a2&#10;2AAAAA4BAAAPAAAAAAAAAAEAIAAAACIAAABkcnMvZG93bnJldi54bWxQSwECFAAUAAAACACHTuJA&#10;9latg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732A6B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687ED"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187CE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7BEC5"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7EF7"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03B0"/>
    <w:rsid w:val="00541FEF"/>
    <w:rsid w:val="0D4A442A"/>
    <w:rsid w:val="10B071C4"/>
    <w:rsid w:val="128B2877"/>
    <w:rsid w:val="1A0C74B6"/>
    <w:rsid w:val="1EE47F71"/>
    <w:rsid w:val="30547429"/>
    <w:rsid w:val="36926BFA"/>
    <w:rsid w:val="390A3A9B"/>
    <w:rsid w:val="3B725FEC"/>
    <w:rsid w:val="3F9F1F66"/>
    <w:rsid w:val="40E439A9"/>
    <w:rsid w:val="53634C01"/>
    <w:rsid w:val="549F610D"/>
    <w:rsid w:val="573967DC"/>
    <w:rsid w:val="59EE573B"/>
    <w:rsid w:val="6311467A"/>
    <w:rsid w:val="745E5D4A"/>
    <w:rsid w:val="768839B0"/>
    <w:rsid w:val="769B03B0"/>
    <w:rsid w:val="797F3C93"/>
    <w:rsid w:val="7B2E771F"/>
    <w:rsid w:val="7CAA2245"/>
    <w:rsid w:val="7F8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6">
    <w:name w:val="Body Text First Indent"/>
    <w:basedOn w:val="4"/>
    <w:next w:val="2"/>
    <w:qFormat/>
    <w:uiPriority w:val="0"/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Text1I2"/>
    <w:basedOn w:val="11"/>
    <w:autoRedefine/>
    <w:qFormat/>
    <w:uiPriority w:val="0"/>
    <w:pPr>
      <w:ind w:firstLine="420" w:firstLineChars="200"/>
    </w:pPr>
  </w:style>
  <w:style w:type="paragraph" w:customStyle="1" w:styleId="11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  <w:style w:type="paragraph" w:customStyle="1" w:styleId="12">
    <w:name w:val="Header or foot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2098</Words>
  <Characters>2144</Characters>
  <Lines>0</Lines>
  <Paragraphs>0</Paragraphs>
  <TotalTime>4</TotalTime>
  <ScaleCrop>false</ScaleCrop>
  <LinksUpToDate>false</LinksUpToDate>
  <CharactersWithSpaces>2144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2024-12-06T10:31:00Z</dcterms:created>
  <dc:creator>兜兜</dc:creator>
  <cp:lastModifiedBy>兜兜</cp:lastModifiedBy>
  <dcterms:modified xsi:type="dcterms:W3CDTF">2025-01-13T02:30:03Z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1F578C1B66354DF09443BD1287F6B1DA_11</vt:lpwstr>
  </property>
  <property fmtid="{D5CDD505-2E9C-101B-9397-08002B2CF9AE}" pid="4" name="KSOTemplateDocerSaveRecord">
    <vt:lpwstr>eyJoZGlkIjoiYTE1NmNmYTNiZWFkMWQwZmVkNDg0OGU2NzBiNGNkZDIiLCJ1c2VySWQiOiIyNDUwMTEzMjkifQ==</vt:lpwstr>
  </property>
</Properties>
</file>