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/>
        <w:ind w:left="210" w:leftChars="100"/>
        <w:jc w:val="center"/>
        <w:rPr>
          <w:rFonts w:hint="eastAsia" w:ascii="宋体" w:hAnsi="宋体" w:eastAsia="方正小标宋简体" w:cs="Times New Roman"/>
          <w:b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  <w:lang w:val="en-US" w:eastAsia="zh-CN"/>
        </w:rPr>
        <w:t>6-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上市股权管理岗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位说明书</w:t>
      </w:r>
    </w:p>
    <w:tbl>
      <w:tblPr>
        <w:tblStyle w:val="8"/>
        <w:tblpPr w:leftFromText="180" w:rightFromText="180" w:vertAnchor="text" w:horzAnchor="page" w:tblpX="1659" w:tblpY="155"/>
        <w:tblOverlap w:val="never"/>
        <w:tblW w:w="93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6"/>
        <w:gridCol w:w="784"/>
        <w:gridCol w:w="7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1" w:hRule="atLeast"/>
        </w:trPr>
        <w:tc>
          <w:tcPr>
            <w:tcW w:w="93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岗位目的：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根据集团发展战略规划，负责资本市场研究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参与集团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培育管理、股权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管理及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市值管理等工作，提高集团资本运作水平，促进集团组织绩效的不断提升。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2" w:hRule="atLeast"/>
        </w:trPr>
        <w:tc>
          <w:tcPr>
            <w:tcW w:w="93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shd w:val="clear" w:color="FFFFFF" w:fill="auto"/>
              </w:rPr>
              <w:t>责与工作任务：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7" w:hRule="atLeast"/>
        </w:trPr>
        <w:tc>
          <w:tcPr>
            <w:tcW w:w="5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</w:t>
            </w:r>
          </w:p>
        </w:tc>
        <w:tc>
          <w:tcPr>
            <w:tcW w:w="87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职责表述：资本市场研究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0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研究分析资本市场政策及行业动态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0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研究分析集团上市公司及可比公司资讯及资本运作情况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2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开展资本市场创新业务及产品研究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6" w:hRule="atLeast"/>
        </w:trPr>
        <w:tc>
          <w:tcPr>
            <w:tcW w:w="5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87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职责表述：上市公司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培育、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股权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及市值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3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1.协助推动集团拟上市公司的培育工作，分类分层推进企业上市；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0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参与集团上市公司控股权管理、重大资产重组管理及收购管理等工作；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2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.组织集团所属企业拟定年度市值管理计划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参与指导集团上市公司的市值管理。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atLeast"/>
        </w:trPr>
        <w:tc>
          <w:tcPr>
            <w:tcW w:w="5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87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职责表述：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金融业务及风险管理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0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1.参与指导集团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所属企业REITs等资产证券化业务的培育及发行上市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0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2.负责集团金融相关业务的管理；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3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参与集团私募股权基金业务的管理和体系建设。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5" w:hRule="atLeast"/>
        </w:trPr>
        <w:tc>
          <w:tcPr>
            <w:tcW w:w="5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87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职责表述：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1.贯彻落实上级单位各项工作部署；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</w:pPr>
          </w:p>
        </w:tc>
        <w:tc>
          <w:tcPr>
            <w:tcW w:w="7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2.负责制定和完善各项工作制度、工作机制、内控流程；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3.负责指导、监督、培训、检查和考核评价集团所属企业相关工作；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根据工作需要，完成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领导交办的其他工作。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2" w:hRule="atLeast"/>
        </w:trPr>
        <w:tc>
          <w:tcPr>
            <w:tcW w:w="930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任职资格：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2" w:hRule="atLeast"/>
        </w:trPr>
        <w:tc>
          <w:tcPr>
            <w:tcW w:w="930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全日制硕士及以上学历，经济、金融或财务等相关专业，三年及以上相关工作经历，具有注册会计师、律师资格或证券基金从业资格优先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2" w:hRule="atLeast"/>
        </w:trPr>
        <w:tc>
          <w:tcPr>
            <w:tcW w:w="930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2.具备履行岗位职责所必须的经济、金融、财务等相关专业知识及相关工作经验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，有大型企业集团、大型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金融机构总部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工作经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验者优先。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2" w:hRule="atLeast"/>
        </w:trPr>
        <w:tc>
          <w:tcPr>
            <w:tcW w:w="930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3.具有较强的组织管理能力、协调沟通能力、逻辑思维能力、处理复杂问题和突发事件的能力，具备一定的开拓和创新精神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atLeast"/>
        </w:trPr>
        <w:tc>
          <w:tcPr>
            <w:tcW w:w="930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4.熟练掌握常用办公软件和数据库软件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930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5.具备较强的口头表达能力及公文写作能力。</w:t>
            </w:r>
          </w:p>
        </w:tc>
      </w:tr>
    </w:tbl>
    <w:p>
      <w:pPr>
        <w:adjustRightInd w:val="0"/>
        <w:snapToGrid w:val="0"/>
        <w:spacing w:line="360" w:lineRule="auto"/>
        <w:ind w:firstLine="2168" w:firstLineChars="600"/>
        <w:jc w:val="left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2168" w:firstLineChars="600"/>
        <w:jc w:val="left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snapToGrid w:val="0"/>
        <w:spacing w:before="156" w:beforeLines="50"/>
        <w:rPr>
          <w:rFonts w:hint="eastAsia" w:ascii="宋体" w:hAnsi="宋体" w:eastAsia="宋体" w:cs="Times New Roman"/>
          <w:b/>
          <w:lang w:eastAsia="zh-CN"/>
        </w:rPr>
      </w:pPr>
    </w:p>
    <w:sectPr>
      <w:pgSz w:w="11906" w:h="16838"/>
      <w:pgMar w:top="986" w:right="1800" w:bottom="930" w:left="1800" w:header="794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YjI2YjYyMDc1NGUwYTk3MzE2MDUxN2JlOTQ5OTEifQ=="/>
  </w:docVars>
  <w:rsids>
    <w:rsidRoot w:val="00000000"/>
    <w:rsid w:val="00784C33"/>
    <w:rsid w:val="03AA7DC4"/>
    <w:rsid w:val="07385B74"/>
    <w:rsid w:val="080E64AF"/>
    <w:rsid w:val="08E214E7"/>
    <w:rsid w:val="09694018"/>
    <w:rsid w:val="09727371"/>
    <w:rsid w:val="0C042C38"/>
    <w:rsid w:val="0E7705ED"/>
    <w:rsid w:val="0FC76707"/>
    <w:rsid w:val="100827DD"/>
    <w:rsid w:val="114C66F9"/>
    <w:rsid w:val="11543840"/>
    <w:rsid w:val="13227F19"/>
    <w:rsid w:val="14FE278E"/>
    <w:rsid w:val="15CA7DF7"/>
    <w:rsid w:val="16E57A67"/>
    <w:rsid w:val="19C176C6"/>
    <w:rsid w:val="1B3E12F9"/>
    <w:rsid w:val="1C35306E"/>
    <w:rsid w:val="1CAB2A3D"/>
    <w:rsid w:val="1EC43D73"/>
    <w:rsid w:val="1EF638E3"/>
    <w:rsid w:val="20CD7076"/>
    <w:rsid w:val="2148258B"/>
    <w:rsid w:val="21BF0821"/>
    <w:rsid w:val="2B034B16"/>
    <w:rsid w:val="2CC52CCD"/>
    <w:rsid w:val="2E67296D"/>
    <w:rsid w:val="30730E37"/>
    <w:rsid w:val="327E3744"/>
    <w:rsid w:val="32C317A3"/>
    <w:rsid w:val="333A0650"/>
    <w:rsid w:val="38C420A7"/>
    <w:rsid w:val="397F3342"/>
    <w:rsid w:val="39BC03B9"/>
    <w:rsid w:val="39F01A68"/>
    <w:rsid w:val="3D2B3EDE"/>
    <w:rsid w:val="3DCC36B0"/>
    <w:rsid w:val="41195983"/>
    <w:rsid w:val="41847666"/>
    <w:rsid w:val="41E579D9"/>
    <w:rsid w:val="42145789"/>
    <w:rsid w:val="425A2175"/>
    <w:rsid w:val="43A96511"/>
    <w:rsid w:val="462F1B6A"/>
    <w:rsid w:val="46352F82"/>
    <w:rsid w:val="48AD51DE"/>
    <w:rsid w:val="49042E3A"/>
    <w:rsid w:val="4A950118"/>
    <w:rsid w:val="4EBA3891"/>
    <w:rsid w:val="500C5C5D"/>
    <w:rsid w:val="52641820"/>
    <w:rsid w:val="53612C0E"/>
    <w:rsid w:val="553E415A"/>
    <w:rsid w:val="566030AC"/>
    <w:rsid w:val="566C1E8D"/>
    <w:rsid w:val="568F071D"/>
    <w:rsid w:val="5A294C0A"/>
    <w:rsid w:val="5C806824"/>
    <w:rsid w:val="5D7D5FFD"/>
    <w:rsid w:val="5E563CE0"/>
    <w:rsid w:val="5EB97DCB"/>
    <w:rsid w:val="5F644166"/>
    <w:rsid w:val="608C1C3B"/>
    <w:rsid w:val="6287090C"/>
    <w:rsid w:val="63EB4ECB"/>
    <w:rsid w:val="64EE1323"/>
    <w:rsid w:val="656B62C3"/>
    <w:rsid w:val="659E1BA7"/>
    <w:rsid w:val="66C421B2"/>
    <w:rsid w:val="684731DB"/>
    <w:rsid w:val="684A5EE7"/>
    <w:rsid w:val="68A6030F"/>
    <w:rsid w:val="69B77533"/>
    <w:rsid w:val="6A31115D"/>
    <w:rsid w:val="6A48521E"/>
    <w:rsid w:val="6E845A96"/>
    <w:rsid w:val="6F66181B"/>
    <w:rsid w:val="6FC74411"/>
    <w:rsid w:val="6FD03E39"/>
    <w:rsid w:val="70893AA1"/>
    <w:rsid w:val="72252EC6"/>
    <w:rsid w:val="74D25A6A"/>
    <w:rsid w:val="75643B8A"/>
    <w:rsid w:val="779D1E66"/>
    <w:rsid w:val="7A3D18FA"/>
    <w:rsid w:val="7A927148"/>
    <w:rsid w:val="7AFC748F"/>
    <w:rsid w:val="7BDB07C8"/>
    <w:rsid w:val="7C2B3C5E"/>
    <w:rsid w:val="7ED4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7">
    <w:name w:val="Body Text First Indent 2"/>
    <w:basedOn w:val="3"/>
    <w:autoRedefine/>
    <w:unhideWhenUsed/>
    <w:qFormat/>
    <w:uiPriority w:val="99"/>
    <w:pPr>
      <w:ind w:firstLine="420" w:firstLineChars="200"/>
    </w:pPr>
    <w:rPr>
      <w:rFonts w:hint="eastAsia" w:ascii="宋体"/>
      <w:kern w:val="0"/>
      <w:sz w:val="34"/>
      <w:szCs w:val="20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3640</Words>
  <Characters>3755</Characters>
  <Lines>0</Lines>
  <Paragraphs>0</Paragraphs>
  <TotalTime>0</TotalTime>
  <ScaleCrop>false</ScaleCrop>
  <LinksUpToDate>false</LinksUpToDate>
  <CharactersWithSpaces>3805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2024-01-05T06:04:00Z</dcterms:created>
  <dc:creator>bg</dc:creator>
  <cp:lastModifiedBy>伍珂</cp:lastModifiedBy>
  <cp:lastPrinted>2024-12-09T10:50:00Z</cp:lastPrinted>
  <dcterms:modified xsi:type="dcterms:W3CDTF">2025-01-02T05:59:04Z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F9192E58347F499EAE832319C89131B6</vt:lpwstr>
  </property>
</Properties>
</file>