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jc w:val="left"/>
        <w:rPr>
          <w:rFonts w:hint="eastAsia" w:ascii="楷体_GB2312" w:hAnsi="楷体_GB2312" w:eastAsia="楷体_GB2312" w:cs="楷体_GB2312"/>
          <w:bCs/>
          <w:color w:val="000000"/>
          <w:spacing w:val="2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Cs/>
          <w:color w:val="000000"/>
          <w:spacing w:val="20"/>
          <w:sz w:val="32"/>
          <w:szCs w:val="32"/>
          <w:shd w:val="clear" w:color="auto" w:fill="FFFFFF"/>
        </w:rPr>
        <w:t>附件</w:t>
      </w:r>
    </w:p>
    <w:p>
      <w:pPr>
        <w:spacing w:afterLines="50" w:line="600" w:lineRule="exact"/>
        <w:jc w:val="center"/>
        <w:rPr>
          <w:rFonts w:asciiTheme="majorEastAsia" w:hAnsiTheme="majorEastAsia" w:eastAsiaTheme="majorEastAsia"/>
          <w:b/>
          <w:color w:val="000000"/>
          <w:spacing w:val="20"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/>
          <w:b/>
          <w:color w:val="000000"/>
          <w:spacing w:val="20"/>
          <w:sz w:val="44"/>
          <w:szCs w:val="44"/>
          <w:shd w:val="clear" w:color="auto" w:fill="FFFFFF"/>
        </w:rPr>
        <w:t>202</w:t>
      </w:r>
      <w:r>
        <w:rPr>
          <w:rFonts w:hint="eastAsia" w:asciiTheme="majorEastAsia" w:hAnsiTheme="majorEastAsia" w:eastAsiaTheme="majorEastAsia"/>
          <w:b/>
          <w:color w:val="000000"/>
          <w:spacing w:val="2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color w:val="000000"/>
          <w:spacing w:val="20"/>
          <w:sz w:val="44"/>
          <w:szCs w:val="44"/>
          <w:shd w:val="clear" w:color="auto" w:fill="FFFFFF"/>
        </w:rPr>
        <w:t>年南靖县党群工作者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color w:val="000000"/>
          <w:spacing w:val="20"/>
          <w:sz w:val="44"/>
          <w:szCs w:val="44"/>
          <w:shd w:val="clear" w:color="auto" w:fill="FFFFFF"/>
        </w:rPr>
        <w:t>报名登记表</w:t>
      </w:r>
    </w:p>
    <w:tbl>
      <w:tblPr>
        <w:tblStyle w:val="6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509"/>
        <w:gridCol w:w="456"/>
        <w:gridCol w:w="236"/>
        <w:gridCol w:w="549"/>
        <w:gridCol w:w="593"/>
        <w:gridCol w:w="487"/>
        <w:gridCol w:w="402"/>
        <w:gridCol w:w="719"/>
        <w:gridCol w:w="183"/>
        <w:gridCol w:w="900"/>
        <w:gridCol w:w="46"/>
        <w:gridCol w:w="734"/>
        <w:gridCol w:w="330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月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户籍地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居住地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 族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  治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面  貌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参加工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33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  历</w:t>
            </w:r>
          </w:p>
        </w:tc>
        <w:tc>
          <w:tcPr>
            <w:tcW w:w="1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毕业院校及专业</w:t>
            </w:r>
          </w:p>
        </w:tc>
        <w:tc>
          <w:tcPr>
            <w:tcW w:w="3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  历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毕业院校及专业</w:t>
            </w:r>
          </w:p>
        </w:tc>
        <w:tc>
          <w:tcPr>
            <w:tcW w:w="3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2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4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3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通信地址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 邮 编</w:t>
            </w:r>
          </w:p>
        </w:tc>
        <w:tc>
          <w:tcPr>
            <w:tcW w:w="45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联系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202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年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9月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考试笔试成绩</w:t>
            </w:r>
          </w:p>
        </w:tc>
        <w:tc>
          <w:tcPr>
            <w:tcW w:w="74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202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漳州市综合行政执法机构公开考试招聘事业单位工作人员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笔试卷面分成绩</w:t>
            </w: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合计</w:t>
            </w:r>
            <w:r>
              <w:rPr>
                <w:rFonts w:hint="eastAsia" w:ascii="仿宋_GB2312" w:eastAsia="仿宋_GB2312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5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历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9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奖惩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79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会关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系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称 谓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6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  <w:jc w:val="center"/>
        </w:trPr>
        <w:tc>
          <w:tcPr>
            <w:tcW w:w="86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ind w:firstLine="560" w:firstLineChars="20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本人声明：上述填写内容真实完整。如有不实，本人愿意承担一切法律责任。</w:t>
            </w:r>
          </w:p>
          <w:p>
            <w:pPr>
              <w:widowControl/>
              <w:adjustRightInd w:val="0"/>
              <w:snapToGrid w:val="0"/>
              <w:spacing w:line="600" w:lineRule="exact"/>
              <w:ind w:firstLine="640" w:firstLineChars="200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firstLine="2240" w:firstLineChars="8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申请人（签名）：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79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pacing w:val="3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注：1.个人简历从高中起填写；2.时间格式采用“1980.01”；3.报名表一式三份，双面打印。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大标宋体">
    <w:panose1 w:val="02010609010101010101"/>
    <w:charset w:val="00"/>
    <w:family w:val="auto"/>
    <w:pitch w:val="default"/>
    <w:sig w:usb0="00000000" w:usb1="00000000" w:usb2="00000000" w:usb3="00000000" w:csb0="00003F00" w:csb1="01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87337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MTlkNWZkMDQyYTU0NDUwNDUwYzRhMTNkZDU5NmIifQ=="/>
  </w:docVars>
  <w:rsids>
    <w:rsidRoot w:val="68093FF8"/>
    <w:rsid w:val="000452B2"/>
    <w:rsid w:val="00242C66"/>
    <w:rsid w:val="004B65E5"/>
    <w:rsid w:val="00921B10"/>
    <w:rsid w:val="00B174BD"/>
    <w:rsid w:val="00B504EC"/>
    <w:rsid w:val="02B811DD"/>
    <w:rsid w:val="04BD1D44"/>
    <w:rsid w:val="04C11261"/>
    <w:rsid w:val="053D0E7E"/>
    <w:rsid w:val="05465FAD"/>
    <w:rsid w:val="079A2A7F"/>
    <w:rsid w:val="082755F5"/>
    <w:rsid w:val="094822F4"/>
    <w:rsid w:val="09800188"/>
    <w:rsid w:val="0BDB654C"/>
    <w:rsid w:val="0BF958B8"/>
    <w:rsid w:val="0D18022F"/>
    <w:rsid w:val="0D6A77C3"/>
    <w:rsid w:val="0F3D3F7D"/>
    <w:rsid w:val="11731ED8"/>
    <w:rsid w:val="14763522"/>
    <w:rsid w:val="16426641"/>
    <w:rsid w:val="184A37E9"/>
    <w:rsid w:val="19916822"/>
    <w:rsid w:val="1A815666"/>
    <w:rsid w:val="1FC97167"/>
    <w:rsid w:val="22F55C75"/>
    <w:rsid w:val="23201794"/>
    <w:rsid w:val="25565CCE"/>
    <w:rsid w:val="27AE55C0"/>
    <w:rsid w:val="27E72880"/>
    <w:rsid w:val="2A81612B"/>
    <w:rsid w:val="2AA131BA"/>
    <w:rsid w:val="2AE50682"/>
    <w:rsid w:val="2CC3566A"/>
    <w:rsid w:val="2F4C28B1"/>
    <w:rsid w:val="2F6A7C36"/>
    <w:rsid w:val="32124FE3"/>
    <w:rsid w:val="36415B4B"/>
    <w:rsid w:val="375B3C7B"/>
    <w:rsid w:val="37CE1367"/>
    <w:rsid w:val="38190834"/>
    <w:rsid w:val="3A502507"/>
    <w:rsid w:val="3AE95405"/>
    <w:rsid w:val="3B436A70"/>
    <w:rsid w:val="3BF70E8C"/>
    <w:rsid w:val="3C2D2B00"/>
    <w:rsid w:val="3D242CB0"/>
    <w:rsid w:val="421F79F9"/>
    <w:rsid w:val="43D87449"/>
    <w:rsid w:val="44A361F7"/>
    <w:rsid w:val="468A4F4F"/>
    <w:rsid w:val="46947D7D"/>
    <w:rsid w:val="4722578B"/>
    <w:rsid w:val="48657AC5"/>
    <w:rsid w:val="48BA7387"/>
    <w:rsid w:val="49F01DD4"/>
    <w:rsid w:val="4AF410C2"/>
    <w:rsid w:val="4B5C6F5D"/>
    <w:rsid w:val="4CEC57AF"/>
    <w:rsid w:val="4D7F5DC2"/>
    <w:rsid w:val="4E8F05BB"/>
    <w:rsid w:val="4F0C71D9"/>
    <w:rsid w:val="4FA113E3"/>
    <w:rsid w:val="4FE87012"/>
    <w:rsid w:val="504B3788"/>
    <w:rsid w:val="54484523"/>
    <w:rsid w:val="56186177"/>
    <w:rsid w:val="58B42ACF"/>
    <w:rsid w:val="590A630B"/>
    <w:rsid w:val="5ADD173D"/>
    <w:rsid w:val="5B2332C1"/>
    <w:rsid w:val="5FBD2DD9"/>
    <w:rsid w:val="621B4581"/>
    <w:rsid w:val="63753E26"/>
    <w:rsid w:val="68093FF8"/>
    <w:rsid w:val="6ABC7E92"/>
    <w:rsid w:val="6E5673E4"/>
    <w:rsid w:val="6EAD16FA"/>
    <w:rsid w:val="6EDF6FE7"/>
    <w:rsid w:val="6FFE9633"/>
    <w:rsid w:val="70BD3F1C"/>
    <w:rsid w:val="71DE169C"/>
    <w:rsid w:val="72A8371E"/>
    <w:rsid w:val="72D00517"/>
    <w:rsid w:val="76F8372F"/>
    <w:rsid w:val="79997202"/>
    <w:rsid w:val="7B6F7D80"/>
    <w:rsid w:val="7E8D6E52"/>
    <w:rsid w:val="7F2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2144</Words>
  <Characters>2295</Characters>
  <Lines>4</Lines>
  <Paragraphs>5</Paragraphs>
  <TotalTime>198</TotalTime>
  <ScaleCrop>false</ScaleCrop>
  <LinksUpToDate>false</LinksUpToDate>
  <CharactersWithSpaces>2360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2022-06-08T15:59:00Z</dcterms:created>
  <dc:creator>飞扬碧霄</dc:creator>
  <cp:lastModifiedBy>zf30</cp:lastModifiedBy>
  <cp:lastPrinted>2024-12-23T14:59:00Z</cp:lastPrinted>
  <dcterms:modified xsi:type="dcterms:W3CDTF">2024-12-23T16:04:52Z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5CA6F30D338D371FA4196967E8B6171A</vt:lpwstr>
  </property>
</Properties>
</file>