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0F43">
      <w:pPr>
        <w:jc w:val="center"/>
        <w:rPr>
          <w:rFonts w:ascii="宋体" w:hAnsi="宋体"/>
          <w:b/>
          <w:spacing w:val="20"/>
          <w:sz w:val="32"/>
          <w:szCs w:val="36"/>
          <w:highlight w:val="none"/>
        </w:rPr>
      </w:pPr>
    </w:p>
    <w:p w14:paraId="70B85334">
      <w:pPr>
        <w:jc w:val="center"/>
        <w:rPr>
          <w:rFonts w:ascii="宋体" w:hAnsi="宋体"/>
          <w:b/>
          <w:spacing w:val="20"/>
          <w:sz w:val="44"/>
          <w:szCs w:val="48"/>
          <w:highlight w:val="none"/>
        </w:rPr>
      </w:pPr>
      <w:bookmarkStart w:id="0" w:name="OLE_LINK3"/>
      <w:r>
        <w:rPr>
          <w:rFonts w:hint="eastAsia" w:ascii="宋体" w:hAnsi="宋体"/>
          <w:b/>
          <w:spacing w:val="20"/>
          <w:sz w:val="44"/>
          <w:szCs w:val="48"/>
          <w:highlight w:val="none"/>
        </w:rPr>
        <w:t>南通教育考试院云等保服务项目</w:t>
      </w:r>
    </w:p>
    <w:bookmarkEnd w:id="0"/>
    <w:p w14:paraId="46CD5C6F">
      <w:pPr>
        <w:jc w:val="center"/>
        <w:rPr>
          <w:rFonts w:ascii="宋体" w:hAnsi="宋体"/>
          <w:b/>
          <w:spacing w:val="20"/>
          <w:sz w:val="36"/>
          <w:szCs w:val="36"/>
        </w:rPr>
      </w:pPr>
    </w:p>
    <w:p w14:paraId="0830A867">
      <w:pPr>
        <w:jc w:val="center"/>
        <w:rPr>
          <w:rFonts w:ascii="华文新魏" w:eastAsia="华文新魏"/>
          <w:b/>
          <w:sz w:val="72"/>
          <w:szCs w:val="100"/>
        </w:rPr>
      </w:pPr>
      <w:r>
        <w:rPr>
          <w:rFonts w:hint="eastAsia" w:ascii="华文新魏" w:eastAsia="华文新魏"/>
          <w:b/>
          <w:sz w:val="72"/>
          <w:szCs w:val="100"/>
        </w:rPr>
        <w:t>比选采购文件</w:t>
      </w:r>
    </w:p>
    <w:p w14:paraId="6FF7EF1B">
      <w:pPr>
        <w:keepNext/>
        <w:spacing w:line="500" w:lineRule="exact"/>
        <w:jc w:val="center"/>
        <w:rPr>
          <w:rFonts w:ascii="宋体" w:hAnsi="宋体"/>
          <w:b/>
          <w:kern w:val="0"/>
          <w:sz w:val="44"/>
          <w:szCs w:val="20"/>
        </w:rPr>
      </w:pPr>
    </w:p>
    <w:p w14:paraId="1439F50B">
      <w:pPr>
        <w:jc w:val="center"/>
        <w:rPr>
          <w:rFonts w:hint="default" w:ascii="宋体" w:hAnsi="宋体" w:eastAsia="宋体"/>
          <w:b/>
          <w:spacing w:val="20"/>
          <w:sz w:val="44"/>
          <w:szCs w:val="48"/>
          <w:highlight w:val="none"/>
          <w:lang w:val="en-US" w:eastAsia="zh-CN"/>
        </w:rPr>
      </w:pPr>
      <w:r>
        <w:rPr>
          <w:rFonts w:hint="eastAsia" w:ascii="宋体" w:hAnsi="宋体"/>
          <w:b/>
          <w:spacing w:val="20"/>
          <w:sz w:val="44"/>
          <w:szCs w:val="48"/>
          <w:highlight w:val="none"/>
        </w:rPr>
        <w:t>采购文件编号：</w:t>
      </w:r>
      <w:r>
        <w:rPr>
          <w:rFonts w:hint="eastAsia" w:ascii="宋体" w:hAnsi="宋体"/>
          <w:b/>
          <w:spacing w:val="20"/>
          <w:sz w:val="44"/>
          <w:szCs w:val="48"/>
          <w:highlight w:val="none"/>
          <w:lang w:val="en-US" w:eastAsia="zh-CN"/>
        </w:rPr>
        <w:t>NTZK2024B01</w:t>
      </w:r>
    </w:p>
    <w:p w14:paraId="20827C2E">
      <w:pPr>
        <w:spacing w:line="500" w:lineRule="exact"/>
        <w:jc w:val="center"/>
        <w:rPr>
          <w:rFonts w:ascii="仿宋_GB2312" w:eastAsia="仿宋_GB2312"/>
          <w:b/>
          <w:sz w:val="36"/>
        </w:rPr>
      </w:pPr>
    </w:p>
    <w:p w14:paraId="004E4F65">
      <w:pPr>
        <w:spacing w:line="500" w:lineRule="exact"/>
        <w:rPr>
          <w:rFonts w:ascii="仿宋_GB2312" w:eastAsia="仿宋_GB2312"/>
        </w:rPr>
      </w:pPr>
    </w:p>
    <w:p w14:paraId="75F0D4E2">
      <w:pPr>
        <w:spacing w:line="500" w:lineRule="exact"/>
        <w:rPr>
          <w:rFonts w:ascii="仿宋_GB2312" w:eastAsia="仿宋_GB2312"/>
        </w:rPr>
      </w:pPr>
    </w:p>
    <w:p w14:paraId="1F7F5495">
      <w:pPr>
        <w:spacing w:line="500" w:lineRule="exact"/>
        <w:rPr>
          <w:rFonts w:ascii="仿宋_GB2312" w:eastAsia="仿宋_GB2312"/>
        </w:rPr>
      </w:pPr>
    </w:p>
    <w:p w14:paraId="11776D2E">
      <w:pPr>
        <w:spacing w:line="500" w:lineRule="exact"/>
        <w:rPr>
          <w:rFonts w:ascii="仿宋_GB2312" w:eastAsia="仿宋_GB2312"/>
        </w:rPr>
      </w:pPr>
    </w:p>
    <w:p w14:paraId="612FCEF2">
      <w:pPr>
        <w:spacing w:line="500" w:lineRule="exact"/>
        <w:rPr>
          <w:rFonts w:ascii="仿宋_GB2312" w:eastAsia="仿宋_GB2312"/>
        </w:rPr>
      </w:pPr>
    </w:p>
    <w:p w14:paraId="54A9938F">
      <w:pPr>
        <w:spacing w:line="500" w:lineRule="exact"/>
        <w:rPr>
          <w:rFonts w:ascii="仿宋_GB2312" w:eastAsia="仿宋_GB2312"/>
        </w:rPr>
      </w:pPr>
    </w:p>
    <w:p w14:paraId="774CDCF1">
      <w:pPr>
        <w:spacing w:line="500" w:lineRule="exact"/>
        <w:rPr>
          <w:rFonts w:ascii="仿宋_GB2312" w:eastAsia="仿宋_GB2312"/>
        </w:rPr>
      </w:pPr>
    </w:p>
    <w:p w14:paraId="6B96A0C7">
      <w:pPr>
        <w:spacing w:line="500" w:lineRule="exact"/>
        <w:rPr>
          <w:rFonts w:ascii="仿宋_GB2312" w:eastAsia="仿宋_GB2312"/>
        </w:rPr>
      </w:pPr>
    </w:p>
    <w:p w14:paraId="68F07BA5">
      <w:pPr>
        <w:spacing w:line="500" w:lineRule="exact"/>
        <w:jc w:val="center"/>
        <w:rPr>
          <w:rFonts w:ascii="仿宋_GB2312" w:eastAsia="仿宋_GB2312"/>
          <w:sz w:val="32"/>
        </w:rPr>
      </w:pPr>
    </w:p>
    <w:p w14:paraId="2D340DF8">
      <w:pPr>
        <w:spacing w:line="500" w:lineRule="exact"/>
        <w:jc w:val="center"/>
        <w:rPr>
          <w:rFonts w:ascii="仿宋_GB2312" w:eastAsia="仿宋_GB2312"/>
          <w:sz w:val="32"/>
        </w:rPr>
      </w:pPr>
    </w:p>
    <w:p w14:paraId="6E01C138">
      <w:pPr>
        <w:pStyle w:val="2"/>
      </w:pPr>
    </w:p>
    <w:p w14:paraId="6FCAF671">
      <w:pPr>
        <w:pStyle w:val="2"/>
      </w:pPr>
    </w:p>
    <w:p w14:paraId="49275F42">
      <w:pPr>
        <w:pStyle w:val="2"/>
      </w:pPr>
    </w:p>
    <w:p w14:paraId="373EE4EA">
      <w:pPr>
        <w:spacing w:line="500" w:lineRule="exact"/>
        <w:jc w:val="center"/>
        <w:rPr>
          <w:rFonts w:ascii="仿宋_GB2312" w:eastAsia="仿宋_GB2312"/>
          <w:sz w:val="32"/>
          <w:highlight w:val="none"/>
        </w:rPr>
      </w:pPr>
    </w:p>
    <w:p w14:paraId="5AF7C687">
      <w:pPr>
        <w:spacing w:line="500" w:lineRule="exact"/>
        <w:jc w:val="center"/>
        <w:rPr>
          <w:rFonts w:ascii="宋体" w:hAnsi="宋体"/>
          <w:b/>
          <w:spacing w:val="20"/>
          <w:sz w:val="44"/>
          <w:highlight w:val="none"/>
        </w:rPr>
      </w:pPr>
      <w:r>
        <w:rPr>
          <w:rFonts w:hint="eastAsia" w:ascii="宋体" w:hAnsi="宋体"/>
          <w:b/>
          <w:spacing w:val="20"/>
          <w:sz w:val="44"/>
          <w:highlight w:val="none"/>
        </w:rPr>
        <w:t>南通市教育</w:t>
      </w:r>
      <w:r>
        <w:rPr>
          <w:rFonts w:hint="default" w:ascii="宋体" w:hAnsi="宋体"/>
          <w:b/>
          <w:spacing w:val="20"/>
          <w:sz w:val="44"/>
          <w:highlight w:val="none"/>
          <w:lang w:val="en-US"/>
        </w:rPr>
        <w:t>考试院</w:t>
      </w:r>
      <w:r>
        <w:rPr>
          <w:rFonts w:hint="eastAsia" w:ascii="宋体" w:hAnsi="宋体"/>
          <w:b/>
          <w:spacing w:val="20"/>
          <w:sz w:val="44"/>
          <w:highlight w:val="none"/>
        </w:rPr>
        <w:t xml:space="preserve"> 印制</w:t>
      </w:r>
    </w:p>
    <w:p w14:paraId="60D2BDAC">
      <w:pPr>
        <w:adjustRightInd w:val="0"/>
        <w:spacing w:before="120" w:after="120" w:line="500" w:lineRule="exact"/>
        <w:ind w:left="-2" w:right="120"/>
        <w:jc w:val="center"/>
        <w:textAlignment w:val="baseline"/>
        <w:rPr>
          <w:rFonts w:ascii="Arial" w:hAnsi="Arial"/>
          <w:b/>
          <w:bCs/>
          <w:kern w:val="0"/>
          <w:sz w:val="32"/>
          <w:highlight w:val="none"/>
        </w:rPr>
      </w:pPr>
      <w:r>
        <w:rPr>
          <w:rFonts w:hint="eastAsia" w:ascii="Arial" w:hAnsi="Arial"/>
          <w:b/>
          <w:bCs/>
          <w:kern w:val="0"/>
          <w:sz w:val="32"/>
          <w:highlight w:val="none"/>
        </w:rPr>
        <w:t>二零二四年十一月</w:t>
      </w:r>
    </w:p>
    <w:p w14:paraId="5EBC8480">
      <w:pPr>
        <w:adjustRightInd w:val="0"/>
        <w:snapToGrid w:val="0"/>
        <w:spacing w:line="500" w:lineRule="exact"/>
        <w:ind w:left="-158" w:leftChars="-75"/>
        <w:rPr>
          <w:rFonts w:ascii="宋体" w:hAnsi="宋体"/>
          <w:b/>
          <w:snapToGrid w:val="0"/>
          <w:sz w:val="26"/>
          <w:szCs w:val="28"/>
          <w:highlight w:val="none"/>
          <w:u w:val="single"/>
        </w:rPr>
      </w:pPr>
      <w:r>
        <w:rPr>
          <w:rFonts w:hint="eastAsia" w:ascii="宋体" w:hAnsi="宋体"/>
          <w:b/>
          <w:snapToGrid w:val="0"/>
          <w:sz w:val="26"/>
          <w:szCs w:val="28"/>
          <w:highlight w:val="none"/>
          <w:u w:val="single"/>
        </w:rPr>
        <w:t xml:space="preserve">                                                                    </w:t>
      </w:r>
    </w:p>
    <w:p w14:paraId="74151CE0">
      <w:pPr>
        <w:adjustRightInd w:val="0"/>
        <w:snapToGrid w:val="0"/>
        <w:spacing w:line="500" w:lineRule="exact"/>
        <w:ind w:left="-158" w:leftChars="-75"/>
        <w:rPr>
          <w:rFonts w:eastAsia="方正仿宋_GBK"/>
          <w:snapToGrid w:val="0"/>
          <w:sz w:val="32"/>
          <w:szCs w:val="32"/>
          <w:highlight w:val="none"/>
        </w:rPr>
      </w:pPr>
      <w:r>
        <w:rPr>
          <w:rFonts w:eastAsia="方正仿宋_GBK"/>
          <w:b/>
          <w:snapToGrid w:val="0"/>
          <w:sz w:val="32"/>
          <w:szCs w:val="32"/>
          <w:highlight w:val="none"/>
        </w:rPr>
        <w:t>地址:</w:t>
      </w:r>
      <w:r>
        <w:rPr>
          <w:rFonts w:eastAsia="方正仿宋_GBK"/>
          <w:snapToGrid w:val="0"/>
          <w:sz w:val="32"/>
          <w:szCs w:val="32"/>
          <w:highlight w:val="none"/>
        </w:rPr>
        <w:t xml:space="preserve"> 南通市</w:t>
      </w:r>
      <w:r>
        <w:rPr>
          <w:rFonts w:eastAsia="方正仿宋_GBK"/>
          <w:snapToGrid w:val="0"/>
          <w:sz w:val="32"/>
          <w:szCs w:val="32"/>
          <w:highlight w:val="none"/>
          <w:lang w:val="en-US"/>
        </w:rPr>
        <w:t>青年西路22号</w:t>
      </w:r>
      <w:r>
        <w:rPr>
          <w:rFonts w:eastAsia="方正仿宋_GBK"/>
          <w:snapToGrid w:val="0"/>
          <w:sz w:val="32"/>
          <w:szCs w:val="32"/>
          <w:highlight w:val="none"/>
        </w:rPr>
        <w:t xml:space="preserve">          </w:t>
      </w:r>
      <w:r>
        <w:rPr>
          <w:rFonts w:eastAsia="方正仿宋_GBK"/>
          <w:b/>
          <w:snapToGrid w:val="0"/>
          <w:sz w:val="32"/>
          <w:szCs w:val="32"/>
          <w:highlight w:val="none"/>
        </w:rPr>
        <w:t>邮政编码：</w:t>
      </w:r>
      <w:r>
        <w:rPr>
          <w:rFonts w:eastAsia="方正仿宋_GBK"/>
          <w:snapToGrid w:val="0"/>
          <w:sz w:val="32"/>
          <w:szCs w:val="32"/>
          <w:highlight w:val="none"/>
        </w:rPr>
        <w:t>22600</w:t>
      </w:r>
      <w:r>
        <w:rPr>
          <w:rFonts w:eastAsia="方正仿宋_GBK"/>
          <w:snapToGrid w:val="0"/>
          <w:sz w:val="32"/>
          <w:szCs w:val="32"/>
          <w:highlight w:val="none"/>
          <w:lang w:val="en-US"/>
        </w:rPr>
        <w:t>6</w:t>
      </w:r>
      <w:r>
        <w:rPr>
          <w:rFonts w:eastAsia="方正仿宋_GBK"/>
          <w:snapToGrid w:val="0"/>
          <w:sz w:val="32"/>
          <w:szCs w:val="32"/>
          <w:highlight w:val="none"/>
        </w:rPr>
        <w:t xml:space="preserve">        </w:t>
      </w:r>
    </w:p>
    <w:p w14:paraId="26BD12BE">
      <w:pPr>
        <w:autoSpaceDE w:val="0"/>
        <w:autoSpaceDN w:val="0"/>
        <w:adjustRightInd w:val="0"/>
        <w:snapToGrid w:val="0"/>
        <w:spacing w:line="360" w:lineRule="auto"/>
        <w:jc w:val="center"/>
        <w:rPr>
          <w:rFonts w:ascii="方正黑体_GBK" w:hAnsi="宋体" w:eastAsia="方正黑体_GBK"/>
          <w:sz w:val="44"/>
          <w:szCs w:val="44"/>
          <w:lang w:val="zh-CN"/>
        </w:rPr>
      </w:pPr>
    </w:p>
    <w:p w14:paraId="0A64B936">
      <w:pPr>
        <w:autoSpaceDE w:val="0"/>
        <w:autoSpaceDN w:val="0"/>
        <w:adjustRightInd w:val="0"/>
        <w:snapToGrid w:val="0"/>
        <w:spacing w:line="360" w:lineRule="auto"/>
        <w:jc w:val="center"/>
        <w:rPr>
          <w:rFonts w:ascii="方正黑体_GBK" w:hAnsi="宋体" w:eastAsia="方正黑体_GBK"/>
          <w:sz w:val="44"/>
          <w:szCs w:val="44"/>
          <w:highlight w:val="none"/>
          <w:lang w:val="zh-CN"/>
        </w:rPr>
      </w:pPr>
      <w:r>
        <w:rPr>
          <w:rFonts w:hint="eastAsia" w:ascii="方正黑体_GBK" w:hAnsi="宋体" w:eastAsia="方正黑体_GBK"/>
          <w:sz w:val="44"/>
          <w:szCs w:val="44"/>
          <w:highlight w:val="none"/>
          <w:lang w:val="zh-CN"/>
        </w:rPr>
        <w:t>目</w:t>
      </w:r>
      <w:r>
        <w:rPr>
          <w:rFonts w:ascii="方正黑体_GBK" w:hAnsi="宋体" w:eastAsia="方正黑体_GBK"/>
          <w:sz w:val="44"/>
          <w:szCs w:val="44"/>
          <w:highlight w:val="none"/>
          <w:lang w:val="zh-CN"/>
        </w:rPr>
        <w:t xml:space="preserve"> </w:t>
      </w:r>
      <w:r>
        <w:rPr>
          <w:rFonts w:hint="eastAsia" w:ascii="方正黑体_GBK" w:hAnsi="宋体" w:eastAsia="方正黑体_GBK"/>
          <w:sz w:val="44"/>
          <w:szCs w:val="44"/>
          <w:highlight w:val="none"/>
          <w:lang w:val="zh-CN"/>
        </w:rPr>
        <w:t>录</w:t>
      </w:r>
    </w:p>
    <w:p w14:paraId="7D3B5115">
      <w:pPr>
        <w:autoSpaceDE w:val="0"/>
        <w:autoSpaceDN w:val="0"/>
        <w:adjustRightInd w:val="0"/>
        <w:snapToGrid w:val="0"/>
        <w:spacing w:line="360" w:lineRule="auto"/>
        <w:ind w:firstLine="556"/>
        <w:rPr>
          <w:rFonts w:ascii="方正黑体_GBK" w:hAnsi="仿宋" w:eastAsia="方正黑体_GBK"/>
          <w:sz w:val="32"/>
          <w:szCs w:val="32"/>
        </w:rPr>
      </w:pPr>
    </w:p>
    <w:p w14:paraId="4A685263">
      <w:pPr>
        <w:autoSpaceDE w:val="0"/>
        <w:autoSpaceDN w:val="0"/>
        <w:adjustRightInd w:val="0"/>
        <w:snapToGrid w:val="0"/>
        <w:spacing w:line="360" w:lineRule="auto"/>
        <w:ind w:firstLine="556"/>
        <w:rPr>
          <w:rFonts w:ascii="方正黑体_GBK" w:hAnsi="仿宋" w:eastAsia="方正黑体_GBK"/>
          <w:sz w:val="32"/>
          <w:szCs w:val="32"/>
        </w:rPr>
      </w:pPr>
    </w:p>
    <w:p w14:paraId="69A76940">
      <w:pPr>
        <w:autoSpaceDE w:val="0"/>
        <w:autoSpaceDN w:val="0"/>
        <w:adjustRightInd w:val="0"/>
        <w:snapToGrid w:val="0"/>
        <w:spacing w:line="360" w:lineRule="auto"/>
        <w:ind w:firstLine="556"/>
        <w:rPr>
          <w:rFonts w:ascii="方正黑体_GBK" w:hAnsi="宋体" w:eastAsia="方正黑体_GBK"/>
          <w:sz w:val="32"/>
          <w:szCs w:val="32"/>
        </w:rPr>
      </w:pPr>
      <w:r>
        <w:rPr>
          <w:rFonts w:hint="eastAsia" w:ascii="方正黑体_GBK" w:hAnsi="宋体" w:eastAsia="方正黑体_GBK"/>
          <w:sz w:val="32"/>
          <w:szCs w:val="32"/>
        </w:rPr>
        <w:t>第一部分  比选公告</w:t>
      </w:r>
    </w:p>
    <w:p w14:paraId="489BA00F">
      <w:pPr>
        <w:autoSpaceDE w:val="0"/>
        <w:autoSpaceDN w:val="0"/>
        <w:adjustRightInd w:val="0"/>
        <w:snapToGrid w:val="0"/>
        <w:spacing w:line="360" w:lineRule="auto"/>
        <w:ind w:firstLine="556"/>
        <w:rPr>
          <w:rFonts w:ascii="方正黑体_GBK" w:hAnsi="宋体" w:eastAsia="方正黑体_GBK"/>
          <w:sz w:val="32"/>
          <w:szCs w:val="32"/>
        </w:rPr>
      </w:pPr>
      <w:r>
        <w:rPr>
          <w:rFonts w:hint="eastAsia" w:ascii="方正黑体_GBK" w:hAnsi="宋体" w:eastAsia="方正黑体_GBK"/>
          <w:sz w:val="32"/>
          <w:szCs w:val="32"/>
        </w:rPr>
        <w:t>第二部分  比选须知</w:t>
      </w:r>
    </w:p>
    <w:p w14:paraId="6F6609AD">
      <w:pPr>
        <w:autoSpaceDE w:val="0"/>
        <w:autoSpaceDN w:val="0"/>
        <w:adjustRightInd w:val="0"/>
        <w:snapToGrid w:val="0"/>
        <w:spacing w:line="360" w:lineRule="auto"/>
        <w:ind w:firstLine="537"/>
        <w:rPr>
          <w:rFonts w:ascii="方正黑体_GBK" w:hAnsi="宋体" w:eastAsia="方正黑体_GBK"/>
          <w:sz w:val="32"/>
          <w:szCs w:val="32"/>
        </w:rPr>
      </w:pPr>
      <w:r>
        <w:rPr>
          <w:rFonts w:hint="eastAsia" w:ascii="方正黑体_GBK" w:hAnsi="宋体" w:eastAsia="方正黑体_GBK"/>
          <w:sz w:val="32"/>
          <w:szCs w:val="32"/>
        </w:rPr>
        <w:t>第三部分  项目需求</w:t>
      </w:r>
    </w:p>
    <w:p w14:paraId="39ED3DB9">
      <w:pPr>
        <w:autoSpaceDE w:val="0"/>
        <w:autoSpaceDN w:val="0"/>
        <w:adjustRightInd w:val="0"/>
        <w:snapToGrid w:val="0"/>
        <w:spacing w:line="360" w:lineRule="auto"/>
        <w:ind w:firstLine="537"/>
        <w:rPr>
          <w:rFonts w:ascii="方正黑体_GBK" w:hAnsi="宋体" w:eastAsia="方正黑体_GBK"/>
          <w:sz w:val="32"/>
          <w:szCs w:val="32"/>
        </w:rPr>
      </w:pPr>
      <w:r>
        <w:rPr>
          <w:rFonts w:hint="eastAsia" w:ascii="方正黑体_GBK" w:hAnsi="宋体" w:eastAsia="方正黑体_GBK"/>
          <w:sz w:val="32"/>
          <w:szCs w:val="32"/>
        </w:rPr>
        <w:t>第四部分  开标和评标</w:t>
      </w:r>
    </w:p>
    <w:p w14:paraId="6FFC1CBB">
      <w:pPr>
        <w:autoSpaceDE w:val="0"/>
        <w:autoSpaceDN w:val="0"/>
        <w:adjustRightInd w:val="0"/>
        <w:snapToGrid w:val="0"/>
        <w:spacing w:line="360" w:lineRule="auto"/>
        <w:ind w:firstLine="537"/>
        <w:rPr>
          <w:rFonts w:ascii="方正黑体_GBK" w:hAnsi="宋体" w:eastAsia="方正黑体_GBK"/>
          <w:sz w:val="32"/>
          <w:szCs w:val="32"/>
        </w:rPr>
      </w:pPr>
      <w:r>
        <w:rPr>
          <w:rFonts w:hint="eastAsia" w:ascii="方正黑体_GBK" w:hAnsi="宋体" w:eastAsia="方正黑体_GBK"/>
          <w:sz w:val="32"/>
          <w:szCs w:val="32"/>
        </w:rPr>
        <w:t>第五部分  合同签订与验收付款</w:t>
      </w:r>
    </w:p>
    <w:p w14:paraId="6E4C034E">
      <w:pPr>
        <w:autoSpaceDE w:val="0"/>
        <w:autoSpaceDN w:val="0"/>
        <w:adjustRightInd w:val="0"/>
        <w:snapToGrid w:val="0"/>
        <w:spacing w:line="360" w:lineRule="auto"/>
        <w:ind w:firstLine="537"/>
        <w:rPr>
          <w:rFonts w:ascii="方正黑体_GBK" w:hAnsi="宋体" w:eastAsia="方正黑体_GBK"/>
          <w:color w:val="000000"/>
          <w:sz w:val="32"/>
          <w:szCs w:val="32"/>
        </w:rPr>
      </w:pPr>
      <w:r>
        <w:rPr>
          <w:rFonts w:hint="eastAsia" w:ascii="方正黑体_GBK" w:hAnsi="宋体" w:eastAsia="方正黑体_GBK"/>
          <w:color w:val="000000"/>
          <w:sz w:val="32"/>
          <w:szCs w:val="32"/>
        </w:rPr>
        <w:t>第六部分  响应文件组成</w:t>
      </w:r>
    </w:p>
    <w:p w14:paraId="45105D04">
      <w:pPr>
        <w:autoSpaceDE w:val="0"/>
        <w:autoSpaceDN w:val="0"/>
        <w:adjustRightInd w:val="0"/>
        <w:snapToGrid w:val="0"/>
        <w:spacing w:line="360" w:lineRule="auto"/>
        <w:ind w:firstLine="556"/>
        <w:rPr>
          <w:rFonts w:ascii="方正黑体_GBK" w:hAnsi="宋体" w:eastAsia="方正黑体_GBK"/>
          <w:color w:val="000000"/>
          <w:sz w:val="32"/>
          <w:szCs w:val="32"/>
        </w:rPr>
      </w:pPr>
      <w:r>
        <w:rPr>
          <w:rFonts w:hint="eastAsia" w:ascii="方正黑体_GBK" w:hAnsi="宋体" w:eastAsia="方正黑体_GBK"/>
          <w:color w:val="000000"/>
          <w:sz w:val="32"/>
          <w:szCs w:val="32"/>
        </w:rPr>
        <w:t>第七部分  质询提出和处理</w:t>
      </w:r>
    </w:p>
    <w:p w14:paraId="4A05EECA">
      <w:pPr>
        <w:tabs>
          <w:tab w:val="left" w:pos="7740"/>
        </w:tabs>
        <w:spacing w:line="500" w:lineRule="exact"/>
        <w:rPr>
          <w:rFonts w:ascii="宋体" w:hAnsi="宋体"/>
          <w:bCs/>
          <w:sz w:val="32"/>
          <w:szCs w:val="32"/>
        </w:rPr>
      </w:pPr>
    </w:p>
    <w:p w14:paraId="28077D45">
      <w:pPr>
        <w:tabs>
          <w:tab w:val="left" w:pos="7740"/>
        </w:tabs>
        <w:spacing w:line="500" w:lineRule="exact"/>
        <w:rPr>
          <w:rFonts w:ascii="宋体" w:hAnsi="宋体"/>
          <w:bCs/>
          <w:sz w:val="32"/>
          <w:szCs w:val="32"/>
        </w:rPr>
      </w:pPr>
    </w:p>
    <w:p w14:paraId="40F9EEE9">
      <w:pPr>
        <w:autoSpaceDE w:val="0"/>
        <w:autoSpaceDN w:val="0"/>
        <w:adjustRightInd w:val="0"/>
        <w:spacing w:line="500" w:lineRule="exact"/>
        <w:jc w:val="center"/>
        <w:rPr>
          <w:rFonts w:ascii="仿宋" w:hAnsi="仿宋" w:eastAsia="仿宋"/>
          <w:b/>
          <w:bCs/>
          <w:sz w:val="36"/>
          <w:szCs w:val="36"/>
          <w:lang w:val="zh-CN"/>
        </w:rPr>
      </w:pPr>
    </w:p>
    <w:p w14:paraId="351A8DF9">
      <w:pPr>
        <w:autoSpaceDE w:val="0"/>
        <w:autoSpaceDN w:val="0"/>
        <w:adjustRightInd w:val="0"/>
        <w:spacing w:line="500" w:lineRule="exact"/>
        <w:rPr>
          <w:rFonts w:ascii="仿宋" w:hAnsi="仿宋" w:eastAsia="仿宋"/>
          <w:b/>
          <w:bCs/>
          <w:sz w:val="36"/>
          <w:szCs w:val="36"/>
          <w:lang w:val="zh-CN"/>
        </w:rPr>
      </w:pPr>
    </w:p>
    <w:p w14:paraId="11C6D3AF">
      <w:pPr>
        <w:autoSpaceDE w:val="0"/>
        <w:autoSpaceDN w:val="0"/>
        <w:adjustRightInd w:val="0"/>
        <w:spacing w:line="500" w:lineRule="exact"/>
        <w:jc w:val="center"/>
        <w:rPr>
          <w:rFonts w:ascii="仿宋" w:hAnsi="仿宋" w:eastAsia="仿宋"/>
          <w:b/>
          <w:bCs/>
          <w:sz w:val="36"/>
          <w:szCs w:val="36"/>
          <w:lang w:val="zh-CN"/>
        </w:rPr>
      </w:pPr>
    </w:p>
    <w:p w14:paraId="098F1B9A">
      <w:pPr>
        <w:autoSpaceDE w:val="0"/>
        <w:autoSpaceDN w:val="0"/>
        <w:adjustRightInd w:val="0"/>
        <w:spacing w:line="500" w:lineRule="exact"/>
        <w:jc w:val="center"/>
        <w:rPr>
          <w:rFonts w:ascii="仿宋" w:hAnsi="仿宋" w:eastAsia="仿宋"/>
          <w:b/>
          <w:bCs/>
          <w:sz w:val="36"/>
          <w:szCs w:val="36"/>
          <w:lang w:val="zh-CN"/>
        </w:rPr>
      </w:pPr>
    </w:p>
    <w:p w14:paraId="3B64F266">
      <w:pPr>
        <w:autoSpaceDE w:val="0"/>
        <w:autoSpaceDN w:val="0"/>
        <w:adjustRightInd w:val="0"/>
        <w:spacing w:line="500" w:lineRule="exact"/>
        <w:jc w:val="center"/>
        <w:rPr>
          <w:rFonts w:ascii="仿宋" w:hAnsi="仿宋" w:eastAsia="仿宋"/>
          <w:b/>
          <w:bCs/>
          <w:sz w:val="36"/>
          <w:szCs w:val="36"/>
          <w:lang w:val="zh-CN"/>
        </w:rPr>
      </w:pPr>
    </w:p>
    <w:p w14:paraId="7B3B52A8">
      <w:pPr>
        <w:autoSpaceDE w:val="0"/>
        <w:autoSpaceDN w:val="0"/>
        <w:adjustRightInd w:val="0"/>
        <w:spacing w:line="500" w:lineRule="exact"/>
        <w:jc w:val="center"/>
        <w:rPr>
          <w:rFonts w:ascii="仿宋" w:hAnsi="仿宋" w:eastAsia="仿宋"/>
          <w:b/>
          <w:bCs/>
          <w:sz w:val="36"/>
          <w:szCs w:val="36"/>
          <w:lang w:val="zh-CN"/>
        </w:rPr>
      </w:pPr>
    </w:p>
    <w:p w14:paraId="5C88FCEB">
      <w:pPr>
        <w:autoSpaceDE w:val="0"/>
        <w:autoSpaceDN w:val="0"/>
        <w:adjustRightInd w:val="0"/>
        <w:spacing w:line="500" w:lineRule="exact"/>
        <w:jc w:val="center"/>
        <w:rPr>
          <w:rFonts w:ascii="仿宋" w:hAnsi="仿宋" w:eastAsia="仿宋"/>
          <w:b/>
          <w:bCs/>
          <w:sz w:val="36"/>
          <w:szCs w:val="36"/>
          <w:lang w:val="zh-CN"/>
        </w:rPr>
      </w:pPr>
    </w:p>
    <w:p w14:paraId="75AFEE71">
      <w:pPr>
        <w:autoSpaceDE w:val="0"/>
        <w:autoSpaceDN w:val="0"/>
        <w:adjustRightInd w:val="0"/>
        <w:spacing w:line="500" w:lineRule="exact"/>
        <w:jc w:val="center"/>
        <w:rPr>
          <w:rFonts w:ascii="仿宋" w:hAnsi="仿宋" w:eastAsia="仿宋"/>
          <w:b/>
          <w:bCs/>
          <w:sz w:val="36"/>
          <w:szCs w:val="36"/>
          <w:lang w:val="zh-CN"/>
        </w:rPr>
      </w:pPr>
    </w:p>
    <w:p w14:paraId="250F1E9D">
      <w:pPr>
        <w:autoSpaceDE w:val="0"/>
        <w:autoSpaceDN w:val="0"/>
        <w:adjustRightInd w:val="0"/>
        <w:spacing w:line="500" w:lineRule="exact"/>
        <w:jc w:val="center"/>
        <w:rPr>
          <w:rFonts w:ascii="仿宋" w:hAnsi="仿宋" w:eastAsia="仿宋"/>
          <w:b/>
          <w:bCs/>
          <w:sz w:val="36"/>
          <w:szCs w:val="36"/>
          <w:lang w:val="zh-CN"/>
        </w:rPr>
      </w:pPr>
    </w:p>
    <w:p w14:paraId="619E64CE">
      <w:pPr>
        <w:autoSpaceDE w:val="0"/>
        <w:autoSpaceDN w:val="0"/>
        <w:adjustRightInd w:val="0"/>
        <w:spacing w:line="500" w:lineRule="exact"/>
        <w:jc w:val="center"/>
        <w:rPr>
          <w:rFonts w:ascii="仿宋" w:hAnsi="仿宋" w:eastAsia="仿宋"/>
          <w:b/>
          <w:bCs/>
          <w:sz w:val="36"/>
          <w:szCs w:val="36"/>
          <w:lang w:val="zh-CN"/>
        </w:rPr>
      </w:pPr>
    </w:p>
    <w:p w14:paraId="3BF7A6DE">
      <w:pPr>
        <w:autoSpaceDE w:val="0"/>
        <w:autoSpaceDN w:val="0"/>
        <w:adjustRightInd w:val="0"/>
        <w:spacing w:line="500" w:lineRule="exact"/>
        <w:rPr>
          <w:rFonts w:ascii="仿宋" w:hAnsi="仿宋" w:eastAsia="仿宋"/>
          <w:b/>
          <w:bCs/>
          <w:sz w:val="36"/>
          <w:szCs w:val="36"/>
          <w:lang w:val="zh-CN"/>
        </w:rPr>
      </w:pPr>
    </w:p>
    <w:p w14:paraId="066CDF0A">
      <w:pPr>
        <w:pStyle w:val="7"/>
        <w:rPr>
          <w:rFonts w:ascii="微软雅黑" w:hAnsi="微软雅黑" w:eastAsia="微软雅黑" w:cs="微软雅黑"/>
          <w:highlight w:val="none"/>
          <w:lang w:val="zh-CN"/>
        </w:rPr>
      </w:pPr>
      <w:r>
        <w:rPr>
          <w:rFonts w:hint="eastAsia" w:ascii="微软雅黑" w:hAnsi="微软雅黑" w:eastAsia="微软雅黑" w:cs="微软雅黑"/>
          <w:highlight w:val="none"/>
          <w:lang w:val="zh-CN"/>
        </w:rPr>
        <w:t>第一部分</w:t>
      </w:r>
      <w:r>
        <w:rPr>
          <w:rFonts w:hint="eastAsia"/>
          <w:highlight w:val="none"/>
          <w:lang w:val="zh-CN"/>
        </w:rPr>
        <w:t xml:space="preserve">  </w:t>
      </w:r>
      <w:bookmarkStart w:id="1" w:name="OLE_LINK2"/>
      <w:r>
        <w:rPr>
          <w:rFonts w:hint="eastAsia" w:ascii="微软雅黑" w:hAnsi="微软雅黑" w:eastAsia="微软雅黑" w:cs="微软雅黑"/>
          <w:highlight w:val="none"/>
          <w:lang w:val="zh-CN"/>
        </w:rPr>
        <w:t>比选公告</w:t>
      </w:r>
      <w:bookmarkEnd w:id="1"/>
    </w:p>
    <w:p w14:paraId="48F9A64D">
      <w:pPr>
        <w:ind w:firstLine="560" w:firstLineChars="200"/>
        <w:rPr>
          <w:rFonts w:ascii="仿宋" w:hAnsi="仿宋" w:eastAsia="仿宋"/>
          <w:sz w:val="28"/>
          <w:szCs w:val="28"/>
        </w:rPr>
      </w:pPr>
      <w:r>
        <w:rPr>
          <w:rFonts w:hint="eastAsia" w:ascii="仿宋" w:hAnsi="仿宋" w:eastAsia="仿宋"/>
          <w:sz w:val="28"/>
          <w:szCs w:val="28"/>
          <w:highlight w:val="none"/>
        </w:rPr>
        <w:t>南通市教育考试院</w:t>
      </w:r>
      <w:r>
        <w:rPr>
          <w:rFonts w:ascii="仿宋" w:hAnsi="仿宋" w:eastAsia="仿宋"/>
          <w:sz w:val="28"/>
          <w:szCs w:val="28"/>
          <w:highlight w:val="none"/>
        </w:rPr>
        <w:t>就</w:t>
      </w:r>
      <w:r>
        <w:rPr>
          <w:rFonts w:hint="eastAsia" w:ascii="仿宋" w:hAnsi="仿宋" w:eastAsia="仿宋"/>
          <w:sz w:val="28"/>
          <w:szCs w:val="28"/>
          <w:highlight w:val="none"/>
        </w:rPr>
        <w:t>南通市教育考试院云等保服务项目(项目编号:</w:t>
      </w:r>
      <w:r>
        <w:rPr>
          <w:rFonts w:hint="eastAsia" w:ascii="仿宋" w:hAnsi="仿宋" w:eastAsia="仿宋"/>
          <w:sz w:val="28"/>
          <w:szCs w:val="28"/>
          <w:highlight w:val="none"/>
          <w:lang w:val="en-US" w:eastAsia="zh-CN"/>
        </w:rPr>
        <w:t>NTZK2024B01</w:t>
      </w:r>
      <w:r>
        <w:rPr>
          <w:rFonts w:hint="eastAsia" w:ascii="仿宋" w:hAnsi="仿宋" w:eastAsia="仿宋"/>
          <w:sz w:val="28"/>
          <w:szCs w:val="28"/>
          <w:highlight w:val="none"/>
        </w:rPr>
        <w:t>)</w:t>
      </w:r>
      <w:r>
        <w:rPr>
          <w:rFonts w:hint="eastAsia" w:ascii="仿宋" w:hAnsi="仿宋" w:eastAsia="仿宋"/>
          <w:sz w:val="28"/>
          <w:szCs w:val="28"/>
        </w:rPr>
        <w:t>进行比选</w:t>
      </w:r>
      <w:r>
        <w:rPr>
          <w:rFonts w:ascii="仿宋" w:hAnsi="仿宋" w:eastAsia="仿宋"/>
          <w:sz w:val="28"/>
          <w:szCs w:val="28"/>
        </w:rPr>
        <w:t>采购，欢迎符合条件的供应商参加比选。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6"/>
      </w:tblGrid>
      <w:tr w14:paraId="65CD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tcPr>
          <w:p w14:paraId="657057F3">
            <w:pPr>
              <w:pStyle w:val="2"/>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44294686">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highlight w:val="none"/>
              </w:rPr>
              <w:t>南通市教育考试院云等保服务项目(项目编号:</w:t>
            </w:r>
            <w:r>
              <w:rPr>
                <w:rFonts w:hint="eastAsia" w:ascii="仿宋" w:hAnsi="仿宋" w:eastAsia="仿宋"/>
                <w:sz w:val="28"/>
                <w:szCs w:val="28"/>
                <w:highlight w:val="none"/>
                <w:lang w:val="en-US" w:eastAsia="zh-CN"/>
              </w:rPr>
              <w:t>NTZK2024B01</w:t>
            </w:r>
            <w:r>
              <w:rPr>
                <w:rFonts w:hint="eastAsia" w:ascii="仿宋" w:hAnsi="仿宋" w:eastAsia="仿宋"/>
                <w:sz w:val="28"/>
                <w:szCs w:val="28"/>
                <w:highlight w:val="none"/>
              </w:rPr>
              <w:t>)</w:t>
            </w:r>
            <w:r>
              <w:rPr>
                <w:rFonts w:hint="eastAsia" w:ascii="仿宋" w:hAnsi="仿宋" w:eastAsia="仿宋"/>
                <w:sz w:val="28"/>
                <w:szCs w:val="28"/>
              </w:rPr>
              <w:t>的潜在供应商应在南通市教育局官网获取采购文件，并于</w:t>
            </w:r>
            <w:r>
              <w:rPr>
                <w:rFonts w:hint="eastAsia" w:ascii="Calibri" w:hAnsi="Calibri" w:eastAsia="仿宋" w:cs="Calibri"/>
                <w:sz w:val="28"/>
                <w:szCs w:val="28"/>
                <w:highlight w:val="none"/>
              </w:rPr>
              <w:t>2024年</w:t>
            </w:r>
            <w:r>
              <w:rPr>
                <w:rFonts w:ascii="Calibri" w:hAnsi="Calibri" w:eastAsia="仿宋" w:cs="Calibri"/>
                <w:sz w:val="28"/>
                <w:szCs w:val="28"/>
                <w:highlight w:val="none"/>
              </w:rPr>
              <w:t>11</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13</w:t>
            </w:r>
            <w:r>
              <w:rPr>
                <w:rFonts w:hint="eastAsia" w:ascii="Calibri" w:hAnsi="Calibri" w:eastAsia="仿宋" w:cs="Calibri"/>
                <w:sz w:val="28"/>
                <w:szCs w:val="28"/>
                <w:highlight w:val="none"/>
              </w:rPr>
              <w:t>日</w:t>
            </w:r>
            <w:r>
              <w:rPr>
                <w:rFonts w:hint="eastAsia" w:ascii="仿宋" w:hAnsi="仿宋" w:eastAsia="仿宋"/>
                <w:sz w:val="28"/>
                <w:szCs w:val="28"/>
              </w:rPr>
              <w:t>14点30分（北京时间）前提交响应文件。</w:t>
            </w:r>
          </w:p>
        </w:tc>
      </w:tr>
    </w:tbl>
    <w:p w14:paraId="748809CE">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一、项目基本情况</w:t>
      </w:r>
    </w:p>
    <w:p w14:paraId="53997600">
      <w:pPr>
        <w:snapToGrid w:val="0"/>
        <w:spacing w:line="460" w:lineRule="exact"/>
        <w:ind w:firstLine="560" w:firstLineChars="200"/>
        <w:rPr>
          <w:rFonts w:ascii="Calibri" w:hAnsi="Calibri" w:eastAsia="仿宋" w:cs="Calibri"/>
          <w:sz w:val="28"/>
          <w:szCs w:val="28"/>
          <w:highlight w:val="none"/>
        </w:rPr>
      </w:pPr>
      <w:bookmarkStart w:id="25" w:name="_GoBack"/>
      <w:r>
        <w:rPr>
          <w:rFonts w:hint="eastAsia" w:ascii="Calibri" w:hAnsi="Calibri" w:eastAsia="仿宋" w:cs="Calibri"/>
          <w:sz w:val="28"/>
          <w:szCs w:val="28"/>
          <w:highlight w:val="none"/>
        </w:rPr>
        <w:t>项目编号：</w:t>
      </w:r>
      <w:r>
        <w:rPr>
          <w:rFonts w:hint="eastAsia" w:ascii="仿宋" w:hAnsi="仿宋" w:eastAsia="仿宋"/>
          <w:sz w:val="28"/>
          <w:szCs w:val="28"/>
          <w:highlight w:val="none"/>
          <w:lang w:val="en-US" w:eastAsia="zh-CN"/>
        </w:rPr>
        <w:t>NTZK2024B01</w:t>
      </w:r>
    </w:p>
    <w:bookmarkEnd w:id="25"/>
    <w:p w14:paraId="1DA8E4D3">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项目名称：南通</w:t>
      </w:r>
      <w:r>
        <w:rPr>
          <w:rFonts w:hint="eastAsia" w:ascii="仿宋" w:hAnsi="仿宋" w:eastAsia="仿宋"/>
          <w:sz w:val="28"/>
          <w:szCs w:val="28"/>
          <w:highlight w:val="none"/>
        </w:rPr>
        <w:t>市</w:t>
      </w:r>
      <w:r>
        <w:rPr>
          <w:rFonts w:hint="eastAsia" w:ascii="Calibri" w:hAnsi="Calibri" w:eastAsia="仿宋" w:cs="Calibri"/>
          <w:sz w:val="28"/>
          <w:szCs w:val="28"/>
          <w:highlight w:val="none"/>
        </w:rPr>
        <w:t>教育考试院云等保服务项目</w:t>
      </w:r>
    </w:p>
    <w:p w14:paraId="7C3A6F6D">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项目类型：服务</w:t>
      </w:r>
    </w:p>
    <w:p w14:paraId="60FCD3ED">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所属行业：软件和信息技术服务业</w:t>
      </w:r>
    </w:p>
    <w:p w14:paraId="64E009CD">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预算金额：</w:t>
      </w:r>
      <w:r>
        <w:rPr>
          <w:rFonts w:hint="eastAsia" w:ascii="Calibri" w:hAnsi="Calibri" w:eastAsia="仿宋" w:cs="Calibri"/>
          <w:sz w:val="28"/>
          <w:szCs w:val="28"/>
          <w:highlight w:val="none"/>
          <w:lang w:val="en-US" w:eastAsia="zh-CN"/>
        </w:rPr>
        <w:t>2.82</w:t>
      </w:r>
      <w:r>
        <w:rPr>
          <w:rFonts w:hint="eastAsia" w:ascii="Calibri" w:hAnsi="Calibri" w:eastAsia="仿宋" w:cs="Calibri"/>
          <w:sz w:val="28"/>
          <w:szCs w:val="28"/>
          <w:highlight w:val="none"/>
        </w:rPr>
        <w:t>万元</w:t>
      </w:r>
    </w:p>
    <w:p w14:paraId="03E21D6C">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最高限价（如有）：</w:t>
      </w:r>
      <w:r>
        <w:rPr>
          <w:rFonts w:hint="eastAsia" w:ascii="Calibri" w:hAnsi="Calibri" w:eastAsia="仿宋" w:cs="Calibri"/>
          <w:sz w:val="28"/>
          <w:szCs w:val="28"/>
          <w:highlight w:val="none"/>
          <w:lang w:val="en-US" w:eastAsia="zh-CN"/>
        </w:rPr>
        <w:t>2.82</w:t>
      </w:r>
      <w:r>
        <w:rPr>
          <w:rFonts w:hint="eastAsia" w:ascii="Calibri" w:hAnsi="Calibri" w:eastAsia="仿宋" w:cs="Calibri"/>
          <w:sz w:val="28"/>
          <w:szCs w:val="28"/>
          <w:highlight w:val="none"/>
        </w:rPr>
        <w:t>万元</w:t>
      </w:r>
    </w:p>
    <w:p w14:paraId="7F4CBC65">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采购需求：详见采购文件，请仔细研究。</w:t>
      </w:r>
    </w:p>
    <w:p w14:paraId="3C77B191">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合同履行期限：详见采购文件，请仔细研究。</w:t>
      </w:r>
    </w:p>
    <w:p w14:paraId="7BD6D89A">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二、供应商的资格要求：</w:t>
      </w:r>
    </w:p>
    <w:p w14:paraId="1CEAA06C">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（一）基本要求</w:t>
      </w:r>
    </w:p>
    <w:p w14:paraId="7C6766A8">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1.符合以下条件：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1EB34E46">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2.具有独立承担民事责任的能力（提供有效的营业执照副本复印件并盖公章）</w:t>
      </w:r>
    </w:p>
    <w:p w14:paraId="70FA51DE">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（二）其他资格条件要求</w:t>
      </w:r>
    </w:p>
    <w:p w14:paraId="740EB2D0">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1.法定代表人为同一个人的两个及两个以上的公司，母公司、全资子公司及其直接控股或者间接控股关系公司，不得同时投标。</w:t>
      </w:r>
    </w:p>
    <w:p w14:paraId="68277781">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2.本项目不接受联合体投标及投标后转包、分包行为。</w:t>
      </w:r>
    </w:p>
    <w:p w14:paraId="30FD7CC8">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三、获取采购文件</w:t>
      </w:r>
    </w:p>
    <w:p w14:paraId="5CE85B5E">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时间：2024年</w:t>
      </w:r>
      <w:r>
        <w:rPr>
          <w:rFonts w:ascii="Calibri" w:hAnsi="Calibri" w:eastAsia="仿宋" w:cs="Calibri"/>
          <w:sz w:val="28"/>
          <w:szCs w:val="28"/>
          <w:highlight w:val="none"/>
        </w:rPr>
        <w:t>11</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8</w:t>
      </w:r>
      <w:r>
        <w:rPr>
          <w:rFonts w:hint="eastAsia" w:ascii="Calibri" w:hAnsi="Calibri" w:eastAsia="仿宋" w:cs="Calibri"/>
          <w:sz w:val="28"/>
          <w:szCs w:val="28"/>
          <w:highlight w:val="none"/>
        </w:rPr>
        <w:t>日至2024年</w:t>
      </w:r>
      <w:r>
        <w:rPr>
          <w:rFonts w:hint="eastAsia" w:ascii="Calibri" w:hAnsi="Calibri" w:eastAsia="仿宋" w:cs="Calibri"/>
          <w:sz w:val="28"/>
          <w:szCs w:val="28"/>
          <w:highlight w:val="none"/>
          <w:lang w:val="en-US" w:eastAsia="zh-CN"/>
        </w:rPr>
        <w:t>11</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13</w:t>
      </w:r>
      <w:r>
        <w:rPr>
          <w:rFonts w:hint="eastAsia" w:ascii="Calibri" w:hAnsi="Calibri" w:eastAsia="仿宋" w:cs="Calibri"/>
          <w:sz w:val="28"/>
          <w:szCs w:val="28"/>
          <w:highlight w:val="none"/>
        </w:rPr>
        <w:t>日</w:t>
      </w:r>
    </w:p>
    <w:p w14:paraId="26CB7BAD">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地点：南通市教育局官网</w:t>
      </w:r>
    </w:p>
    <w:p w14:paraId="07FDFF6C">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方式：供应商可在此期间自行下载采购文件，对</w:t>
      </w:r>
      <w:r>
        <w:rPr>
          <w:rFonts w:hint="eastAsia" w:ascii="Calibri" w:hAnsi="Calibri" w:eastAsia="仿宋" w:cs="Calibri"/>
          <w:sz w:val="28"/>
          <w:szCs w:val="28"/>
          <w:highlight w:val="none"/>
        </w:rPr>
        <w:t>项目需求部分（供应商资格要求、项目需求、商务技术评分标准）的询问、异议请向采购人提出，由采购人负责答复；对项目采购文件其它部分的询问请向南通市教育考试院</w:t>
      </w:r>
      <w:r>
        <w:rPr>
          <w:rFonts w:hint="eastAsia" w:ascii="Calibri" w:hAnsi="Calibri" w:eastAsia="仿宋" w:cs="Calibri"/>
          <w:sz w:val="28"/>
          <w:szCs w:val="28"/>
        </w:rPr>
        <w:t>提出。</w:t>
      </w:r>
    </w:p>
    <w:p w14:paraId="4219D6D0">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四、提交响应文件截止时间、比选时间和地点</w:t>
      </w:r>
    </w:p>
    <w:p w14:paraId="209F5B9B">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2024年</w:t>
      </w:r>
      <w:r>
        <w:rPr>
          <w:rFonts w:ascii="Calibri" w:hAnsi="Calibri" w:eastAsia="仿宋" w:cs="Calibri"/>
          <w:sz w:val="28"/>
          <w:szCs w:val="28"/>
          <w:highlight w:val="none"/>
        </w:rPr>
        <w:t>11</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13</w:t>
      </w:r>
      <w:r>
        <w:rPr>
          <w:rFonts w:hint="eastAsia" w:ascii="Calibri" w:hAnsi="Calibri" w:eastAsia="仿宋" w:cs="Calibri"/>
          <w:sz w:val="28"/>
          <w:szCs w:val="28"/>
          <w:highlight w:val="none"/>
        </w:rPr>
        <w:t>日 14 点 30 分（北京时间）</w:t>
      </w:r>
    </w:p>
    <w:p w14:paraId="5A3D219E">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逾时，采购人将拒绝接受比选响应文件。</w:t>
      </w:r>
    </w:p>
    <w:p w14:paraId="5DB39803">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地点：南通市教育考试院5楼会议室</w:t>
      </w:r>
      <w:r>
        <w:rPr>
          <w:rFonts w:ascii="Calibri" w:hAnsi="Calibri" w:eastAsia="仿宋" w:cs="Calibri"/>
          <w:sz w:val="28"/>
          <w:szCs w:val="28"/>
        </w:rPr>
        <w:t xml:space="preserve"> </w:t>
      </w:r>
    </w:p>
    <w:p w14:paraId="63D513C1">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五、公告期限</w:t>
      </w:r>
    </w:p>
    <w:p w14:paraId="63593E59">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自本公告发布之日起3个工作日。</w:t>
      </w:r>
    </w:p>
    <w:p w14:paraId="2F17886C">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六、其他补充事宜</w:t>
      </w:r>
    </w:p>
    <w:p w14:paraId="3B814674">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1.投标保证金：免收</w:t>
      </w:r>
    </w:p>
    <w:p w14:paraId="60F84397">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2.项目比选活动模式：见面比选模式，供应商在南通市教育考试院5楼会议室参加比选活动。</w:t>
      </w:r>
    </w:p>
    <w:p w14:paraId="2E2EB662">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3.项目演示、样品、答辩等（如有请描述）：无</w:t>
      </w:r>
    </w:p>
    <w:p w14:paraId="688D1BF7">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769F5459">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七、凡对本次采购提出询问，请按以下方式联系。</w:t>
      </w:r>
    </w:p>
    <w:p w14:paraId="754AE52D">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1.采购人信息</w:t>
      </w:r>
    </w:p>
    <w:p w14:paraId="4D5C0F3B">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名称：南通市教育考试院</w:t>
      </w:r>
    </w:p>
    <w:p w14:paraId="7991C946">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地址：江苏省南通市崇川区青年西路22号</w:t>
      </w:r>
    </w:p>
    <w:p w14:paraId="7B3E6C32">
      <w:pPr>
        <w:snapToGrid w:val="0"/>
        <w:spacing w:line="460" w:lineRule="exact"/>
        <w:ind w:firstLine="560" w:firstLineChars="200"/>
        <w:rPr>
          <w:rFonts w:hint="default" w:ascii="Calibri" w:hAnsi="Calibri" w:eastAsia="仿宋" w:cs="Calibri"/>
          <w:sz w:val="28"/>
          <w:szCs w:val="28"/>
          <w:highlight w:val="none"/>
          <w:lang w:val="en-US" w:eastAsia="zh-CN"/>
        </w:rPr>
      </w:pPr>
      <w:r>
        <w:rPr>
          <w:rFonts w:hint="eastAsia" w:ascii="Calibri" w:hAnsi="Calibri" w:eastAsia="仿宋" w:cs="Calibri"/>
          <w:sz w:val="28"/>
          <w:szCs w:val="28"/>
          <w:highlight w:val="none"/>
        </w:rPr>
        <w:t>联系人：</w:t>
      </w:r>
      <w:r>
        <w:rPr>
          <w:rFonts w:hint="eastAsia" w:ascii="Calibri" w:hAnsi="Calibri" w:eastAsia="仿宋" w:cs="Calibri"/>
          <w:sz w:val="28"/>
          <w:szCs w:val="28"/>
          <w:highlight w:val="none"/>
          <w:lang w:val="en-US" w:eastAsia="zh-CN"/>
        </w:rPr>
        <w:t>徐先生</w:t>
      </w:r>
    </w:p>
    <w:p w14:paraId="7226CBF7">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2.项目联系方式</w:t>
      </w:r>
    </w:p>
    <w:p w14:paraId="5D9BAE79">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项目经办人：</w:t>
      </w:r>
      <w:r>
        <w:rPr>
          <w:rFonts w:hint="eastAsia" w:ascii="Calibri" w:hAnsi="Calibri" w:eastAsia="仿宋" w:cs="Calibri"/>
          <w:sz w:val="28"/>
          <w:szCs w:val="28"/>
          <w:highlight w:val="none"/>
          <w:lang w:val="en-US" w:eastAsia="zh-CN"/>
        </w:rPr>
        <w:t>徐先生</w:t>
      </w:r>
    </w:p>
    <w:p w14:paraId="2BFEDD49">
      <w:pPr>
        <w:snapToGrid w:val="0"/>
        <w:spacing w:line="460" w:lineRule="exact"/>
        <w:ind w:firstLine="560" w:firstLineChars="200"/>
        <w:rPr>
          <w:rFonts w:hint="default" w:ascii="Calibri" w:hAnsi="Calibri" w:eastAsia="仿宋" w:cs="Calibri"/>
          <w:sz w:val="28"/>
          <w:szCs w:val="28"/>
          <w:highlight w:val="none"/>
          <w:lang w:val="en-US" w:eastAsia="zh-CN"/>
        </w:rPr>
      </w:pPr>
      <w:r>
        <w:rPr>
          <w:rFonts w:hint="eastAsia" w:ascii="Calibri" w:hAnsi="Calibri" w:eastAsia="仿宋" w:cs="Calibri"/>
          <w:sz w:val="28"/>
          <w:szCs w:val="28"/>
          <w:highlight w:val="none"/>
        </w:rPr>
        <w:t>联系电话：</w:t>
      </w:r>
      <w:r>
        <w:rPr>
          <w:rFonts w:hint="eastAsia" w:ascii="Calibri" w:hAnsi="Calibri" w:eastAsia="仿宋" w:cs="Calibri"/>
          <w:sz w:val="28"/>
          <w:szCs w:val="28"/>
          <w:highlight w:val="none"/>
          <w:lang w:val="en-US" w:eastAsia="zh-CN"/>
        </w:rPr>
        <w:t>0813-83519308</w:t>
      </w:r>
    </w:p>
    <w:p w14:paraId="7E0915AC">
      <w:pPr>
        <w:snapToGrid w:val="0"/>
        <w:spacing w:line="460" w:lineRule="exact"/>
        <w:ind w:firstLine="560" w:firstLineChars="200"/>
        <w:jc w:val="center"/>
        <w:rPr>
          <w:b/>
          <w:sz w:val="36"/>
          <w:szCs w:val="36"/>
          <w:lang w:val="zh-CN"/>
        </w:rPr>
      </w:pPr>
      <w:r>
        <w:rPr>
          <w:rFonts w:ascii="Calibri" w:hAnsi="Calibri" w:eastAsia="仿宋" w:cs="Calibri"/>
          <w:sz w:val="28"/>
          <w:szCs w:val="28"/>
        </w:rPr>
        <w:br w:type="page"/>
      </w:r>
      <w:r>
        <w:rPr>
          <w:rFonts w:hint="eastAsia"/>
          <w:b/>
          <w:sz w:val="36"/>
          <w:szCs w:val="36"/>
          <w:lang w:val="zh-CN"/>
        </w:rPr>
        <w:t>第二部分 比选须知</w:t>
      </w:r>
    </w:p>
    <w:p w14:paraId="2D1696DA">
      <w:pPr>
        <w:snapToGrid w:val="0"/>
        <w:spacing w:line="460" w:lineRule="exact"/>
        <w:ind w:firstLine="643" w:firstLineChars="200"/>
        <w:outlineLvl w:val="1"/>
        <w:rPr>
          <w:rFonts w:ascii="仿宋_GB2312" w:eastAsia="仿宋"/>
          <w:sz w:val="32"/>
          <w:szCs w:val="32"/>
        </w:rPr>
      </w:pPr>
      <w:bookmarkStart w:id="2" w:name="_Toc20823309"/>
      <w:bookmarkStart w:id="3" w:name="_Toc16938553"/>
      <w:bookmarkStart w:id="4" w:name="_Toc513029237"/>
      <w:r>
        <w:rPr>
          <w:rFonts w:hint="eastAsia" w:ascii="仿宋_GB2312" w:hAnsi="宋体" w:eastAsia="仿宋"/>
          <w:b/>
          <w:sz w:val="32"/>
          <w:szCs w:val="32"/>
        </w:rPr>
        <w:t>一、</w:t>
      </w:r>
      <w:r>
        <w:rPr>
          <w:rFonts w:hint="eastAsia" w:ascii="仿宋_GB2312" w:eastAsia="仿宋"/>
          <w:b/>
          <w:sz w:val="32"/>
          <w:szCs w:val="32"/>
        </w:rPr>
        <w:t>采购文件由采购人解释</w:t>
      </w:r>
      <w:r>
        <w:rPr>
          <w:rFonts w:hint="eastAsia" w:ascii="仿宋_GB2312" w:eastAsia="仿宋"/>
          <w:sz w:val="32"/>
          <w:szCs w:val="32"/>
        </w:rPr>
        <w:t>。</w:t>
      </w:r>
    </w:p>
    <w:p w14:paraId="40D47CA7">
      <w:pPr>
        <w:snapToGrid w:val="0"/>
        <w:spacing w:line="460" w:lineRule="exact"/>
        <w:ind w:firstLine="560" w:firstLineChars="200"/>
        <w:rPr>
          <w:rFonts w:ascii="仿宋_GB2312" w:hAnsi="宋体" w:eastAsia="仿宋"/>
          <w:sz w:val="28"/>
          <w:szCs w:val="28"/>
        </w:rPr>
      </w:pPr>
      <w:r>
        <w:rPr>
          <w:rFonts w:ascii="Calibri" w:hAnsi="Calibri" w:eastAsia="仿宋" w:cs="Calibri"/>
          <w:sz w:val="28"/>
          <w:szCs w:val="28"/>
        </w:rPr>
        <w:t>1.</w:t>
      </w:r>
      <w:r>
        <w:rPr>
          <w:rFonts w:hint="eastAsia" w:ascii="仿宋_GB2312" w:hAnsi="宋体" w:eastAsia="仿宋"/>
          <w:sz w:val="28"/>
          <w:szCs w:val="28"/>
        </w:rPr>
        <w:t>供应商下载采购文件后，应仔细检查采购文件的所有内容，如对采购项目活动事项有疑问的，应在规定时间以书面形式提出询问或疑问，未在规定时间内提出询问或疑问的，视同供应商理解并接受本采购文件所有内容，由此引起的损失自负。</w:t>
      </w:r>
    </w:p>
    <w:p w14:paraId="49804052">
      <w:pPr>
        <w:snapToGrid w:val="0"/>
        <w:spacing w:line="460" w:lineRule="exact"/>
        <w:ind w:firstLine="560" w:firstLineChars="200"/>
        <w:rPr>
          <w:rFonts w:ascii="仿宋_GB2312" w:hAnsi="宋体" w:eastAsia="仿宋"/>
          <w:sz w:val="28"/>
          <w:szCs w:val="28"/>
        </w:rPr>
      </w:pPr>
      <w:r>
        <w:rPr>
          <w:rFonts w:ascii="Calibri" w:hAnsi="Calibri" w:eastAsia="仿宋" w:cs="Calibri"/>
          <w:sz w:val="28"/>
          <w:szCs w:val="28"/>
        </w:rPr>
        <w:t>2.</w:t>
      </w:r>
      <w:r>
        <w:rPr>
          <w:rFonts w:hint="eastAsia" w:ascii="仿宋_GB2312" w:hAnsi="宋体" w:eastAsia="仿宋"/>
          <w:sz w:val="28"/>
          <w:szCs w:val="28"/>
        </w:rPr>
        <w:t>比选人应认真审阅采购文件中所有的事项、格式、条款和规范要求等，如果比选人没有按照采购文件要求提交比选文件，或者比选文件没有对采购文件做出实质性响应，其比选将被拒绝，比选人自行承担责任。</w:t>
      </w:r>
    </w:p>
    <w:p w14:paraId="1EDD4AF3">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二、采购文件的澄清、修改、答疑</w:t>
      </w:r>
    </w:p>
    <w:p w14:paraId="0F91841B">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1.采购人有权对发出的采购文件进行必要的澄清或修改。</w:t>
      </w:r>
    </w:p>
    <w:p w14:paraId="3AFFFF48">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2.采购人可视情取消、延长相关时间。</w:t>
      </w:r>
    </w:p>
    <w:p w14:paraId="7AEB19E3">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3.采购人对采购文件的澄清、修改将构成采购文件的一部分，对比选人具有约束力。</w:t>
      </w:r>
    </w:p>
    <w:p w14:paraId="6A7E0CC6">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4.比选人由于对采购文件的任何推论和误解以及采购人对有关问题的口头解释所造成的后果，均由比选人自负。</w:t>
      </w:r>
    </w:p>
    <w:p w14:paraId="751B9EF2">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5.采购人视情组织答疑会。</w:t>
      </w:r>
    </w:p>
    <w:p w14:paraId="23A05D9A">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三、比选报价</w:t>
      </w:r>
    </w:p>
    <w:p w14:paraId="17CEEED8">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1.本项目不接受任何有选择的报价。</w:t>
      </w:r>
    </w:p>
    <w:p w14:paraId="0F990638">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2.比选报价均以人民币为报价的货币单位。</w:t>
      </w:r>
    </w:p>
    <w:p w14:paraId="72F4EB4E">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3.报价表必须加盖供应商公章且必须经法定代表人或被委托授权人签署。</w:t>
      </w:r>
    </w:p>
    <w:p w14:paraId="0DF64435">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4.比选报价出现前后不一致的，按照下列规定修正：</w:t>
      </w:r>
    </w:p>
    <w:p w14:paraId="2867086A">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（1）比选文件中报价表内容与比选文件技术响应中内容明细不一致的，以报价表为准；</w:t>
      </w:r>
    </w:p>
    <w:p w14:paraId="20A1F9A5">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（2）比选文件中涉及大写金额和小写金额不一致的，以大写金额为准；</w:t>
      </w:r>
    </w:p>
    <w:p w14:paraId="03B373B5">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（3）单价金额小数点或者百分比有明显错位的，以报价表（投标报价总表）的总价为准，并修改单价；</w:t>
      </w:r>
    </w:p>
    <w:p w14:paraId="5BC9119A">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14:paraId="617607AC">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同时出现两种以上不一致的，按照前款规定的顺序修正。修正后的报价应当由供应商的法定代表人或其授权的代表签字确认后产生约束力，供应商不确认的，其投标无效。</w:t>
      </w:r>
    </w:p>
    <w:p w14:paraId="677744DB">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6D308586">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四、比选文件的编写、份数和签署</w:t>
      </w:r>
    </w:p>
    <w:p w14:paraId="242E69F5">
      <w:pPr>
        <w:snapToGrid w:val="0"/>
        <w:spacing w:line="460" w:lineRule="exact"/>
        <w:ind w:firstLine="560" w:firstLineChars="200"/>
        <w:contextualSpacing/>
        <w:rPr>
          <w:rFonts w:ascii="仿宋_GB2312" w:hAnsi="宋体" w:eastAsia="仿宋"/>
          <w:sz w:val="28"/>
          <w:szCs w:val="28"/>
        </w:rPr>
      </w:pPr>
      <w:r>
        <w:rPr>
          <w:rFonts w:hint="eastAsia" w:ascii="仿宋_GB2312" w:hAnsi="宋体" w:eastAsia="仿宋"/>
          <w:sz w:val="28"/>
          <w:szCs w:val="28"/>
        </w:rPr>
        <w:t>1.比选人按第七部分“比选文件组成”编写比选文件，</w:t>
      </w:r>
      <w:r>
        <w:rPr>
          <w:rFonts w:hint="eastAsia" w:ascii="仿宋_GB2312" w:eastAsia="仿宋"/>
          <w:sz w:val="28"/>
          <w:szCs w:val="28"/>
        </w:rPr>
        <w:t>牢固</w:t>
      </w:r>
      <w:r>
        <w:rPr>
          <w:rFonts w:hint="eastAsia" w:ascii="仿宋_GB2312" w:hAnsi="宋体" w:eastAsia="仿宋"/>
          <w:sz w:val="28"/>
          <w:szCs w:val="28"/>
        </w:rPr>
        <w:t>装订成册。</w:t>
      </w:r>
      <w:r>
        <w:rPr>
          <w:rFonts w:hint="eastAsia" w:ascii="仿宋_GB2312" w:eastAsia="仿宋" w:cs="宋体"/>
          <w:kern w:val="0"/>
          <w:sz w:val="28"/>
          <w:szCs w:val="28"/>
          <w:lang w:val="zh-CN"/>
        </w:rPr>
        <w:t>按照采购文件所规定的内容顺序，统一编制目录，逐页编码</w:t>
      </w:r>
      <w:r>
        <w:rPr>
          <w:rFonts w:hint="eastAsia" w:ascii="仿宋_GB2312" w:hAnsi="宋体" w:eastAsia="仿宋"/>
          <w:sz w:val="28"/>
          <w:szCs w:val="28"/>
        </w:rPr>
        <w:t>；比选文件不得行间插字、涂改、增删，如修补错漏处，须经比选文件签署人签字并加盖公章。</w:t>
      </w:r>
    </w:p>
    <w:p w14:paraId="4B54B987">
      <w:pPr>
        <w:snapToGrid w:val="0"/>
        <w:spacing w:line="460" w:lineRule="exact"/>
        <w:ind w:firstLine="560" w:firstLineChars="200"/>
        <w:contextualSpacing/>
        <w:rPr>
          <w:rFonts w:ascii="仿宋_GB2312" w:hAnsi="宋体" w:eastAsia="仿宋"/>
          <w:b/>
          <w:sz w:val="28"/>
          <w:szCs w:val="28"/>
        </w:rPr>
      </w:pPr>
      <w:r>
        <w:rPr>
          <w:rFonts w:hint="eastAsia" w:ascii="仿宋_GB2312" w:hAnsi="宋体" w:eastAsia="仿宋"/>
          <w:sz w:val="28"/>
          <w:szCs w:val="28"/>
        </w:rPr>
        <w:t>2.比选文件（资格审查文件、商务技术文件、价格标），明确标注比选人全称、“正本”、“副本”字样。</w:t>
      </w:r>
      <w:r>
        <w:rPr>
          <w:rFonts w:hint="eastAsia" w:ascii="仿宋_GB2312" w:hAnsi="宋体" w:eastAsia="仿宋"/>
          <w:b/>
          <w:sz w:val="28"/>
          <w:szCs w:val="28"/>
        </w:rPr>
        <w:t>正本份数：1份，副本份数：2份。</w:t>
      </w:r>
    </w:p>
    <w:p w14:paraId="60523D0A">
      <w:pPr>
        <w:snapToGrid w:val="0"/>
        <w:spacing w:line="460" w:lineRule="exact"/>
        <w:ind w:firstLine="560" w:firstLineChars="200"/>
        <w:contextualSpacing/>
        <w:rPr>
          <w:rFonts w:ascii="仿宋_GB2312" w:hAnsi="宋体" w:eastAsia="仿宋"/>
          <w:sz w:val="32"/>
          <w:szCs w:val="32"/>
        </w:rPr>
      </w:pPr>
      <w:r>
        <w:rPr>
          <w:rFonts w:hint="eastAsia" w:ascii="仿宋_GB2312" w:hAnsi="宋体" w:eastAsia="仿宋"/>
          <w:sz w:val="28"/>
          <w:szCs w:val="28"/>
        </w:rPr>
        <w:t>3.比选文件正本须打印并由比选人法定代表人或授权人签字并加盖单位印章。副本可复印，但须加盖单位印章。</w:t>
      </w:r>
    </w:p>
    <w:p w14:paraId="64C86BC9">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五、比选文件的密封及标记</w:t>
      </w:r>
    </w:p>
    <w:p w14:paraId="09C2B22C">
      <w:pPr>
        <w:snapToGrid w:val="0"/>
        <w:spacing w:line="460" w:lineRule="exact"/>
        <w:ind w:firstLine="560" w:firstLineChars="200"/>
        <w:contextualSpacing/>
        <w:rPr>
          <w:rFonts w:ascii="仿宋_GB2312" w:hAnsi="宋体" w:eastAsia="仿宋"/>
          <w:sz w:val="28"/>
          <w:szCs w:val="32"/>
        </w:rPr>
      </w:pPr>
      <w:r>
        <w:rPr>
          <w:rFonts w:hint="eastAsia" w:ascii="仿宋_GB2312" w:hAnsi="宋体" w:eastAsia="仿宋"/>
          <w:sz w:val="28"/>
          <w:szCs w:val="32"/>
        </w:rPr>
        <w:t>1.比选人应将</w:t>
      </w:r>
      <w:r>
        <w:rPr>
          <w:rFonts w:hint="eastAsia" w:ascii="仿宋_GB2312" w:eastAsia="仿宋"/>
          <w:sz w:val="28"/>
          <w:szCs w:val="32"/>
        </w:rPr>
        <w:t>资格审查证明材料</w:t>
      </w:r>
      <w:r>
        <w:rPr>
          <w:rFonts w:hint="eastAsia" w:ascii="仿宋_GB2312" w:hAnsi="宋体" w:eastAsia="仿宋"/>
          <w:sz w:val="28"/>
          <w:szCs w:val="32"/>
        </w:rPr>
        <w:t>正本、副本合并密封，统一装在一个密封袋内。</w:t>
      </w:r>
    </w:p>
    <w:p w14:paraId="17DE83B2">
      <w:pPr>
        <w:snapToGrid w:val="0"/>
        <w:spacing w:line="460" w:lineRule="exact"/>
        <w:ind w:firstLine="560" w:firstLineChars="200"/>
        <w:rPr>
          <w:rFonts w:ascii="仿宋_GB2312" w:eastAsia="仿宋"/>
          <w:sz w:val="28"/>
          <w:szCs w:val="32"/>
        </w:rPr>
      </w:pPr>
      <w:r>
        <w:rPr>
          <w:rFonts w:hint="eastAsia" w:ascii="仿宋_GB2312" w:eastAsia="仿宋"/>
          <w:sz w:val="28"/>
          <w:szCs w:val="32"/>
        </w:rPr>
        <w:t>2.比选人应将商务技术标资料正本、副本及图纸类等（如需提供图纸等其它资料的话）合并密封，统一装在一个密封袋或密封箱内（如有A3大小的图纸类，可单独密封）。</w:t>
      </w:r>
    </w:p>
    <w:p w14:paraId="338A1E84">
      <w:pPr>
        <w:snapToGrid w:val="0"/>
        <w:spacing w:line="460" w:lineRule="exact"/>
        <w:ind w:firstLine="560" w:firstLineChars="200"/>
        <w:rPr>
          <w:rFonts w:ascii="仿宋_GB2312" w:eastAsia="仿宋"/>
          <w:sz w:val="28"/>
          <w:szCs w:val="32"/>
        </w:rPr>
      </w:pPr>
      <w:r>
        <w:rPr>
          <w:rFonts w:hint="eastAsia" w:ascii="仿宋_GB2312" w:eastAsia="仿宋"/>
          <w:sz w:val="28"/>
          <w:szCs w:val="32"/>
        </w:rPr>
        <w:t>3.价格标须单独密封，不得出现于</w:t>
      </w:r>
      <w:r>
        <w:rPr>
          <w:rFonts w:hint="eastAsia" w:ascii="仿宋_GB2312" w:hAnsi="宋体" w:eastAsia="仿宋"/>
          <w:sz w:val="28"/>
          <w:szCs w:val="32"/>
        </w:rPr>
        <w:t>比选文件其他部分</w:t>
      </w:r>
      <w:r>
        <w:rPr>
          <w:rFonts w:hint="eastAsia" w:ascii="仿宋_GB2312" w:eastAsia="仿宋"/>
          <w:sz w:val="28"/>
          <w:szCs w:val="32"/>
        </w:rPr>
        <w:t>中。</w:t>
      </w:r>
    </w:p>
    <w:p w14:paraId="3C8DECEE">
      <w:pPr>
        <w:snapToGrid w:val="0"/>
        <w:spacing w:line="460" w:lineRule="exact"/>
        <w:ind w:firstLine="560" w:firstLineChars="200"/>
        <w:contextualSpacing/>
        <w:rPr>
          <w:rFonts w:ascii="仿宋_GB2312" w:eastAsia="仿宋"/>
          <w:sz w:val="28"/>
          <w:szCs w:val="32"/>
        </w:rPr>
      </w:pPr>
      <w:r>
        <w:rPr>
          <w:rFonts w:hint="eastAsia" w:ascii="仿宋_GB2312" w:eastAsia="仿宋"/>
          <w:sz w:val="28"/>
          <w:szCs w:val="32"/>
        </w:rPr>
        <w:t>4.密封后比选文件（</w:t>
      </w:r>
      <w:r>
        <w:rPr>
          <w:rFonts w:hint="eastAsia" w:ascii="仿宋_GB2312" w:hAnsi="宋体" w:eastAsia="仿宋"/>
          <w:sz w:val="28"/>
          <w:szCs w:val="32"/>
        </w:rPr>
        <w:t>资格审查文件、商务技术文件、价格标</w:t>
      </w:r>
      <w:r>
        <w:rPr>
          <w:rFonts w:hint="eastAsia" w:ascii="仿宋_GB2312" w:eastAsia="仿宋"/>
          <w:sz w:val="28"/>
          <w:szCs w:val="32"/>
        </w:rPr>
        <w:t>）封面分别标明采购文件项目名称、项目编号、边缝处加盖单位骑缝章或骑缝签字，并注明于开标前不得启封。</w:t>
      </w:r>
    </w:p>
    <w:p w14:paraId="7B9E6437">
      <w:pPr>
        <w:snapToGrid w:val="0"/>
        <w:spacing w:line="460" w:lineRule="exact"/>
        <w:ind w:firstLine="560" w:firstLineChars="200"/>
        <w:contextualSpacing/>
        <w:rPr>
          <w:rFonts w:ascii="仿宋_GB2312" w:eastAsia="仿宋"/>
          <w:sz w:val="28"/>
          <w:szCs w:val="32"/>
        </w:rPr>
      </w:pPr>
      <w:r>
        <w:rPr>
          <w:rFonts w:hint="eastAsia" w:ascii="仿宋_GB2312" w:eastAsia="仿宋"/>
          <w:sz w:val="28"/>
          <w:szCs w:val="32"/>
        </w:rPr>
        <w:t>5.采购人将拒绝接收未按照采购文件要求密封的比选文件。</w:t>
      </w:r>
    </w:p>
    <w:p w14:paraId="61E76EA3">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六、比选文件的递交时间</w:t>
      </w:r>
    </w:p>
    <w:p w14:paraId="4268A86C">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比选文件必须在规定的接收截止时间前送达采购人。采购人将拒绝接收在比选截止时间后递交的比选文件。</w:t>
      </w:r>
    </w:p>
    <w:p w14:paraId="76A01370">
      <w:pPr>
        <w:pStyle w:val="7"/>
      </w:pPr>
      <w:r>
        <w:rPr>
          <w:rFonts w:ascii="宋体" w:hAnsi="宋体"/>
          <w:b/>
          <w:sz w:val="28"/>
          <w:szCs w:val="28"/>
        </w:rPr>
        <w:br w:type="page"/>
      </w:r>
      <w:bookmarkEnd w:id="2"/>
      <w:bookmarkEnd w:id="3"/>
      <w:bookmarkEnd w:id="4"/>
      <w:r>
        <w:rPr>
          <w:rFonts w:hint="eastAsia"/>
        </w:rPr>
        <w:t>第三部分  项目需求</w:t>
      </w:r>
    </w:p>
    <w:p w14:paraId="14F6BB2C">
      <w:pPr>
        <w:pStyle w:val="12"/>
        <w:snapToGrid w:val="0"/>
        <w:spacing w:line="360" w:lineRule="auto"/>
        <w:ind w:left="560" w:firstLine="0" w:firstLineChars="0"/>
        <w:rPr>
          <w:rFonts w:ascii="仿宋_GB2312" w:eastAsia="等线"/>
          <w:b/>
          <w:bCs/>
          <w:sz w:val="28"/>
          <w:szCs w:val="28"/>
        </w:rPr>
      </w:pPr>
      <w:r>
        <w:rPr>
          <w:rFonts w:hint="eastAsia" w:ascii="仿宋_GB2312" w:eastAsia="等线"/>
          <w:b/>
          <w:bCs/>
          <w:sz w:val="28"/>
          <w:szCs w:val="28"/>
        </w:rPr>
        <w:t>一、需求情况</w:t>
      </w:r>
    </w:p>
    <w:p w14:paraId="6E04B23D">
      <w:pPr>
        <w:spacing w:line="360" w:lineRule="auto"/>
        <w:ind w:firstLine="480" w:firstLineChars="200"/>
        <w:rPr>
          <w:rFonts w:ascii="仿宋" w:hAnsi="仿宋" w:eastAsia="等线" w:cs="仿宋"/>
          <w:b/>
          <w:bCs/>
          <w:sz w:val="24"/>
        </w:rPr>
      </w:pPr>
      <w:r>
        <w:rPr>
          <w:rFonts w:hint="eastAsia" w:ascii="仿宋" w:hAnsi="仿宋" w:eastAsia="等线" w:cs="仿宋"/>
          <w:b/>
          <w:bCs/>
          <w:sz w:val="24"/>
        </w:rPr>
        <w:t>1.采购标的需实现的功能或者目标, 以及为落实政府采购政策需满足的要求</w:t>
      </w:r>
    </w:p>
    <w:p w14:paraId="6A1B5B6E">
      <w:pPr>
        <w:spacing w:line="360" w:lineRule="auto"/>
        <w:ind w:firstLine="480" w:firstLineChars="200"/>
        <w:rPr>
          <w:rFonts w:ascii="仿宋" w:hAnsi="仿宋" w:eastAsia="等线" w:cs="仿宋"/>
          <w:sz w:val="24"/>
        </w:rPr>
      </w:pPr>
      <w:r>
        <w:rPr>
          <w:rFonts w:hint="eastAsia" w:ascii="宋体" w:hAnsi="宋体" w:cs="宋体"/>
          <w:sz w:val="24"/>
        </w:rPr>
        <w:t>南通教育考试院为积极响应数字化转型需求，加强云上网站系统的安全防护能力，依据《网络安全法》、《个人信息保护法》等相关法律法规要求，决定采购专业的DDos安全防护、WAF（Web应用防火墙）、主机安全防护系统以及态势感知安全产品。此举旨在全面提升网站系统的防御能力，有效抵御各类网络攻击，确保考试数据的安全性与完整性，同时保障系统稳定运行，为考生提供一个安全、公正、高效的在线考试环境</w:t>
      </w:r>
    </w:p>
    <w:p w14:paraId="75983F2F">
      <w:pPr>
        <w:numPr>
          <w:ilvl w:val="0"/>
          <w:numId w:val="1"/>
        </w:numPr>
        <w:spacing w:line="360" w:lineRule="auto"/>
        <w:ind w:firstLine="480" w:firstLineChars="200"/>
        <w:rPr>
          <w:rFonts w:ascii="仿宋" w:hAnsi="仿宋" w:eastAsia="等线" w:cs="仿宋"/>
          <w:b/>
          <w:bCs/>
          <w:sz w:val="24"/>
        </w:rPr>
      </w:pPr>
      <w:r>
        <w:rPr>
          <w:rFonts w:hint="eastAsia" w:ascii="仿宋" w:hAnsi="仿宋" w:eastAsia="等线" w:cs="仿宋"/>
          <w:b/>
          <w:bCs/>
          <w:sz w:val="24"/>
        </w:rPr>
        <w:t>采购标的数量、采购项目交付或者实施的时间和地点</w:t>
      </w:r>
    </w:p>
    <w:p w14:paraId="7CD2175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）采购清单</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811"/>
        <w:gridCol w:w="1415"/>
        <w:gridCol w:w="6065"/>
        <w:gridCol w:w="1272"/>
      </w:tblGrid>
      <w:tr w14:paraId="5E0D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78" w:hRule="atLeast"/>
        </w:trPr>
        <w:tc>
          <w:tcPr>
            <w:tcW w:w="424" w:type="pct"/>
            <w:tcBorders>
              <w:tl2br w:val="nil"/>
              <w:tr2bl w:val="nil"/>
            </w:tcBorders>
            <w:vAlign w:val="center"/>
          </w:tcPr>
          <w:p w14:paraId="7CB1E936">
            <w:pPr>
              <w:adjustRightInd w:val="0"/>
              <w:snapToGrid w:val="0"/>
              <w:jc w:val="center"/>
              <w:rPr>
                <w:rFonts w:ascii="宋体" w:hAnsi="宋体" w:cs="宋体"/>
                <w:szCs w:val="21"/>
              </w:rPr>
            </w:pPr>
            <w:r>
              <w:rPr>
                <w:rFonts w:hint="eastAsia" w:ascii="宋体" w:hAnsi="宋体" w:cs="宋体"/>
                <w:szCs w:val="21"/>
              </w:rPr>
              <w:t>1</w:t>
            </w:r>
          </w:p>
        </w:tc>
        <w:tc>
          <w:tcPr>
            <w:tcW w:w="740" w:type="pct"/>
            <w:tcBorders>
              <w:tl2br w:val="nil"/>
              <w:tr2bl w:val="nil"/>
            </w:tcBorders>
            <w:vAlign w:val="center"/>
          </w:tcPr>
          <w:p w14:paraId="76A1FA61">
            <w:pPr>
              <w:widowControl/>
              <w:jc w:val="center"/>
              <w:textAlignment w:val="center"/>
              <w:rPr>
                <w:rFonts w:ascii="宋体" w:hAnsi="宋体" w:cs="宋体"/>
                <w:szCs w:val="21"/>
              </w:rPr>
            </w:pPr>
            <w:r>
              <w:rPr>
                <w:rFonts w:hint="eastAsia" w:ascii="宋体" w:hAnsi="宋体" w:cs="Arial"/>
                <w:bCs/>
                <w:color w:val="000000"/>
              </w:rPr>
              <w:t>云waf</w:t>
            </w:r>
          </w:p>
        </w:tc>
        <w:tc>
          <w:tcPr>
            <w:tcW w:w="3171" w:type="pct"/>
            <w:tcBorders>
              <w:tl2br w:val="nil"/>
              <w:tr2bl w:val="nil"/>
            </w:tcBorders>
            <w:vAlign w:val="center"/>
          </w:tcPr>
          <w:p w14:paraId="65CB8304">
            <w:pPr>
              <w:widowControl/>
              <w:textAlignment w:val="top"/>
              <w:rPr>
                <w:rFonts w:ascii="宋体" w:hAnsi="宋体" w:cs="宋体"/>
                <w:color w:val="000000"/>
                <w:kern w:val="0"/>
              </w:rPr>
            </w:pPr>
            <w:r>
              <w:rPr>
                <w:rFonts w:hint="eastAsia" w:ascii="宋体" w:hAnsi="宋体" w:cs="宋体"/>
                <w:color w:val="000000"/>
                <w:kern w:val="0"/>
              </w:rPr>
              <w:t>针对网站系统需要安全防护，提供精细的WEB防护，包括拦截攻击、抵御OWASPTop10等各类Web安全威胁和拒绝服务，保卫Web应用免遭当前和未来的安全威胁攻击的功能。</w:t>
            </w:r>
          </w:p>
          <w:p w14:paraId="7D9884E3">
            <w:pPr>
              <w:widowControl/>
              <w:textAlignment w:val="top"/>
              <w:rPr>
                <w:rFonts w:ascii="宋体" w:hAnsi="宋体" w:cs="宋体"/>
                <w:color w:val="000000"/>
                <w:kern w:val="0"/>
              </w:rPr>
            </w:pPr>
            <w:r>
              <w:rPr>
                <w:rFonts w:hint="eastAsia" w:ascii="宋体" w:hAnsi="宋体" w:cs="宋体"/>
                <w:color w:val="000000"/>
                <w:kern w:val="0"/>
              </w:rPr>
              <w:t>防护域名：</w:t>
            </w:r>
            <w:r>
              <w:rPr>
                <w:rFonts w:ascii="宋体" w:hAnsi="宋体" w:cs="宋体"/>
                <w:color w:val="000000"/>
                <w:kern w:val="0"/>
              </w:rPr>
              <w:t>sxoa.ntzk.com</w:t>
            </w:r>
            <w:r>
              <w:rPr>
                <w:rFonts w:hint="eastAsia" w:ascii="宋体" w:hAnsi="宋体" w:cs="宋体"/>
                <w:color w:val="000000"/>
                <w:kern w:val="0"/>
              </w:rPr>
              <w:t>；</w:t>
            </w:r>
            <w:r>
              <w:rPr>
                <w:rFonts w:ascii="宋体" w:hAnsi="宋体" w:cs="宋体"/>
                <w:color w:val="000000"/>
                <w:kern w:val="0"/>
              </w:rPr>
              <w:t>zk.ntzk.com</w:t>
            </w:r>
            <w:r>
              <w:rPr>
                <w:rFonts w:hint="eastAsia" w:ascii="宋体" w:hAnsi="宋体" w:cs="宋体"/>
                <w:color w:val="000000"/>
                <w:kern w:val="0"/>
              </w:rPr>
              <w:t>。</w:t>
            </w:r>
          </w:p>
        </w:tc>
        <w:tc>
          <w:tcPr>
            <w:tcW w:w="665" w:type="pct"/>
            <w:tcBorders>
              <w:tl2br w:val="nil"/>
              <w:tr2bl w:val="nil"/>
            </w:tcBorders>
            <w:vAlign w:val="center"/>
          </w:tcPr>
          <w:p w14:paraId="480561CA">
            <w:pPr>
              <w:adjustRightInd w:val="0"/>
              <w:snapToGrid w:val="0"/>
              <w:jc w:val="center"/>
              <w:rPr>
                <w:rFonts w:ascii="宋体" w:hAnsi="宋体" w:cs="宋体"/>
                <w:szCs w:val="21"/>
              </w:rPr>
            </w:pPr>
            <w:r>
              <w:rPr>
                <w:rFonts w:hint="eastAsia" w:ascii="宋体" w:hAnsi="宋体" w:cs="宋体"/>
                <w:szCs w:val="21"/>
              </w:rPr>
              <w:t>1套</w:t>
            </w:r>
          </w:p>
        </w:tc>
      </w:tr>
      <w:tr w14:paraId="2072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32" w:hRule="atLeast"/>
        </w:trPr>
        <w:tc>
          <w:tcPr>
            <w:tcW w:w="424" w:type="pct"/>
            <w:tcBorders>
              <w:tl2br w:val="nil"/>
              <w:tr2bl w:val="nil"/>
            </w:tcBorders>
            <w:vAlign w:val="center"/>
          </w:tcPr>
          <w:p w14:paraId="734DDB27">
            <w:pPr>
              <w:adjustRightInd w:val="0"/>
              <w:snapToGrid w:val="0"/>
              <w:jc w:val="center"/>
              <w:rPr>
                <w:rFonts w:ascii="宋体" w:hAnsi="宋体" w:cs="宋体"/>
                <w:szCs w:val="21"/>
              </w:rPr>
            </w:pPr>
            <w:r>
              <w:rPr>
                <w:rFonts w:hint="eastAsia" w:ascii="宋体" w:hAnsi="宋体" w:cs="宋体"/>
                <w:szCs w:val="21"/>
              </w:rPr>
              <w:t>2</w:t>
            </w:r>
          </w:p>
        </w:tc>
        <w:tc>
          <w:tcPr>
            <w:tcW w:w="740" w:type="pct"/>
            <w:tcBorders>
              <w:tl2br w:val="nil"/>
              <w:tr2bl w:val="nil"/>
            </w:tcBorders>
            <w:vAlign w:val="center"/>
          </w:tcPr>
          <w:p w14:paraId="753F1C6F">
            <w:pPr>
              <w:widowControl/>
              <w:jc w:val="center"/>
              <w:textAlignment w:val="center"/>
              <w:rPr>
                <w:rFonts w:ascii="宋体" w:hAnsi="宋体" w:cs="宋体"/>
                <w:szCs w:val="21"/>
              </w:rPr>
            </w:pPr>
            <w:r>
              <w:rPr>
                <w:rFonts w:hint="eastAsia" w:ascii="宋体" w:hAnsi="宋体" w:cs="Arial"/>
                <w:bCs/>
                <w:color w:val="000000"/>
              </w:rPr>
              <w:t>云主机防护</w:t>
            </w:r>
          </w:p>
        </w:tc>
        <w:tc>
          <w:tcPr>
            <w:tcW w:w="3171" w:type="pct"/>
            <w:tcBorders>
              <w:tl2br w:val="nil"/>
              <w:tr2bl w:val="nil"/>
            </w:tcBorders>
            <w:vAlign w:val="center"/>
          </w:tcPr>
          <w:p w14:paraId="3FE4A357">
            <w:pPr>
              <w:widowControl/>
              <w:textAlignment w:val="center"/>
              <w:rPr>
                <w:rFonts w:ascii="宋体" w:hAnsi="宋体" w:cs="宋体"/>
                <w:color w:val="000000"/>
                <w:kern w:val="0"/>
              </w:rPr>
            </w:pPr>
            <w:r>
              <w:rPr>
                <w:rFonts w:hint="eastAsia" w:ascii="宋体" w:hAnsi="宋体" w:cs="宋体"/>
                <w:color w:val="000000"/>
                <w:kern w:val="0"/>
              </w:rPr>
              <w:t>展示威胁概览，检测弱口令、病毒木马、网页木马、账号风险、异常登录、系统后门、可疑操作、文件篡改等；</w:t>
            </w:r>
          </w:p>
          <w:p w14:paraId="5CA69BC1">
            <w:pPr>
              <w:widowControl/>
              <w:textAlignment w:val="center"/>
              <w:rPr>
                <w:rFonts w:ascii="宋体" w:hAnsi="宋体" w:cs="宋体"/>
                <w:color w:val="000000"/>
                <w:kern w:val="0"/>
              </w:rPr>
            </w:pPr>
            <w:r>
              <w:rPr>
                <w:rFonts w:hint="eastAsia" w:ascii="宋体" w:hAnsi="宋体" w:cs="宋体"/>
                <w:color w:val="000000"/>
                <w:kern w:val="0"/>
              </w:rPr>
              <w:t>支持查看账号、端口、进程、软件应用指纹信息，防暴力破解全功能，病毒木马全功能，日志审计，安全报表，系统设置，白名单。</w:t>
            </w:r>
            <w:r>
              <w:rPr>
                <w:rFonts w:hint="eastAsia"/>
              </w:rPr>
              <w:t>防护主机数4台。</w:t>
            </w:r>
          </w:p>
        </w:tc>
        <w:tc>
          <w:tcPr>
            <w:tcW w:w="665" w:type="pct"/>
            <w:tcBorders>
              <w:tl2br w:val="nil"/>
              <w:tr2bl w:val="nil"/>
            </w:tcBorders>
            <w:vAlign w:val="center"/>
          </w:tcPr>
          <w:p w14:paraId="1616F393">
            <w:pPr>
              <w:adjustRightInd w:val="0"/>
              <w:snapToGrid w:val="0"/>
              <w:jc w:val="center"/>
              <w:rPr>
                <w:rFonts w:ascii="宋体" w:hAnsi="宋体" w:cs="宋体"/>
                <w:szCs w:val="21"/>
              </w:rPr>
            </w:pPr>
            <w:r>
              <w:rPr>
                <w:rFonts w:hint="eastAsia" w:ascii="宋体" w:hAnsi="宋体" w:cs="宋体"/>
                <w:szCs w:val="21"/>
              </w:rPr>
              <w:t>1套</w:t>
            </w:r>
          </w:p>
        </w:tc>
      </w:tr>
      <w:tr w14:paraId="5099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424" w:type="pct"/>
            <w:tcBorders>
              <w:tl2br w:val="nil"/>
              <w:tr2bl w:val="nil"/>
            </w:tcBorders>
            <w:vAlign w:val="center"/>
          </w:tcPr>
          <w:p w14:paraId="0A5979B4">
            <w:pPr>
              <w:adjustRightInd w:val="0"/>
              <w:snapToGrid w:val="0"/>
              <w:jc w:val="center"/>
              <w:rPr>
                <w:rFonts w:ascii="宋体" w:hAnsi="宋体" w:cs="宋体"/>
                <w:szCs w:val="21"/>
              </w:rPr>
            </w:pPr>
            <w:r>
              <w:rPr>
                <w:rFonts w:hint="eastAsia" w:ascii="宋体" w:hAnsi="宋体" w:cs="宋体"/>
                <w:szCs w:val="21"/>
              </w:rPr>
              <w:t>3</w:t>
            </w:r>
          </w:p>
        </w:tc>
        <w:tc>
          <w:tcPr>
            <w:tcW w:w="740" w:type="pct"/>
            <w:tcBorders>
              <w:tl2br w:val="nil"/>
              <w:tr2bl w:val="nil"/>
            </w:tcBorders>
            <w:vAlign w:val="center"/>
          </w:tcPr>
          <w:p w14:paraId="39C69304">
            <w:pPr>
              <w:widowControl/>
              <w:jc w:val="center"/>
              <w:textAlignment w:val="center"/>
              <w:rPr>
                <w:rFonts w:ascii="宋体" w:hAnsi="宋体" w:cs="宋体"/>
                <w:szCs w:val="21"/>
              </w:rPr>
            </w:pPr>
            <w:r>
              <w:rPr>
                <w:rFonts w:hint="eastAsia" w:ascii="宋体" w:hAnsi="宋体" w:cs="Arial"/>
                <w:bCs/>
                <w:color w:val="000000"/>
              </w:rPr>
              <w:t>态势感知</w:t>
            </w:r>
          </w:p>
        </w:tc>
        <w:tc>
          <w:tcPr>
            <w:tcW w:w="3171" w:type="pct"/>
            <w:tcBorders>
              <w:tl2br w:val="nil"/>
              <w:tr2bl w:val="nil"/>
            </w:tcBorders>
            <w:vAlign w:val="center"/>
          </w:tcPr>
          <w:p w14:paraId="459FA22F">
            <w:pPr>
              <w:widowControl/>
              <w:textAlignment w:val="center"/>
              <w:rPr>
                <w:rFonts w:ascii="宋体" w:hAnsi="宋体" w:cs="宋体"/>
                <w:szCs w:val="21"/>
              </w:rPr>
            </w:pPr>
            <w:r>
              <w:rPr>
                <w:rFonts w:hint="eastAsia" w:ascii="宋体" w:hAnsi="宋体" w:cs="宋体"/>
                <w:color w:val="000000"/>
                <w:kern w:val="0"/>
              </w:rPr>
              <w:t>以实时主动的方式，对网站及业务系统进行安全状况监测、脆弱性检查以及预警。包含业务篡改监测、敏感关键字监测、网站可用性监测、网页挂马监测及安全通告。</w:t>
            </w:r>
          </w:p>
        </w:tc>
        <w:tc>
          <w:tcPr>
            <w:tcW w:w="665" w:type="pct"/>
            <w:tcBorders>
              <w:tl2br w:val="nil"/>
              <w:tr2bl w:val="nil"/>
            </w:tcBorders>
            <w:vAlign w:val="center"/>
          </w:tcPr>
          <w:p w14:paraId="4232B0DF">
            <w:pPr>
              <w:adjustRightInd w:val="0"/>
              <w:snapToGrid w:val="0"/>
              <w:jc w:val="center"/>
              <w:rPr>
                <w:rFonts w:ascii="宋体" w:hAnsi="宋体" w:cs="宋体"/>
                <w:szCs w:val="21"/>
              </w:rPr>
            </w:pPr>
            <w:r>
              <w:rPr>
                <w:rFonts w:hint="eastAsia" w:ascii="宋体" w:hAnsi="宋体" w:cs="宋体"/>
                <w:szCs w:val="21"/>
              </w:rPr>
              <w:t>1套</w:t>
            </w:r>
          </w:p>
        </w:tc>
      </w:tr>
      <w:tr w14:paraId="71AB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424" w:type="pct"/>
            <w:tcBorders>
              <w:tl2br w:val="nil"/>
              <w:tr2bl w:val="nil"/>
            </w:tcBorders>
            <w:vAlign w:val="center"/>
          </w:tcPr>
          <w:p w14:paraId="11C6C1D2">
            <w:pPr>
              <w:adjustRightInd w:val="0"/>
              <w:snapToGrid w:val="0"/>
              <w:jc w:val="center"/>
              <w:rPr>
                <w:rFonts w:ascii="宋体" w:hAnsi="宋体" w:cs="宋体"/>
                <w:szCs w:val="21"/>
              </w:rPr>
            </w:pPr>
            <w:r>
              <w:rPr>
                <w:rFonts w:hint="eastAsia" w:ascii="宋体" w:hAnsi="宋体" w:cs="宋体"/>
                <w:szCs w:val="21"/>
              </w:rPr>
              <w:t>4</w:t>
            </w:r>
          </w:p>
        </w:tc>
        <w:tc>
          <w:tcPr>
            <w:tcW w:w="740" w:type="pct"/>
            <w:tcBorders>
              <w:tl2br w:val="nil"/>
              <w:tr2bl w:val="nil"/>
            </w:tcBorders>
            <w:vAlign w:val="center"/>
          </w:tcPr>
          <w:p w14:paraId="22A14BFC">
            <w:pPr>
              <w:widowControl/>
              <w:jc w:val="center"/>
              <w:textAlignment w:val="center"/>
              <w:rPr>
                <w:rFonts w:ascii="宋体" w:hAnsi="宋体" w:cs="Arial"/>
                <w:bCs/>
                <w:color w:val="000000"/>
              </w:rPr>
            </w:pPr>
            <w:r>
              <w:rPr>
                <w:rFonts w:hint="eastAsia" w:ascii="宋体" w:hAnsi="宋体" w:cs="Arial"/>
                <w:bCs/>
                <w:color w:val="000000"/>
              </w:rPr>
              <w:t>D</w:t>
            </w:r>
            <w:r>
              <w:rPr>
                <w:rFonts w:ascii="宋体" w:hAnsi="宋体" w:cs="Arial"/>
                <w:bCs/>
                <w:color w:val="000000"/>
              </w:rPr>
              <w:t>D</w:t>
            </w:r>
            <w:r>
              <w:rPr>
                <w:rFonts w:hint="eastAsia" w:ascii="宋体" w:hAnsi="宋体" w:cs="Arial"/>
                <w:bCs/>
                <w:color w:val="000000"/>
              </w:rPr>
              <w:t>o</w:t>
            </w:r>
            <w:r>
              <w:rPr>
                <w:rFonts w:ascii="宋体" w:hAnsi="宋体" w:cs="Arial"/>
                <w:bCs/>
                <w:color w:val="000000"/>
              </w:rPr>
              <w:t>S</w:t>
            </w:r>
            <w:r>
              <w:rPr>
                <w:rFonts w:hint="eastAsia" w:ascii="宋体" w:hAnsi="宋体" w:cs="Arial"/>
                <w:bCs/>
                <w:color w:val="000000"/>
              </w:rPr>
              <w:t>安全防护</w:t>
            </w:r>
          </w:p>
        </w:tc>
        <w:tc>
          <w:tcPr>
            <w:tcW w:w="3171" w:type="pct"/>
            <w:tcBorders>
              <w:tl2br w:val="nil"/>
              <w:tr2bl w:val="nil"/>
            </w:tcBorders>
            <w:vAlign w:val="center"/>
          </w:tcPr>
          <w:p w14:paraId="0F542102">
            <w:pPr>
              <w:widowControl/>
              <w:textAlignment w:val="center"/>
              <w:rPr>
                <w:rFonts w:ascii="宋体" w:hAnsi="宋体" w:cs="宋体"/>
                <w:color w:val="000000"/>
                <w:kern w:val="0"/>
              </w:rPr>
            </w:pPr>
            <w:r>
              <w:rPr>
                <w:rFonts w:ascii="宋体" w:hAnsi="宋体" w:cs="宋体"/>
                <w:color w:val="000000"/>
                <w:kern w:val="0"/>
              </w:rPr>
              <w:t>依托于丰富的云清洗节点，结合DDoS攻击检测和智能防护体系，实时检测阻断各类DDoS攻击（如SYN Flood、UDP Flood、CC等），并支持联动路由黑洞进行近源压制，提供完整的流量清洗能力，保障客户业务安全、稳定运行。</w:t>
            </w:r>
            <w:r>
              <w:rPr>
                <w:rFonts w:hint="eastAsia" w:ascii="宋体" w:hAnsi="宋体" w:cs="宋体"/>
                <w:color w:val="000000"/>
                <w:kern w:val="0"/>
              </w:rPr>
              <w:t>防护地址段：</w:t>
            </w:r>
            <w:r>
              <w:rPr>
                <w:rFonts w:ascii="宋体" w:hAnsi="宋体" w:cs="宋体"/>
                <w:color w:val="000000"/>
                <w:kern w:val="0"/>
              </w:rPr>
              <w:t>58.221.186.0/24</w:t>
            </w:r>
            <w:r>
              <w:rPr>
                <w:rFonts w:hint="eastAsia" w:ascii="宋体" w:hAnsi="宋体" w:cs="宋体"/>
                <w:color w:val="000000"/>
                <w:kern w:val="0"/>
              </w:rPr>
              <w:t>。</w:t>
            </w:r>
          </w:p>
        </w:tc>
        <w:tc>
          <w:tcPr>
            <w:tcW w:w="665" w:type="pct"/>
            <w:tcBorders>
              <w:tl2br w:val="nil"/>
              <w:tr2bl w:val="nil"/>
            </w:tcBorders>
            <w:vAlign w:val="center"/>
          </w:tcPr>
          <w:p w14:paraId="302D2FC5">
            <w:pPr>
              <w:adjustRightInd w:val="0"/>
              <w:snapToGrid w:val="0"/>
              <w:jc w:val="center"/>
              <w:rPr>
                <w:rFonts w:ascii="宋体" w:hAnsi="宋体" w:cs="宋体"/>
                <w:szCs w:val="21"/>
              </w:rPr>
            </w:pPr>
            <w:r>
              <w:rPr>
                <w:rFonts w:ascii="宋体" w:hAnsi="宋体" w:cs="宋体"/>
                <w:szCs w:val="21"/>
              </w:rPr>
              <w:t>1</w:t>
            </w:r>
            <w:r>
              <w:rPr>
                <w:rFonts w:hint="eastAsia" w:ascii="宋体" w:hAnsi="宋体" w:cs="宋体"/>
                <w:szCs w:val="21"/>
              </w:rPr>
              <w:t>套</w:t>
            </w:r>
          </w:p>
        </w:tc>
      </w:tr>
      <w:tr w14:paraId="72AE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424" w:type="pct"/>
            <w:tcBorders>
              <w:tl2br w:val="nil"/>
              <w:tr2bl w:val="nil"/>
            </w:tcBorders>
            <w:vAlign w:val="center"/>
          </w:tcPr>
          <w:p w14:paraId="65107547">
            <w:pPr>
              <w:adjustRightInd w:val="0"/>
              <w:snapToGrid w:val="0"/>
              <w:jc w:val="center"/>
              <w:rPr>
                <w:rFonts w:hint="eastAsia" w:ascii="宋体" w:hAnsi="宋体" w:cs="宋体"/>
                <w:szCs w:val="21"/>
              </w:rPr>
            </w:pPr>
            <w:r>
              <w:rPr>
                <w:rFonts w:hint="eastAsia" w:ascii="宋体" w:hAnsi="宋体" w:cs="宋体"/>
                <w:szCs w:val="21"/>
              </w:rPr>
              <w:t>5</w:t>
            </w:r>
          </w:p>
        </w:tc>
        <w:tc>
          <w:tcPr>
            <w:tcW w:w="740" w:type="pct"/>
            <w:tcBorders>
              <w:tl2br w:val="nil"/>
              <w:tr2bl w:val="nil"/>
            </w:tcBorders>
            <w:vAlign w:val="center"/>
          </w:tcPr>
          <w:p w14:paraId="6542D215">
            <w:pPr>
              <w:widowControl/>
              <w:jc w:val="center"/>
              <w:textAlignment w:val="center"/>
              <w:rPr>
                <w:rFonts w:hint="eastAsia" w:ascii="宋体" w:hAnsi="宋体" w:cs="Arial"/>
                <w:bCs/>
                <w:color w:val="000000"/>
              </w:rPr>
            </w:pPr>
            <w:r>
              <w:rPr>
                <w:rFonts w:hint="eastAsia" w:ascii="宋体" w:hAnsi="宋体" w:cs="Arial"/>
                <w:bCs/>
                <w:color w:val="000000"/>
              </w:rPr>
              <w:t>月度巡检服务</w:t>
            </w:r>
          </w:p>
        </w:tc>
        <w:tc>
          <w:tcPr>
            <w:tcW w:w="3171" w:type="pct"/>
            <w:tcBorders>
              <w:tl2br w:val="nil"/>
              <w:tr2bl w:val="nil"/>
            </w:tcBorders>
            <w:vAlign w:val="center"/>
          </w:tcPr>
          <w:p w14:paraId="043F4367">
            <w:pPr>
              <w:widowControl/>
              <w:textAlignment w:val="center"/>
              <w:rPr>
                <w:rFonts w:ascii="宋体" w:hAnsi="宋体" w:cs="宋体"/>
                <w:color w:val="000000"/>
                <w:kern w:val="0"/>
              </w:rPr>
            </w:pPr>
            <w:r>
              <w:rPr>
                <w:rFonts w:hint="eastAsia" w:ascii="宋体" w:hAnsi="宋体" w:cs="宋体"/>
                <w:color w:val="000000"/>
                <w:kern w:val="0"/>
              </w:rPr>
              <w:t>提供月度运维巡检服务，实现状态检查，日志分析，策略优化等功能(每月提供一次巡检服务)，同时提供机房环境检查，包括空调状态检查、U</w:t>
            </w:r>
            <w:r>
              <w:rPr>
                <w:rFonts w:ascii="宋体" w:hAnsi="宋体" w:cs="宋体"/>
                <w:color w:val="000000"/>
                <w:kern w:val="0"/>
              </w:rPr>
              <w:t>PS</w:t>
            </w:r>
            <w:r>
              <w:rPr>
                <w:rFonts w:hint="eastAsia" w:ascii="宋体" w:hAnsi="宋体" w:cs="宋体"/>
                <w:color w:val="000000"/>
                <w:kern w:val="0"/>
              </w:rPr>
              <w:t>电源状态检查等内容。</w:t>
            </w:r>
          </w:p>
        </w:tc>
        <w:tc>
          <w:tcPr>
            <w:tcW w:w="665" w:type="pct"/>
            <w:tcBorders>
              <w:tl2br w:val="nil"/>
              <w:tr2bl w:val="nil"/>
            </w:tcBorders>
            <w:vAlign w:val="center"/>
          </w:tcPr>
          <w:p w14:paraId="0E2D889B">
            <w:pPr>
              <w:adjustRightInd w:val="0"/>
              <w:snapToGrid w:val="0"/>
              <w:jc w:val="center"/>
              <w:rPr>
                <w:rFonts w:ascii="宋体" w:hAnsi="宋体" w:cs="宋体"/>
                <w:szCs w:val="21"/>
              </w:rPr>
            </w:pPr>
            <w:r>
              <w:rPr>
                <w:rFonts w:hint="eastAsia" w:ascii="宋体" w:hAnsi="宋体" w:cs="宋体"/>
                <w:szCs w:val="21"/>
              </w:rPr>
              <w:t>1项</w:t>
            </w:r>
          </w:p>
        </w:tc>
      </w:tr>
    </w:tbl>
    <w:p w14:paraId="058F22E1">
      <w:pPr>
        <w:pStyle w:val="11"/>
        <w:ind w:firstLine="0" w:firstLineChars="0"/>
      </w:pPr>
    </w:p>
    <w:p w14:paraId="7D4A5D4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）工期：签订合同后一周内；</w:t>
      </w:r>
    </w:p>
    <w:p w14:paraId="43CE94EE">
      <w:pPr>
        <w:spacing w:line="360" w:lineRule="auto"/>
        <w:ind w:firstLine="480" w:firstLineChars="200"/>
        <w:rPr>
          <w:rFonts w:ascii="宋体" w:hAnsi="宋体" w:cs="宋体"/>
          <w:sz w:val="24"/>
        </w:rPr>
      </w:pPr>
      <w:r>
        <w:rPr>
          <w:rFonts w:hint="eastAsia" w:ascii="宋体" w:hAnsi="宋体" w:cs="宋体"/>
          <w:sz w:val="24"/>
        </w:rPr>
        <w:t>（2）实施地点：甲方指定地点；</w:t>
      </w:r>
    </w:p>
    <w:p w14:paraId="7A9E4F71">
      <w:pPr>
        <w:spacing w:line="360" w:lineRule="auto"/>
        <w:ind w:firstLine="480" w:firstLineChars="200"/>
        <w:rPr>
          <w:rFonts w:ascii="仿宋" w:hAnsi="仿宋" w:eastAsia="等线" w:cs="仿宋"/>
          <w:b/>
          <w:bCs/>
          <w:sz w:val="24"/>
        </w:rPr>
      </w:pPr>
      <w:r>
        <w:rPr>
          <w:rFonts w:hint="eastAsia" w:ascii="仿宋" w:hAnsi="仿宋" w:eastAsia="等线" w:cs="仿宋"/>
          <w:b/>
          <w:bCs/>
          <w:sz w:val="24"/>
        </w:rPr>
        <w:t>3.采购标的需满足的服务标准、期限、效率等要求</w:t>
      </w:r>
    </w:p>
    <w:p w14:paraId="23EABA01">
      <w:pPr>
        <w:pStyle w:val="2"/>
      </w:pPr>
      <w:r>
        <w:rPr>
          <w:rFonts w:hint="eastAsia"/>
        </w:rPr>
        <w:t>3</w:t>
      </w:r>
      <w:r>
        <w:t>.1 WAF</w:t>
      </w:r>
      <w:r>
        <w:rPr>
          <w:rFonts w:hint="eastAsia"/>
        </w:rPr>
        <w:t>服务</w:t>
      </w:r>
    </w:p>
    <w:tbl>
      <w:tblPr>
        <w:tblStyle w:val="8"/>
        <w:tblW w:w="4999" w:type="pct"/>
        <w:jc w:val="center"/>
        <w:tblLayout w:type="autofit"/>
        <w:tblCellMar>
          <w:top w:w="0" w:type="dxa"/>
          <w:left w:w="0" w:type="dxa"/>
          <w:bottom w:w="0" w:type="dxa"/>
          <w:right w:w="0" w:type="dxa"/>
        </w:tblCellMar>
      </w:tblPr>
      <w:tblGrid>
        <w:gridCol w:w="1545"/>
        <w:gridCol w:w="7838"/>
      </w:tblGrid>
      <w:tr w14:paraId="56E1B90D">
        <w:tblPrEx>
          <w:tblCellMar>
            <w:top w:w="0" w:type="dxa"/>
            <w:left w:w="0" w:type="dxa"/>
            <w:bottom w:w="0" w:type="dxa"/>
            <w:right w:w="0" w:type="dxa"/>
          </w:tblCellMar>
        </w:tblPrEx>
        <w:trPr>
          <w:trHeight w:val="646" w:hRule="atLeast"/>
          <w:jc w:val="center"/>
        </w:trPr>
        <w:tc>
          <w:tcPr>
            <w:tcW w:w="8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32979">
            <w:pPr>
              <w:jc w:val="center"/>
              <w:rPr>
                <w:rFonts w:ascii="宋体" w:hAnsi="宋体" w:cs="宋体"/>
                <w:b/>
                <w:szCs w:val="21"/>
              </w:rPr>
            </w:pPr>
            <w:r>
              <w:rPr>
                <w:rFonts w:hint="eastAsia" w:ascii="宋体" w:hAnsi="宋体" w:cs="宋体"/>
                <w:b/>
                <w:szCs w:val="21"/>
              </w:rPr>
              <w:t>功能</w:t>
            </w: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791C5">
            <w:pPr>
              <w:jc w:val="center"/>
              <w:rPr>
                <w:rFonts w:ascii="宋体" w:hAnsi="宋体" w:cs="宋体"/>
                <w:b/>
                <w:szCs w:val="21"/>
              </w:rPr>
            </w:pPr>
            <w:r>
              <w:rPr>
                <w:rFonts w:hint="eastAsia" w:ascii="宋体" w:hAnsi="宋体" w:cs="宋体"/>
                <w:b/>
                <w:szCs w:val="21"/>
              </w:rPr>
              <w:t>要求</w:t>
            </w:r>
          </w:p>
        </w:tc>
      </w:tr>
      <w:tr w14:paraId="7414893B">
        <w:tblPrEx>
          <w:tblCellMar>
            <w:top w:w="0" w:type="dxa"/>
            <w:left w:w="0" w:type="dxa"/>
            <w:bottom w:w="0" w:type="dxa"/>
            <w:right w:w="0" w:type="dxa"/>
          </w:tblCellMar>
        </w:tblPrEx>
        <w:trPr>
          <w:trHeight w:val="646" w:hRule="atLeast"/>
          <w:jc w:val="center"/>
        </w:trPr>
        <w:tc>
          <w:tcPr>
            <w:tcW w:w="82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9950A">
            <w:pPr>
              <w:jc w:val="center"/>
              <w:rPr>
                <w:rFonts w:ascii="宋体" w:hAnsi="宋体" w:cs="宋体"/>
                <w:szCs w:val="21"/>
              </w:rPr>
            </w:pPr>
            <w:r>
              <w:rPr>
                <w:rFonts w:hint="eastAsia" w:ascii="宋体" w:hAnsi="宋体" w:cs="宋体"/>
                <w:szCs w:val="21"/>
              </w:rPr>
              <w:t>Web安全防御</w:t>
            </w: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7DDB7">
            <w:pPr>
              <w:rPr>
                <w:rFonts w:ascii="宋体" w:hAnsi="宋体" w:cs="宋体"/>
                <w:szCs w:val="21"/>
              </w:rPr>
            </w:pPr>
            <w:r>
              <w:rPr>
                <w:rFonts w:hint="eastAsia" w:ascii="宋体" w:hAnsi="宋体" w:cs="宋体"/>
                <w:szCs w:val="21"/>
              </w:rPr>
              <w:t>支持HTTP协议校验，可根据实际网络状况自定义协议参数合规标准，过滤非法数据</w:t>
            </w:r>
          </w:p>
        </w:tc>
      </w:tr>
      <w:tr w14:paraId="6D8E8135">
        <w:tblPrEx>
          <w:tblCellMar>
            <w:top w:w="0" w:type="dxa"/>
            <w:left w:w="0" w:type="dxa"/>
            <w:bottom w:w="0" w:type="dxa"/>
            <w:right w:w="0" w:type="dxa"/>
          </w:tblCellMar>
        </w:tblPrEx>
        <w:trPr>
          <w:trHeight w:val="336"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249C5">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BE942">
            <w:pPr>
              <w:rPr>
                <w:rFonts w:ascii="宋体" w:hAnsi="宋体" w:cs="宋体"/>
                <w:szCs w:val="21"/>
              </w:rPr>
            </w:pPr>
            <w:r>
              <w:rPr>
                <w:rFonts w:hint="eastAsia" w:ascii="宋体" w:hAnsi="宋体" w:cs="宋体"/>
                <w:szCs w:val="21"/>
              </w:rPr>
              <w:t>支持HTTP访问控制，可根据实际网络状况自定义请求方法等参数的访问控制规则，过滤非法请求</w:t>
            </w:r>
          </w:p>
        </w:tc>
      </w:tr>
      <w:tr w14:paraId="4A1C6D50">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10E65">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80A92">
            <w:pPr>
              <w:rPr>
                <w:rFonts w:ascii="宋体" w:hAnsi="宋体" w:cs="宋体"/>
                <w:szCs w:val="21"/>
              </w:rPr>
            </w:pPr>
            <w:r>
              <w:rPr>
                <w:rFonts w:hint="eastAsia" w:ascii="宋体" w:hAnsi="宋体" w:cs="宋体"/>
                <w:szCs w:val="21"/>
              </w:rPr>
              <w:t>支持HTTPS防护，支持上传证书及密钥</w:t>
            </w:r>
          </w:p>
        </w:tc>
      </w:tr>
      <w:tr w14:paraId="2BB231FB">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F8052">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68187">
            <w:pPr>
              <w:rPr>
                <w:rFonts w:ascii="宋体" w:hAnsi="宋体" w:cs="宋体"/>
                <w:szCs w:val="21"/>
              </w:rPr>
            </w:pPr>
            <w:r>
              <w:rPr>
                <w:rFonts w:hint="eastAsia" w:ascii="宋体" w:hAnsi="宋体" w:cs="宋体"/>
                <w:szCs w:val="21"/>
              </w:rPr>
              <w:t>支持识别和阻断注入攻击</w:t>
            </w:r>
          </w:p>
        </w:tc>
      </w:tr>
      <w:tr w14:paraId="70E2B803">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675A2">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A52CA">
            <w:pPr>
              <w:rPr>
                <w:rFonts w:ascii="宋体" w:hAnsi="宋体" w:cs="宋体"/>
                <w:szCs w:val="21"/>
              </w:rPr>
            </w:pPr>
            <w:r>
              <w:rPr>
                <w:rFonts w:hint="eastAsia" w:ascii="宋体" w:hAnsi="宋体" w:cs="宋体"/>
                <w:szCs w:val="21"/>
              </w:rPr>
              <w:t>支持防扫描陷阱</w:t>
            </w:r>
          </w:p>
        </w:tc>
      </w:tr>
      <w:tr w14:paraId="71270256">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9EEA1">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00E79">
            <w:pPr>
              <w:rPr>
                <w:rFonts w:ascii="宋体" w:hAnsi="宋体" w:cs="宋体"/>
                <w:szCs w:val="21"/>
              </w:rPr>
            </w:pPr>
            <w:r>
              <w:rPr>
                <w:rFonts w:hint="eastAsia" w:ascii="宋体" w:hAnsi="宋体" w:cs="宋体"/>
                <w:szCs w:val="21"/>
              </w:rPr>
              <w:t>支持爬虫防护</w:t>
            </w:r>
          </w:p>
        </w:tc>
      </w:tr>
      <w:tr w14:paraId="54E8A309">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855A6">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DAA67">
            <w:pPr>
              <w:rPr>
                <w:rFonts w:ascii="宋体" w:hAnsi="宋体" w:cs="宋体"/>
                <w:szCs w:val="21"/>
              </w:rPr>
            </w:pPr>
            <w:r>
              <w:rPr>
                <w:rFonts w:hint="eastAsia" w:ascii="宋体" w:hAnsi="宋体" w:cs="宋体"/>
                <w:szCs w:val="21"/>
              </w:rPr>
              <w:t>支持文件上传、下载过滤</w:t>
            </w:r>
          </w:p>
        </w:tc>
      </w:tr>
      <w:tr w14:paraId="54787810">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2ACDA">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0B9D5">
            <w:pPr>
              <w:rPr>
                <w:rFonts w:ascii="宋体" w:hAnsi="宋体" w:cs="宋体"/>
                <w:szCs w:val="21"/>
              </w:rPr>
            </w:pPr>
            <w:r>
              <w:rPr>
                <w:rFonts w:hint="eastAsia" w:ascii="宋体" w:hAnsi="宋体" w:cs="宋体"/>
                <w:szCs w:val="21"/>
              </w:rPr>
              <w:t>支持LDAP、XPATH、struct2/xworks检测和防护</w:t>
            </w:r>
          </w:p>
        </w:tc>
      </w:tr>
      <w:tr w14:paraId="04F45009">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48D5F">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4CDCD">
            <w:pPr>
              <w:rPr>
                <w:rFonts w:ascii="宋体" w:hAnsi="宋体" w:cs="宋体"/>
                <w:szCs w:val="21"/>
              </w:rPr>
            </w:pPr>
            <w:r>
              <w:rPr>
                <w:rFonts w:hint="eastAsia" w:ascii="宋体" w:hAnsi="宋体" w:cs="宋体"/>
                <w:szCs w:val="21"/>
              </w:rPr>
              <w:t>应能识别阻断跨站脚本(XSS)注入式攻击</w:t>
            </w:r>
          </w:p>
        </w:tc>
      </w:tr>
      <w:tr w14:paraId="005E7BC5">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DC451">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E2E04">
            <w:pPr>
              <w:rPr>
                <w:rFonts w:ascii="宋体" w:hAnsi="宋体" w:cs="宋体"/>
                <w:szCs w:val="21"/>
              </w:rPr>
            </w:pPr>
            <w:r>
              <w:rPr>
                <w:rFonts w:hint="eastAsia" w:ascii="宋体" w:hAnsi="宋体" w:cs="宋体"/>
                <w:szCs w:val="21"/>
              </w:rPr>
              <w:t>应能识别阻断盗链攻击</w:t>
            </w:r>
          </w:p>
        </w:tc>
      </w:tr>
      <w:tr w14:paraId="60BC3F78">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C526D">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42F6E">
            <w:pPr>
              <w:rPr>
                <w:rFonts w:ascii="宋体" w:hAnsi="宋体" w:cs="宋体"/>
                <w:szCs w:val="21"/>
              </w:rPr>
            </w:pPr>
            <w:r>
              <w:rPr>
                <w:rFonts w:hint="eastAsia" w:ascii="宋体" w:hAnsi="宋体" w:cs="宋体"/>
                <w:szCs w:val="21"/>
              </w:rPr>
              <w:t>应能识别阻断跨站请求伪造攻击</w:t>
            </w:r>
          </w:p>
        </w:tc>
      </w:tr>
      <w:tr w14:paraId="3E7F30B0">
        <w:tblPrEx>
          <w:tblCellMar>
            <w:top w:w="0" w:type="dxa"/>
            <w:left w:w="0" w:type="dxa"/>
            <w:bottom w:w="0" w:type="dxa"/>
            <w:right w:w="0" w:type="dxa"/>
          </w:tblCellMar>
        </w:tblPrEx>
        <w:trPr>
          <w:trHeight w:val="825"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C09FC">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00C53">
            <w:pPr>
              <w:rPr>
                <w:rFonts w:ascii="宋体" w:hAnsi="宋体" w:cs="宋体"/>
                <w:szCs w:val="21"/>
              </w:rPr>
            </w:pPr>
            <w:r>
              <w:rPr>
                <w:rFonts w:hint="eastAsia" w:ascii="宋体" w:hAnsi="宋体" w:cs="宋体"/>
                <w:szCs w:val="21"/>
              </w:rPr>
              <w:t>非法上传检测阻断，包括恶意WebShell防护</w:t>
            </w:r>
          </w:p>
        </w:tc>
      </w:tr>
      <w:tr w14:paraId="12325A98">
        <w:tblPrEx>
          <w:tblCellMar>
            <w:top w:w="0" w:type="dxa"/>
            <w:left w:w="0" w:type="dxa"/>
            <w:bottom w:w="0" w:type="dxa"/>
            <w:right w:w="0" w:type="dxa"/>
          </w:tblCellMar>
        </w:tblPrEx>
        <w:trPr>
          <w:trHeight w:val="681"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8F674">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AF5B2">
            <w:pPr>
              <w:rPr>
                <w:rFonts w:ascii="宋体" w:hAnsi="宋体" w:cs="宋体"/>
                <w:szCs w:val="21"/>
              </w:rPr>
            </w:pPr>
            <w:r>
              <w:rPr>
                <w:rFonts w:hint="eastAsia" w:ascii="宋体" w:hAnsi="宋体" w:cs="宋体"/>
                <w:szCs w:val="21"/>
              </w:rPr>
              <w:t>对网页请求/响应内容中的非法关键字进行检测、过滤</w:t>
            </w:r>
          </w:p>
        </w:tc>
      </w:tr>
      <w:tr w14:paraId="32E9A4DE">
        <w:tblPrEx>
          <w:tblCellMar>
            <w:top w:w="0" w:type="dxa"/>
            <w:left w:w="0" w:type="dxa"/>
            <w:bottom w:w="0" w:type="dxa"/>
            <w:right w:w="0" w:type="dxa"/>
          </w:tblCellMar>
        </w:tblPrEx>
        <w:trPr>
          <w:trHeight w:val="668"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9A4AE">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20234">
            <w:pPr>
              <w:rPr>
                <w:rFonts w:ascii="宋体" w:hAnsi="宋体" w:cs="宋体"/>
                <w:szCs w:val="21"/>
              </w:rPr>
            </w:pPr>
            <w:r>
              <w:rPr>
                <w:rFonts w:hint="eastAsia" w:ascii="宋体" w:hAnsi="宋体" w:cs="宋体"/>
                <w:szCs w:val="21"/>
              </w:rPr>
              <w:t>应能识别和防止敏感信息泄露</w:t>
            </w:r>
          </w:p>
        </w:tc>
      </w:tr>
      <w:tr w14:paraId="292EA59B">
        <w:tblPrEx>
          <w:tblCellMar>
            <w:top w:w="0" w:type="dxa"/>
            <w:left w:w="0" w:type="dxa"/>
            <w:bottom w:w="0" w:type="dxa"/>
            <w:right w:w="0" w:type="dxa"/>
          </w:tblCellMar>
        </w:tblPrEx>
        <w:trPr>
          <w:trHeight w:val="432"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F808D">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232B5">
            <w:pPr>
              <w:rPr>
                <w:rFonts w:ascii="宋体" w:hAnsi="宋体" w:cs="宋体"/>
                <w:szCs w:val="21"/>
              </w:rPr>
            </w:pPr>
            <w:r>
              <w:rPr>
                <w:rFonts w:hint="eastAsia" w:ascii="宋体" w:hAnsi="宋体" w:cs="宋体"/>
                <w:szCs w:val="21"/>
              </w:rPr>
              <w:t>支持弱密码保护功能</w:t>
            </w:r>
          </w:p>
        </w:tc>
      </w:tr>
      <w:tr w14:paraId="2C25CE37">
        <w:tblPrEx>
          <w:tblCellMar>
            <w:top w:w="0" w:type="dxa"/>
            <w:left w:w="0" w:type="dxa"/>
            <w:bottom w:w="0" w:type="dxa"/>
            <w:right w:w="0" w:type="dxa"/>
          </w:tblCellMar>
        </w:tblPrEx>
        <w:trPr>
          <w:trHeight w:val="880"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8395C">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76573">
            <w:pPr>
              <w:rPr>
                <w:rFonts w:ascii="宋体" w:hAnsi="宋体" w:cs="宋体"/>
                <w:szCs w:val="21"/>
              </w:rPr>
            </w:pPr>
            <w:r>
              <w:rPr>
                <w:rFonts w:hint="eastAsia" w:ascii="宋体" w:hAnsi="宋体" w:cs="宋体"/>
                <w:szCs w:val="21"/>
              </w:rPr>
              <w:t>支持恶意代码攻击、错误配置攻击、隐藏字段攻击、会话劫持攻击、参数篡改攻击、缓冲区溢出攻击防护</w:t>
            </w:r>
          </w:p>
        </w:tc>
      </w:tr>
      <w:tr w14:paraId="2A7D708C">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177C1">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368B1">
            <w:pPr>
              <w:rPr>
                <w:rFonts w:ascii="宋体" w:hAnsi="宋体" w:cs="宋体"/>
                <w:szCs w:val="21"/>
              </w:rPr>
            </w:pPr>
            <w:r>
              <w:rPr>
                <w:rFonts w:hint="eastAsia" w:ascii="宋体" w:hAnsi="宋体" w:cs="宋体"/>
                <w:szCs w:val="21"/>
              </w:rPr>
              <w:t>支持cookie加固及加密保护</w:t>
            </w:r>
          </w:p>
        </w:tc>
      </w:tr>
      <w:tr w14:paraId="1C070A07">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4B099">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3BD3A">
            <w:pPr>
              <w:rPr>
                <w:rFonts w:ascii="宋体" w:hAnsi="宋体" w:cs="宋体"/>
                <w:szCs w:val="21"/>
              </w:rPr>
            </w:pPr>
            <w:r>
              <w:rPr>
                <w:rFonts w:hint="eastAsia" w:ascii="宋体" w:hAnsi="宋体" w:cs="宋体"/>
                <w:szCs w:val="21"/>
              </w:rPr>
              <w:t>支持页面访问顺序规则防护</w:t>
            </w:r>
          </w:p>
        </w:tc>
      </w:tr>
      <w:tr w14:paraId="49F2EFF5">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B5804">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49AFC">
            <w:pPr>
              <w:rPr>
                <w:rFonts w:ascii="宋体" w:hAnsi="宋体" w:cs="宋体"/>
                <w:szCs w:val="21"/>
              </w:rPr>
            </w:pPr>
            <w:r>
              <w:rPr>
                <w:rFonts w:hint="eastAsia" w:ascii="宋体" w:hAnsi="宋体" w:cs="宋体"/>
                <w:szCs w:val="21"/>
              </w:rPr>
              <w:t>支持自定义规则功能</w:t>
            </w:r>
          </w:p>
        </w:tc>
      </w:tr>
      <w:tr w14:paraId="2949F0F1">
        <w:tblPrEx>
          <w:tblCellMar>
            <w:top w:w="0" w:type="dxa"/>
            <w:left w:w="0" w:type="dxa"/>
            <w:bottom w:w="0" w:type="dxa"/>
            <w:right w:w="0" w:type="dxa"/>
          </w:tblCellMar>
        </w:tblPrEx>
        <w:trPr>
          <w:trHeight w:val="397"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70DF9">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6E853">
            <w:pPr>
              <w:rPr>
                <w:rFonts w:ascii="宋体" w:hAnsi="宋体" w:cs="宋体"/>
                <w:szCs w:val="21"/>
              </w:rPr>
            </w:pPr>
            <w:r>
              <w:rPr>
                <w:rFonts w:hint="eastAsia" w:ascii="宋体" w:hAnsi="宋体" w:cs="宋体"/>
                <w:szCs w:val="21"/>
              </w:rPr>
              <w:t>提供多种威胁处理方式：返回错误码、重定向、日志监控、封禁等</w:t>
            </w:r>
          </w:p>
        </w:tc>
      </w:tr>
      <w:tr w14:paraId="176B2063">
        <w:tblPrEx>
          <w:tblCellMar>
            <w:top w:w="0" w:type="dxa"/>
            <w:left w:w="0" w:type="dxa"/>
            <w:bottom w:w="0" w:type="dxa"/>
            <w:right w:w="0" w:type="dxa"/>
          </w:tblCellMar>
        </w:tblPrEx>
        <w:trPr>
          <w:trHeight w:val="336" w:hRule="atLeast"/>
          <w:jc w:val="center"/>
        </w:trPr>
        <w:tc>
          <w:tcPr>
            <w:tcW w:w="82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6A0A6">
            <w:pPr>
              <w:jc w:val="center"/>
              <w:rPr>
                <w:rFonts w:ascii="宋体" w:hAnsi="宋体" w:cs="宋体"/>
                <w:szCs w:val="21"/>
              </w:rPr>
            </w:pPr>
            <w:r>
              <w:rPr>
                <w:rFonts w:hint="eastAsia" w:ascii="宋体" w:hAnsi="宋体" w:cs="宋体"/>
                <w:szCs w:val="21"/>
              </w:rPr>
              <w:t>DDoS防护</w:t>
            </w: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DA459">
            <w:pPr>
              <w:rPr>
                <w:rFonts w:ascii="宋体" w:hAnsi="宋体" w:cs="宋体"/>
                <w:szCs w:val="21"/>
              </w:rPr>
            </w:pPr>
            <w:r>
              <w:rPr>
                <w:rFonts w:hint="eastAsia" w:ascii="宋体" w:hAnsi="宋体" w:cs="宋体"/>
                <w:szCs w:val="21"/>
              </w:rPr>
              <w:t>支持检测并清洗的攻击类型包括但不限于：</w:t>
            </w:r>
          </w:p>
        </w:tc>
      </w:tr>
      <w:tr w14:paraId="286E8BAA">
        <w:tblPrEx>
          <w:tblCellMar>
            <w:top w:w="0" w:type="dxa"/>
            <w:left w:w="0" w:type="dxa"/>
            <w:bottom w:w="0" w:type="dxa"/>
            <w:right w:w="0" w:type="dxa"/>
          </w:tblCellMar>
        </w:tblPrEx>
        <w:trPr>
          <w:trHeight w:val="786"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E863A">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A7C45">
            <w:pPr>
              <w:rPr>
                <w:rFonts w:ascii="宋体" w:hAnsi="宋体" w:cs="宋体"/>
                <w:szCs w:val="21"/>
              </w:rPr>
            </w:pPr>
            <w:r>
              <w:rPr>
                <w:rFonts w:hint="eastAsia" w:ascii="宋体" w:hAnsi="宋体" w:cs="宋体"/>
                <w:szCs w:val="21"/>
              </w:rPr>
              <w:t>Land、Winnuke、Smurf等；TCP（SYN、SYN-ACK、ACK、RST、FIN等）；UDP（各种端口扫描、Flood等）；ICMP（不可达，Flood等)；DNS Query Flood、HTTP GET Flood、HTTP Post Flood、CC等</w:t>
            </w:r>
          </w:p>
        </w:tc>
      </w:tr>
      <w:tr w14:paraId="546BA702">
        <w:tblPrEx>
          <w:tblCellMar>
            <w:top w:w="0" w:type="dxa"/>
            <w:left w:w="0" w:type="dxa"/>
            <w:bottom w:w="0" w:type="dxa"/>
            <w:right w:w="0" w:type="dxa"/>
          </w:tblCellMar>
        </w:tblPrEx>
        <w:trPr>
          <w:trHeight w:val="441" w:hRule="atLeast"/>
          <w:jc w:val="center"/>
        </w:trPr>
        <w:tc>
          <w:tcPr>
            <w:tcW w:w="82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9FCA8">
            <w:pPr>
              <w:jc w:val="center"/>
              <w:rPr>
                <w:rFonts w:ascii="宋体" w:hAnsi="宋体" w:cs="宋体"/>
                <w:szCs w:val="21"/>
              </w:rPr>
            </w:pPr>
            <w:r>
              <w:rPr>
                <w:rFonts w:hint="eastAsia" w:ascii="宋体" w:hAnsi="宋体" w:cs="宋体"/>
                <w:szCs w:val="21"/>
              </w:rPr>
              <w:t>审计及告警</w:t>
            </w: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D9C0A">
            <w:pPr>
              <w:rPr>
                <w:rFonts w:ascii="宋体" w:hAnsi="宋体" w:cs="宋体"/>
                <w:szCs w:val="21"/>
              </w:rPr>
            </w:pPr>
            <w:r>
              <w:rPr>
                <w:rFonts w:hint="eastAsia" w:ascii="宋体" w:hAnsi="宋体" w:cs="宋体"/>
                <w:szCs w:val="21"/>
              </w:rPr>
              <w:t>支持日志定期自动备份导出</w:t>
            </w:r>
          </w:p>
        </w:tc>
      </w:tr>
      <w:tr w14:paraId="6870D9E9">
        <w:tblPrEx>
          <w:tblCellMar>
            <w:top w:w="0" w:type="dxa"/>
            <w:left w:w="0" w:type="dxa"/>
            <w:bottom w:w="0" w:type="dxa"/>
            <w:right w:w="0" w:type="dxa"/>
          </w:tblCellMar>
        </w:tblPrEx>
        <w:trPr>
          <w:trHeight w:val="336"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46854">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194CE">
            <w:pPr>
              <w:rPr>
                <w:rFonts w:ascii="宋体" w:hAnsi="宋体" w:cs="宋体"/>
                <w:szCs w:val="21"/>
              </w:rPr>
            </w:pPr>
            <w:r>
              <w:rPr>
                <w:rFonts w:hint="eastAsia" w:ascii="宋体" w:hAnsi="宋体" w:cs="宋体"/>
                <w:szCs w:val="21"/>
              </w:rPr>
              <w:t>★要求攻击日志具备详细的攻击和原始报文摘要</w:t>
            </w:r>
            <w:r>
              <w:rPr>
                <w:rFonts w:hint="eastAsia" w:ascii="宋体" w:hAnsi="宋体"/>
                <w:szCs w:val="21"/>
              </w:rPr>
              <w:t>（要求投标时提供产品功能截图）</w:t>
            </w:r>
          </w:p>
        </w:tc>
      </w:tr>
      <w:tr w14:paraId="1CE21FEF">
        <w:tblPrEx>
          <w:tblCellMar>
            <w:top w:w="0" w:type="dxa"/>
            <w:left w:w="0" w:type="dxa"/>
            <w:bottom w:w="0" w:type="dxa"/>
            <w:right w:w="0" w:type="dxa"/>
          </w:tblCellMar>
        </w:tblPrEx>
        <w:trPr>
          <w:trHeight w:val="646"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14ABD">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E35A7">
            <w:pPr>
              <w:rPr>
                <w:rFonts w:ascii="宋体" w:hAnsi="宋体" w:cs="宋体"/>
                <w:szCs w:val="21"/>
              </w:rPr>
            </w:pPr>
            <w:r>
              <w:rPr>
                <w:rFonts w:hint="eastAsia" w:ascii="宋体" w:hAnsi="宋体" w:cs="宋体"/>
                <w:szCs w:val="21"/>
              </w:rPr>
              <w:t>★支持日志可视化，可对访问日志、攻击日志等日志进行二次分析，并通过饼图、曲线图及柱图等对分析结果进行图形化统计</w:t>
            </w:r>
            <w:r>
              <w:rPr>
                <w:rFonts w:hint="eastAsia" w:ascii="宋体" w:hAnsi="宋体"/>
                <w:szCs w:val="21"/>
              </w:rPr>
              <w:t>（要求投标时提供产品功能截图）</w:t>
            </w:r>
          </w:p>
        </w:tc>
      </w:tr>
      <w:tr w14:paraId="001E7DA2">
        <w:tblPrEx>
          <w:tblCellMar>
            <w:top w:w="0" w:type="dxa"/>
            <w:left w:w="0" w:type="dxa"/>
            <w:bottom w:w="0" w:type="dxa"/>
            <w:right w:w="0" w:type="dxa"/>
          </w:tblCellMar>
        </w:tblPrEx>
        <w:trPr>
          <w:trHeight w:val="956" w:hRule="atLeast"/>
          <w:jc w:val="center"/>
        </w:trPr>
        <w:tc>
          <w:tcPr>
            <w:tcW w:w="82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56D44">
            <w:pPr>
              <w:jc w:val="center"/>
              <w:rPr>
                <w:rFonts w:ascii="宋体" w:hAnsi="宋体" w:cs="宋体"/>
                <w:szCs w:val="21"/>
              </w:rPr>
            </w:pPr>
            <w:r>
              <w:rPr>
                <w:rFonts w:hint="eastAsia" w:ascii="宋体" w:hAnsi="宋体" w:cs="宋体"/>
                <w:szCs w:val="21"/>
              </w:rPr>
              <w:t>监控及报表</w:t>
            </w: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17E6A">
            <w:pPr>
              <w:rPr>
                <w:rFonts w:ascii="宋体" w:hAnsi="宋体" w:cs="宋体"/>
                <w:szCs w:val="21"/>
              </w:rPr>
            </w:pPr>
            <w:r>
              <w:rPr>
                <w:rFonts w:hint="eastAsia" w:ascii="宋体" w:hAnsi="宋体" w:cs="宋体"/>
                <w:szCs w:val="21"/>
              </w:rPr>
              <w:t>★支持攻击态势大屏实时展示，可通过产品自带的实时态势监测模块进行攻击态势地图展示，包含对源地址、源地域、目标服务器、攻击类型、攻击趋势、流量趋势及实时事件的动画统计</w:t>
            </w:r>
            <w:r>
              <w:rPr>
                <w:rFonts w:hint="eastAsia" w:ascii="宋体" w:hAnsi="宋体"/>
                <w:szCs w:val="21"/>
              </w:rPr>
              <w:t>（要求投标时提供产品功能截图）</w:t>
            </w:r>
          </w:p>
        </w:tc>
      </w:tr>
      <w:tr w14:paraId="3A70D931">
        <w:tblPrEx>
          <w:tblCellMar>
            <w:top w:w="0" w:type="dxa"/>
            <w:left w:w="0" w:type="dxa"/>
            <w:bottom w:w="0" w:type="dxa"/>
            <w:right w:w="0" w:type="dxa"/>
          </w:tblCellMar>
        </w:tblPrEx>
        <w:trPr>
          <w:trHeight w:val="646"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6A875">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DF99A">
            <w:pPr>
              <w:rPr>
                <w:rFonts w:ascii="宋体" w:hAnsi="宋体" w:cs="宋体"/>
                <w:szCs w:val="21"/>
              </w:rPr>
            </w:pPr>
            <w:r>
              <w:rPr>
                <w:rFonts w:hint="eastAsia" w:ascii="宋体" w:hAnsi="宋体" w:cs="宋体"/>
                <w:szCs w:val="21"/>
              </w:rPr>
              <w:t>系统须能够对遭受攻击按照攻击次数、防护的网站、遭受攻击的网页、攻击类型、攻击时间（或者发现攻击的时间）等进行统计并排名</w:t>
            </w:r>
          </w:p>
        </w:tc>
      </w:tr>
      <w:tr w14:paraId="029C69E8">
        <w:tblPrEx>
          <w:tblCellMar>
            <w:top w:w="0" w:type="dxa"/>
            <w:left w:w="0" w:type="dxa"/>
            <w:bottom w:w="0" w:type="dxa"/>
            <w:right w:w="0" w:type="dxa"/>
          </w:tblCellMar>
        </w:tblPrEx>
        <w:trPr>
          <w:trHeight w:val="336"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4CC2A">
            <w:pPr>
              <w:jc w:val="center"/>
              <w:rPr>
                <w:rFonts w:ascii="宋体" w:hAnsi="宋体" w:cs="宋体"/>
                <w:szCs w:val="21"/>
              </w:rPr>
            </w:pP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4328E">
            <w:pPr>
              <w:rPr>
                <w:rFonts w:ascii="宋体" w:hAnsi="宋体" w:cs="宋体"/>
                <w:szCs w:val="21"/>
              </w:rPr>
            </w:pPr>
            <w:r>
              <w:rPr>
                <w:rFonts w:hint="eastAsia" w:ascii="宋体" w:hAnsi="宋体" w:cs="宋体"/>
                <w:szCs w:val="21"/>
              </w:rPr>
              <w:t>支持以Word、PDF、HTML等通用格式导出报表</w:t>
            </w:r>
          </w:p>
        </w:tc>
      </w:tr>
      <w:tr w14:paraId="2ADD62AC">
        <w:tblPrEx>
          <w:tblCellMar>
            <w:top w:w="0" w:type="dxa"/>
            <w:left w:w="0" w:type="dxa"/>
            <w:bottom w:w="0" w:type="dxa"/>
            <w:right w:w="0" w:type="dxa"/>
          </w:tblCellMar>
        </w:tblPrEx>
        <w:trPr>
          <w:trHeight w:val="336" w:hRule="atLeast"/>
          <w:jc w:val="center"/>
        </w:trPr>
        <w:tc>
          <w:tcPr>
            <w:tcW w:w="8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028EB">
            <w:pPr>
              <w:jc w:val="center"/>
              <w:rPr>
                <w:rFonts w:ascii="宋体" w:hAnsi="宋体" w:cs="宋体"/>
                <w:szCs w:val="21"/>
                <w:shd w:val="clear" w:color="auto" w:fill="FFFFFF"/>
              </w:rPr>
            </w:pPr>
            <w:r>
              <w:rPr>
                <w:rFonts w:hint="eastAsia" w:ascii="宋体" w:hAnsi="宋体" w:cs="宋体"/>
                <w:szCs w:val="21"/>
              </w:rPr>
              <w:t>7*24小时专家服务</w:t>
            </w:r>
          </w:p>
        </w:tc>
        <w:tc>
          <w:tcPr>
            <w:tcW w:w="41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CCDF7F5">
            <w:pPr>
              <w:rPr>
                <w:rFonts w:ascii="宋体" w:hAnsi="宋体" w:cs="宋体"/>
                <w:szCs w:val="21"/>
              </w:rPr>
            </w:pPr>
            <w:r>
              <w:rPr>
                <w:rFonts w:hint="eastAsia" w:ascii="宋体" w:hAnsi="宋体" w:cs="宋体"/>
                <w:szCs w:val="21"/>
              </w:rPr>
              <w:t>提供7*24小时在线专家服务，协助用户分析日志、调整防护规则、攻防报表、安全事件处理等服务</w:t>
            </w:r>
          </w:p>
        </w:tc>
      </w:tr>
    </w:tbl>
    <w:p w14:paraId="1B1D7D54">
      <w:pPr>
        <w:spacing w:line="360" w:lineRule="auto"/>
        <w:rPr>
          <w:rFonts w:ascii="宋体" w:hAnsi="宋体" w:cs="宋体"/>
          <w:sz w:val="24"/>
        </w:rPr>
      </w:pPr>
    </w:p>
    <w:p w14:paraId="579F9FA9">
      <w:pPr>
        <w:pStyle w:val="2"/>
      </w:pPr>
      <w:r>
        <w:t>3.2</w:t>
      </w:r>
      <w:r>
        <w:rPr>
          <w:rFonts w:hint="eastAsia"/>
        </w:rPr>
        <w:t>主机防护服务</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35"/>
        <w:gridCol w:w="8050"/>
      </w:tblGrid>
      <w:tr w14:paraId="4EA2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trPr>
        <w:tc>
          <w:tcPr>
            <w:tcW w:w="711" w:type="pct"/>
            <w:shd w:val="clear" w:color="auto" w:fill="auto"/>
            <w:vAlign w:val="center"/>
          </w:tcPr>
          <w:p w14:paraId="1E43A817">
            <w:pPr>
              <w:jc w:val="center"/>
            </w:pPr>
            <w:r>
              <w:rPr>
                <w:rFonts w:hint="eastAsia"/>
              </w:rPr>
              <w:t>功能</w:t>
            </w:r>
          </w:p>
        </w:tc>
        <w:tc>
          <w:tcPr>
            <w:tcW w:w="4288" w:type="pct"/>
            <w:shd w:val="clear" w:color="auto" w:fill="auto"/>
            <w:vAlign w:val="center"/>
          </w:tcPr>
          <w:p w14:paraId="4F65E914">
            <w:pPr>
              <w:jc w:val="center"/>
            </w:pPr>
            <w:r>
              <w:rPr>
                <w:rFonts w:hint="eastAsia"/>
              </w:rPr>
              <w:t>要求</w:t>
            </w:r>
          </w:p>
        </w:tc>
      </w:tr>
      <w:tr w14:paraId="5619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711" w:type="pct"/>
            <w:vMerge w:val="restart"/>
            <w:shd w:val="clear" w:color="auto" w:fill="auto"/>
            <w:vAlign w:val="center"/>
          </w:tcPr>
          <w:p w14:paraId="20BACB40">
            <w:pPr>
              <w:jc w:val="center"/>
            </w:pPr>
            <w:r>
              <w:rPr>
                <w:rFonts w:hint="eastAsia"/>
              </w:rPr>
              <w:t>资产管理</w:t>
            </w:r>
          </w:p>
        </w:tc>
        <w:tc>
          <w:tcPr>
            <w:tcW w:w="4288" w:type="pct"/>
            <w:shd w:val="clear" w:color="auto" w:fill="auto"/>
            <w:vAlign w:val="center"/>
          </w:tcPr>
          <w:p w14:paraId="50E91195">
            <w:r>
              <w:rPr>
                <w:rFonts w:hint="eastAsia"/>
              </w:rPr>
              <w:t>支持同一个控制台统一管理云主机，服务器，容器，镜像资产，支持模糊检索、筛选、开启防护、查看主机资产信息、安全风险等功能，方便用户快速管理服务器。</w:t>
            </w:r>
          </w:p>
        </w:tc>
      </w:tr>
      <w:tr w14:paraId="12AC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711" w:type="pct"/>
            <w:vMerge w:val="continue"/>
            <w:shd w:val="clear" w:color="auto" w:fill="auto"/>
            <w:vAlign w:val="center"/>
          </w:tcPr>
          <w:p w14:paraId="70812255">
            <w:pPr>
              <w:jc w:val="center"/>
            </w:pPr>
          </w:p>
        </w:tc>
        <w:tc>
          <w:tcPr>
            <w:tcW w:w="4288" w:type="pct"/>
            <w:shd w:val="clear" w:color="auto" w:fill="auto"/>
            <w:vAlign w:val="center"/>
          </w:tcPr>
          <w:p w14:paraId="3E58B945">
            <w:r>
              <w:rPr>
                <w:rFonts w:hint="eastAsia"/>
              </w:rPr>
              <w:t>★支持容器资产指纹，包含容器ID、宿主ID、容器名称、容器IP、地域、保护状态，告警详情，基线详情。</w:t>
            </w:r>
            <w:r>
              <w:rPr>
                <w:rFonts w:hint="eastAsia" w:ascii="宋体" w:hAnsi="宋体"/>
                <w:szCs w:val="21"/>
              </w:rPr>
              <w:t>（要求投标时提供产品功能截图）</w:t>
            </w:r>
          </w:p>
        </w:tc>
      </w:tr>
      <w:tr w14:paraId="4A92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711" w:type="pct"/>
            <w:vMerge w:val="restart"/>
            <w:shd w:val="clear" w:color="auto" w:fill="auto"/>
            <w:vAlign w:val="center"/>
          </w:tcPr>
          <w:p w14:paraId="52059433">
            <w:pPr>
              <w:jc w:val="center"/>
            </w:pPr>
            <w:r>
              <w:rPr>
                <w:rFonts w:hint="eastAsia"/>
              </w:rPr>
              <w:t>主机风险</w:t>
            </w:r>
          </w:p>
        </w:tc>
        <w:tc>
          <w:tcPr>
            <w:tcW w:w="4288" w:type="pct"/>
            <w:shd w:val="clear" w:color="auto" w:fill="auto"/>
            <w:vAlign w:val="center"/>
          </w:tcPr>
          <w:p w14:paraId="06FCB083">
            <w:r>
              <w:rPr>
                <w:rFonts w:hint="eastAsia"/>
              </w:rPr>
              <w:t>支持linux及windows系统漏洞检测及修复，支持批量修复及一键自动修复；支持应用漏洞及Web-cms漏洞检测</w:t>
            </w:r>
          </w:p>
        </w:tc>
      </w:tr>
      <w:tr w14:paraId="2C4A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711" w:type="pct"/>
            <w:vMerge w:val="continue"/>
            <w:shd w:val="clear" w:color="auto" w:fill="auto"/>
            <w:vAlign w:val="center"/>
          </w:tcPr>
          <w:p w14:paraId="47AEF502">
            <w:pPr>
              <w:jc w:val="center"/>
            </w:pPr>
          </w:p>
        </w:tc>
        <w:tc>
          <w:tcPr>
            <w:tcW w:w="4288" w:type="pct"/>
            <w:shd w:val="clear" w:color="auto" w:fill="auto"/>
            <w:vAlign w:val="center"/>
          </w:tcPr>
          <w:p w14:paraId="18A51DDA">
            <w:r>
              <w:rPr>
                <w:rFonts w:hint="eastAsia"/>
              </w:rPr>
              <w:t>★支持检测系统弱口令、账号弱口令以及隐藏账号，您可以根据告警详情提供风险账号，告警状态，修复建议，提示用户修改，防止账户口令被轻易破解。</w:t>
            </w:r>
            <w:r>
              <w:rPr>
                <w:rFonts w:hint="eastAsia" w:ascii="宋体" w:hAnsi="宋体"/>
                <w:szCs w:val="21"/>
              </w:rPr>
              <w:t>（要求投标时提供产品功能截图）</w:t>
            </w:r>
          </w:p>
        </w:tc>
      </w:tr>
      <w:tr w14:paraId="1AB6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711" w:type="pct"/>
            <w:vMerge w:val="continue"/>
            <w:shd w:val="clear" w:color="auto" w:fill="auto"/>
            <w:vAlign w:val="center"/>
          </w:tcPr>
          <w:p w14:paraId="5436FB48">
            <w:pPr>
              <w:jc w:val="center"/>
            </w:pPr>
          </w:p>
        </w:tc>
        <w:tc>
          <w:tcPr>
            <w:tcW w:w="4288" w:type="pct"/>
            <w:shd w:val="clear" w:color="auto" w:fill="auto"/>
            <w:vAlign w:val="center"/>
          </w:tcPr>
          <w:p w14:paraId="137B85D2">
            <w:r>
              <w:rPr>
                <w:rFonts w:hint="eastAsia"/>
              </w:rPr>
              <w:t>提供异常登录告警，包含异地登录、异常IP登录、异常时间登录告警，提供异常登录的账户信息，登录IP，登录时间等关键信息，并提供修复建议。您也可以依据业务需求设置加白，忽略</w:t>
            </w:r>
          </w:p>
        </w:tc>
      </w:tr>
      <w:tr w14:paraId="149C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3" w:hRule="atLeast"/>
        </w:trPr>
        <w:tc>
          <w:tcPr>
            <w:tcW w:w="711" w:type="pct"/>
            <w:vMerge w:val="continue"/>
            <w:shd w:val="clear" w:color="auto" w:fill="auto"/>
            <w:vAlign w:val="center"/>
          </w:tcPr>
          <w:p w14:paraId="07AE14D3">
            <w:pPr>
              <w:jc w:val="center"/>
            </w:pPr>
          </w:p>
        </w:tc>
        <w:tc>
          <w:tcPr>
            <w:tcW w:w="4288" w:type="pct"/>
            <w:shd w:val="clear" w:color="auto" w:fill="auto"/>
            <w:vAlign w:val="center"/>
          </w:tcPr>
          <w:p w14:paraId="490860C3">
            <w:r>
              <w:rPr>
                <w:rFonts w:hint="eastAsia"/>
              </w:rPr>
              <w:t>支持SSH、RDP、sqlserver、redis、mongdb、postgresql爆破成功告警；支持用户自定义暴破阻断规则设定，例如，判断条件规则（1分钟大于等于5次），阻断时长（阻断15分钟等）</w:t>
            </w:r>
          </w:p>
        </w:tc>
      </w:tr>
      <w:tr w14:paraId="75B9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711" w:type="pct"/>
            <w:vMerge w:val="continue"/>
            <w:shd w:val="clear" w:color="auto" w:fill="auto"/>
            <w:vAlign w:val="center"/>
          </w:tcPr>
          <w:p w14:paraId="717AA601">
            <w:pPr>
              <w:jc w:val="center"/>
            </w:pPr>
          </w:p>
        </w:tc>
        <w:tc>
          <w:tcPr>
            <w:tcW w:w="4288" w:type="pct"/>
            <w:shd w:val="clear" w:color="auto" w:fill="auto"/>
            <w:vAlign w:val="center"/>
          </w:tcPr>
          <w:p w14:paraId="69857E98">
            <w:r>
              <w:rPr>
                <w:rFonts w:hint="eastAsia"/>
              </w:rPr>
              <w:t>★检测SSH、RDP、MYSQL、SQLSERVER、FTP、redis、mongdb、postgresql暴力破解行为，进行实时检测、告警、阻断功能，支持登录白名单配置。</w:t>
            </w:r>
            <w:r>
              <w:rPr>
                <w:rFonts w:hint="eastAsia" w:ascii="宋体" w:hAnsi="宋体"/>
                <w:szCs w:val="21"/>
              </w:rPr>
              <w:t>（要求投标时提供产品功能截图）</w:t>
            </w:r>
          </w:p>
        </w:tc>
      </w:tr>
      <w:tr w14:paraId="73F2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6" w:hRule="atLeast"/>
        </w:trPr>
        <w:tc>
          <w:tcPr>
            <w:tcW w:w="711" w:type="pct"/>
            <w:vMerge w:val="restart"/>
            <w:shd w:val="clear" w:color="auto" w:fill="auto"/>
            <w:vAlign w:val="center"/>
          </w:tcPr>
          <w:p w14:paraId="3A1BDFBF">
            <w:pPr>
              <w:jc w:val="center"/>
            </w:pPr>
            <w:r>
              <w:rPr>
                <w:rFonts w:hint="eastAsia"/>
              </w:rPr>
              <w:t>入侵威胁</w:t>
            </w:r>
          </w:p>
        </w:tc>
        <w:tc>
          <w:tcPr>
            <w:tcW w:w="4288" w:type="pct"/>
            <w:shd w:val="clear" w:color="auto" w:fill="auto"/>
            <w:vAlign w:val="center"/>
          </w:tcPr>
          <w:p w14:paraId="764D2188">
            <w:r>
              <w:rPr>
                <w:rFonts w:hint="eastAsia"/>
              </w:rPr>
              <w:t>需采用云+端的查杀机制，上报到云端控制中心进行病毒样本检测，无需本地存放引擎数据，占用主机资源。支持云沙箱以及威胁情报检测能力。支持检测勒索病毒、 DDoS 木马、远程控制、挖矿类软件等，并告警用户</w:t>
            </w:r>
          </w:p>
        </w:tc>
      </w:tr>
      <w:tr w14:paraId="2CCF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0" w:hRule="atLeast"/>
        </w:trPr>
        <w:tc>
          <w:tcPr>
            <w:tcW w:w="711" w:type="pct"/>
            <w:vMerge w:val="continue"/>
            <w:shd w:val="clear" w:color="auto" w:fill="auto"/>
            <w:vAlign w:val="center"/>
          </w:tcPr>
          <w:p w14:paraId="023106E6">
            <w:pPr>
              <w:jc w:val="center"/>
            </w:pPr>
          </w:p>
        </w:tc>
        <w:tc>
          <w:tcPr>
            <w:tcW w:w="4288" w:type="pct"/>
            <w:shd w:val="clear" w:color="auto" w:fill="auto"/>
            <w:vAlign w:val="center"/>
          </w:tcPr>
          <w:p w14:paraId="64D4021A">
            <w:r>
              <w:rPr>
                <w:rFonts w:hint="eastAsia"/>
              </w:rPr>
              <w:t>★网页木马功能是采用本地+云端查杀机制，客户端本地通过静态检测引擎发现网页木马，同时对可疑程序上报云端判断。云端网页木马查杀引擎包括：AI查杀引擎和网页木马沙箱检测引擎。提供常用的 Web 网站类脚本木马后门检测，包含 ASP/PHP/JSP语言</w:t>
            </w:r>
            <w:r>
              <w:rPr>
                <w:rFonts w:hint="eastAsia" w:ascii="宋体" w:hAnsi="宋体"/>
                <w:szCs w:val="21"/>
              </w:rPr>
              <w:t>（要求投标时提供产品功能截图）</w:t>
            </w:r>
          </w:p>
        </w:tc>
      </w:tr>
      <w:tr w14:paraId="6E19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4" w:hRule="atLeast"/>
        </w:trPr>
        <w:tc>
          <w:tcPr>
            <w:tcW w:w="711" w:type="pct"/>
            <w:vMerge w:val="continue"/>
            <w:shd w:val="clear" w:color="auto" w:fill="auto"/>
            <w:vAlign w:val="center"/>
          </w:tcPr>
          <w:p w14:paraId="5EC1438B">
            <w:pPr>
              <w:jc w:val="center"/>
            </w:pPr>
          </w:p>
        </w:tc>
        <w:tc>
          <w:tcPr>
            <w:tcW w:w="4288" w:type="pct"/>
            <w:shd w:val="clear" w:color="auto" w:fill="auto"/>
            <w:vAlign w:val="center"/>
          </w:tcPr>
          <w:p w14:paraId="43953D64">
            <w:r>
              <w:rPr>
                <w:rFonts w:hint="eastAsia"/>
              </w:rPr>
              <w:t>检测Rootkit安装的文件和目录，需已知rootkit检测，隐藏进程检测，隐藏执行文件，隐藏网络连接检测，内核模块检测</w:t>
            </w:r>
          </w:p>
        </w:tc>
      </w:tr>
      <w:tr w14:paraId="7E7D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3" w:hRule="atLeast"/>
        </w:trPr>
        <w:tc>
          <w:tcPr>
            <w:tcW w:w="711" w:type="pct"/>
            <w:vMerge w:val="continue"/>
            <w:shd w:val="clear" w:color="auto" w:fill="auto"/>
            <w:vAlign w:val="center"/>
          </w:tcPr>
          <w:p w14:paraId="5EDAEC2C">
            <w:pPr>
              <w:jc w:val="center"/>
            </w:pPr>
          </w:p>
        </w:tc>
        <w:tc>
          <w:tcPr>
            <w:tcW w:w="4288" w:type="pct"/>
            <w:shd w:val="clear" w:color="auto" w:fill="auto"/>
            <w:vAlign w:val="center"/>
          </w:tcPr>
          <w:p w14:paraId="2D0DB8AA">
            <w:r>
              <w:rPr>
                <w:rFonts w:hint="eastAsia"/>
              </w:rPr>
              <w:t>★支持敏感文件篡改检测，实时监控敏感目录及文件，对异常的读取、写入、删除等敏感操作进行告警。</w:t>
            </w:r>
            <w:r>
              <w:rPr>
                <w:rFonts w:hint="eastAsia" w:ascii="宋体" w:hAnsi="宋体"/>
                <w:szCs w:val="21"/>
              </w:rPr>
              <w:t>（要求投标时提供产品功能截图）</w:t>
            </w:r>
          </w:p>
        </w:tc>
      </w:tr>
      <w:tr w14:paraId="6490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0" w:hRule="atLeast"/>
        </w:trPr>
        <w:tc>
          <w:tcPr>
            <w:tcW w:w="711" w:type="pct"/>
            <w:vMerge w:val="continue"/>
            <w:shd w:val="clear" w:color="auto" w:fill="auto"/>
            <w:vAlign w:val="center"/>
          </w:tcPr>
          <w:p w14:paraId="30AFE151">
            <w:pPr>
              <w:jc w:val="center"/>
            </w:pPr>
          </w:p>
        </w:tc>
        <w:tc>
          <w:tcPr>
            <w:tcW w:w="4288" w:type="pct"/>
            <w:shd w:val="clear" w:color="auto" w:fill="auto"/>
            <w:vAlign w:val="center"/>
          </w:tcPr>
          <w:p w14:paraId="2AB51C79">
            <w:r>
              <w:rPr>
                <w:rFonts w:hint="eastAsia"/>
              </w:rPr>
              <w:t>支持13项可疑操作检查，包含挖矿进程检测、密码文件修改检测、恶意文件下载检测、代理软件滥用、篡改系统文件、篡改ssh密钥、运行黑客工具、反弹shell、本地提权、信息泄露、高危命令、破坏安全程序、明文密码登录。</w:t>
            </w:r>
          </w:p>
        </w:tc>
      </w:tr>
      <w:tr w14:paraId="2664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trPr>
        <w:tc>
          <w:tcPr>
            <w:tcW w:w="711" w:type="pct"/>
            <w:shd w:val="clear" w:color="auto" w:fill="auto"/>
            <w:vAlign w:val="center"/>
          </w:tcPr>
          <w:p w14:paraId="60425D72">
            <w:pPr>
              <w:jc w:val="center"/>
            </w:pPr>
            <w:r>
              <w:rPr>
                <w:rFonts w:hint="eastAsia"/>
              </w:rPr>
              <w:t>防勒索</w:t>
            </w:r>
          </w:p>
        </w:tc>
        <w:tc>
          <w:tcPr>
            <w:tcW w:w="4288" w:type="pct"/>
            <w:shd w:val="clear" w:color="auto" w:fill="auto"/>
            <w:noWrap/>
            <w:vAlign w:val="center"/>
          </w:tcPr>
          <w:p w14:paraId="7494578C">
            <w:r>
              <w:rPr>
                <w:rFonts w:hint="eastAsia"/>
              </w:rPr>
              <w:t>★支持勒索病毒已知及未知病毒的检测，支持自定义备份及随时按版本和时间恢复功能</w:t>
            </w:r>
            <w:r>
              <w:rPr>
                <w:rFonts w:hint="eastAsia" w:ascii="宋体" w:hAnsi="宋体"/>
                <w:szCs w:val="21"/>
              </w:rPr>
              <w:t>（要求投标时提供产品功能截图）</w:t>
            </w:r>
          </w:p>
        </w:tc>
      </w:tr>
      <w:tr w14:paraId="6129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trPr>
        <w:tc>
          <w:tcPr>
            <w:tcW w:w="711" w:type="pct"/>
            <w:vMerge w:val="restart"/>
            <w:shd w:val="clear" w:color="auto" w:fill="auto"/>
            <w:vAlign w:val="center"/>
          </w:tcPr>
          <w:p w14:paraId="69A50090">
            <w:pPr>
              <w:jc w:val="center"/>
            </w:pPr>
            <w:r>
              <w:rPr>
                <w:rFonts w:hint="eastAsia"/>
              </w:rPr>
              <w:t>日志审计</w:t>
            </w:r>
          </w:p>
        </w:tc>
        <w:tc>
          <w:tcPr>
            <w:tcW w:w="4288" w:type="pct"/>
            <w:shd w:val="clear" w:color="auto" w:fill="auto"/>
            <w:vAlign w:val="center"/>
          </w:tcPr>
          <w:p w14:paraId="25FCBFEA">
            <w:r>
              <w:rPr>
                <w:rFonts w:hint="eastAsia"/>
              </w:rPr>
              <w:t>需支持主机登录日志，支持审计最近30天的登录时间，登录方式，登录IP,登录用户等信息</w:t>
            </w:r>
          </w:p>
        </w:tc>
      </w:tr>
      <w:tr w14:paraId="75FB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711" w:type="pct"/>
            <w:vMerge w:val="continue"/>
            <w:shd w:val="clear" w:color="auto" w:fill="auto"/>
            <w:vAlign w:val="center"/>
          </w:tcPr>
          <w:p w14:paraId="7FC5DDF6">
            <w:pPr>
              <w:jc w:val="center"/>
            </w:pPr>
          </w:p>
        </w:tc>
        <w:tc>
          <w:tcPr>
            <w:tcW w:w="4288" w:type="pct"/>
            <w:shd w:val="clear" w:color="auto" w:fill="auto"/>
            <w:vAlign w:val="center"/>
          </w:tcPr>
          <w:p w14:paraId="19272E30">
            <w:r>
              <w:rPr>
                <w:rFonts w:hint="eastAsia"/>
              </w:rPr>
              <w:t>需支持账号变更日志审计，支持审计最近30天的账号变更时间，变更事件，事件详情，账号或用户组变更记录</w:t>
            </w:r>
          </w:p>
        </w:tc>
      </w:tr>
      <w:tr w14:paraId="5E5C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0" w:hRule="atLeast"/>
        </w:trPr>
        <w:tc>
          <w:tcPr>
            <w:tcW w:w="711" w:type="pct"/>
            <w:shd w:val="clear" w:color="auto" w:fill="auto"/>
            <w:noWrap/>
            <w:vAlign w:val="center"/>
          </w:tcPr>
          <w:p w14:paraId="4A2A10AC">
            <w:pPr>
              <w:jc w:val="center"/>
            </w:pPr>
            <w:r>
              <w:rPr>
                <w:rFonts w:hint="eastAsia"/>
              </w:rPr>
              <w:t>安全报表</w:t>
            </w:r>
          </w:p>
        </w:tc>
        <w:tc>
          <w:tcPr>
            <w:tcW w:w="4288" w:type="pct"/>
            <w:shd w:val="clear" w:color="auto" w:fill="auto"/>
            <w:vAlign w:val="center"/>
          </w:tcPr>
          <w:p w14:paraId="75E03E95">
            <w:r>
              <w:rPr>
                <w:rFonts w:hint="eastAsia"/>
              </w:rPr>
              <w:t>支持合规基线报表：主要用于导出基线任务中的基线规则检查详情，以帮助用户对合规情况进行分析和响应；</w:t>
            </w:r>
            <w:r>
              <w:rPr>
                <w:rFonts w:hint="eastAsia"/>
              </w:rPr>
              <w:br w:type="textWrapping"/>
            </w:r>
            <w:r>
              <w:rPr>
                <w:rFonts w:hint="eastAsia"/>
              </w:rPr>
              <w:t>支持安全巡检报表：主要是对评估范围内的服务器进行安全扫描，对被评估对象进行一系列的安全分析与探测，以发现目标存在的安全隐患并确实的告知修复建议，提升安全等级。支持报表的自定义时间设置，下载word报告内容及发送到制定邮箱</w:t>
            </w:r>
          </w:p>
        </w:tc>
      </w:tr>
    </w:tbl>
    <w:p w14:paraId="54FC6FF1"/>
    <w:p w14:paraId="5B4D3223">
      <w:pPr>
        <w:pStyle w:val="2"/>
      </w:pPr>
      <w:r>
        <w:rPr>
          <w:rFonts w:hint="eastAsia"/>
        </w:rPr>
        <w:t>3</w:t>
      </w:r>
      <w:r>
        <w:t>.3</w:t>
      </w:r>
      <w:r>
        <w:rPr>
          <w:rFonts w:hint="eastAsia"/>
        </w:rPr>
        <w:t>态势感知平台服务</w:t>
      </w:r>
    </w:p>
    <w:tbl>
      <w:tblPr>
        <w:tblStyle w:val="8"/>
        <w:tblW w:w="4999" w:type="pct"/>
        <w:jc w:val="center"/>
        <w:tblLayout w:type="autofit"/>
        <w:tblCellMar>
          <w:top w:w="0" w:type="dxa"/>
          <w:left w:w="108" w:type="dxa"/>
          <w:bottom w:w="0" w:type="dxa"/>
          <w:right w:w="108" w:type="dxa"/>
        </w:tblCellMar>
      </w:tblPr>
      <w:tblGrid>
        <w:gridCol w:w="1397"/>
        <w:gridCol w:w="8172"/>
      </w:tblGrid>
      <w:tr w14:paraId="61F5A52B">
        <w:tblPrEx>
          <w:tblCellMar>
            <w:top w:w="0" w:type="dxa"/>
            <w:left w:w="108" w:type="dxa"/>
            <w:bottom w:w="0" w:type="dxa"/>
            <w:right w:w="108" w:type="dxa"/>
          </w:tblCellMar>
        </w:tblPrEx>
        <w:trPr>
          <w:trHeight w:val="288"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1004">
            <w:pPr>
              <w:jc w:val="center"/>
            </w:pPr>
            <w:r>
              <w:rPr>
                <w:rFonts w:hint="eastAsia"/>
              </w:rPr>
              <w:t>功能</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DC5D1">
            <w:pPr>
              <w:jc w:val="center"/>
            </w:pPr>
            <w:r>
              <w:rPr>
                <w:rFonts w:hint="eastAsia"/>
              </w:rPr>
              <w:t>要求</w:t>
            </w:r>
          </w:p>
        </w:tc>
      </w:tr>
      <w:tr w14:paraId="49273502">
        <w:tblPrEx>
          <w:tblCellMar>
            <w:top w:w="0" w:type="dxa"/>
            <w:left w:w="108" w:type="dxa"/>
            <w:bottom w:w="0" w:type="dxa"/>
            <w:right w:w="108" w:type="dxa"/>
          </w:tblCellMar>
        </w:tblPrEx>
        <w:trPr>
          <w:trHeight w:val="576" w:hRule="atLeast"/>
          <w:jc w:val="center"/>
        </w:trPr>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95FFF">
            <w:r>
              <w:rPr>
                <w:rFonts w:hint="eastAsia"/>
              </w:rPr>
              <w:t>网页敏感内容检测</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E37AB">
            <w:r>
              <w:rPr>
                <w:rFonts w:hint="eastAsia"/>
              </w:rPr>
              <w:t>支持通过两种以上搜索引擎进行敏感词信息发现</w:t>
            </w:r>
          </w:p>
        </w:tc>
      </w:tr>
      <w:tr w14:paraId="4B1529A8">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57BA2"/>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EE9A0">
            <w:r>
              <w:rPr>
                <w:rFonts w:hint="eastAsia"/>
              </w:rPr>
              <w:t>支持对网站存在的黄赌毒等敏感信息进行检测，检测种类不少于6种类型的敏感词库</w:t>
            </w:r>
          </w:p>
        </w:tc>
      </w:tr>
      <w:tr w14:paraId="5A07CCC9">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6C71B"/>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33EE">
            <w:r>
              <w:rPr>
                <w:rFonts w:hint="eastAsia"/>
              </w:rPr>
              <w:t>支持自定义倒入敏感信息</w:t>
            </w:r>
          </w:p>
        </w:tc>
      </w:tr>
      <w:tr w14:paraId="3B31F48D">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F117"/>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296D">
            <w:r>
              <w:rPr>
                <w:rFonts w:hint="eastAsia"/>
              </w:rPr>
              <w:t>支持添加网站敏感信息白名单</w:t>
            </w:r>
          </w:p>
        </w:tc>
      </w:tr>
      <w:tr w14:paraId="04D62708">
        <w:tblPrEx>
          <w:tblCellMar>
            <w:top w:w="0" w:type="dxa"/>
            <w:left w:w="108" w:type="dxa"/>
            <w:bottom w:w="0" w:type="dxa"/>
            <w:right w:w="108" w:type="dxa"/>
          </w:tblCellMar>
        </w:tblPrEx>
        <w:trPr>
          <w:trHeight w:val="864" w:hRule="atLeast"/>
          <w:jc w:val="center"/>
        </w:trPr>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CAB69">
            <w:r>
              <w:rPr>
                <w:rFonts w:hint="eastAsia"/>
              </w:rPr>
              <w:t>网页恶意链接监测</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BD24">
            <w:r>
              <w:rPr>
                <w:rFonts w:hint="eastAsia"/>
              </w:rPr>
              <w:t>★支持对网站的恶意隐藏链接（暗链）、非法链接（搜索引擎流量劫持桥页链接）等进行检测</w:t>
            </w:r>
            <w:r>
              <w:rPr>
                <w:rFonts w:hint="eastAsia" w:ascii="宋体" w:hAnsi="宋体"/>
                <w:szCs w:val="21"/>
              </w:rPr>
              <w:t>（要求投标时提供产品功能截图）</w:t>
            </w:r>
          </w:p>
        </w:tc>
      </w:tr>
      <w:tr w14:paraId="39B9396D">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47FAF"/>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691B">
            <w:r>
              <w:rPr>
                <w:rFonts w:hint="eastAsia"/>
              </w:rPr>
              <w:t>★支持通过暗链关键词库有效检测暗链</w:t>
            </w:r>
            <w:r>
              <w:rPr>
                <w:rFonts w:hint="eastAsia" w:ascii="宋体" w:hAnsi="宋体"/>
                <w:szCs w:val="21"/>
              </w:rPr>
              <w:t>（要求投标时提供产品功能截图）</w:t>
            </w:r>
          </w:p>
        </w:tc>
      </w:tr>
      <w:tr w14:paraId="663665AD">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1D83"/>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ABF3">
            <w:r>
              <w:rPr>
                <w:rFonts w:hint="eastAsia"/>
              </w:rPr>
              <w:t>支持对网站正常更新添加的链接进行告警</w:t>
            </w:r>
          </w:p>
        </w:tc>
      </w:tr>
      <w:tr w14:paraId="5969BA09">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C12AF"/>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8E88">
            <w:r>
              <w:rPr>
                <w:rFonts w:hint="eastAsia"/>
              </w:rPr>
              <w:t>支持过滤政府域名、IP地址等正常链接进行检测</w:t>
            </w:r>
          </w:p>
        </w:tc>
      </w:tr>
      <w:tr w14:paraId="4CC7B6F9">
        <w:tblPrEx>
          <w:tblCellMar>
            <w:top w:w="0" w:type="dxa"/>
            <w:left w:w="108" w:type="dxa"/>
            <w:bottom w:w="0" w:type="dxa"/>
            <w:right w:w="108" w:type="dxa"/>
          </w:tblCellMar>
        </w:tblPrEx>
        <w:trPr>
          <w:trHeight w:val="288" w:hRule="atLeast"/>
          <w:jc w:val="center"/>
        </w:trPr>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E823C">
            <w:r>
              <w:rPr>
                <w:rFonts w:hint="eastAsia"/>
              </w:rPr>
              <w:t>网页变更监控</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8514">
            <w:r>
              <w:rPr>
                <w:rFonts w:hint="eastAsia"/>
              </w:rPr>
              <w:t>能自定义设置不同级别的检测敏感度</w:t>
            </w:r>
          </w:p>
        </w:tc>
      </w:tr>
      <w:tr w14:paraId="687B6191">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73811"/>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A078">
            <w:r>
              <w:rPr>
                <w:rFonts w:hint="eastAsia"/>
              </w:rPr>
              <w:t>★能够检测篡改的同时，进行敏感词发现，降低误报概率</w:t>
            </w:r>
            <w:r>
              <w:rPr>
                <w:rFonts w:hint="eastAsia" w:ascii="宋体" w:hAnsi="宋体"/>
                <w:szCs w:val="21"/>
              </w:rPr>
              <w:t>（要求投标时提供产品功能截图）</w:t>
            </w:r>
          </w:p>
        </w:tc>
      </w:tr>
      <w:tr w14:paraId="164C004D">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9BA81"/>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0973">
            <w:r>
              <w:rPr>
                <w:rFonts w:hint="eastAsia"/>
              </w:rPr>
              <w:t>支持文字、链接、图片、标题等页面内容的篡改检测告警</w:t>
            </w:r>
          </w:p>
        </w:tc>
      </w:tr>
      <w:tr w14:paraId="59D861A0">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D9C9"/>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F7F2">
            <w:r>
              <w:rPr>
                <w:rFonts w:hint="eastAsia"/>
              </w:rPr>
              <w:t>支持网页变更现场情景回放</w:t>
            </w:r>
          </w:p>
        </w:tc>
      </w:tr>
      <w:tr w14:paraId="6D367D9F">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FF0E7"/>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7D60">
            <w:r>
              <w:rPr>
                <w:rFonts w:hint="eastAsia"/>
              </w:rPr>
              <w:t>支持添加变更监测链接白名单</w:t>
            </w:r>
          </w:p>
        </w:tc>
      </w:tr>
      <w:tr w14:paraId="133EBBC3">
        <w:trPr>
          <w:trHeight w:val="288" w:hRule="atLeast"/>
          <w:jc w:val="center"/>
        </w:trPr>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47AD8">
            <w:r>
              <w:rPr>
                <w:rFonts w:hint="eastAsia"/>
              </w:rPr>
              <w:t>网站安全漏洞检测</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FCC8">
            <w:r>
              <w:rPr>
                <w:rFonts w:hint="eastAsia"/>
              </w:rPr>
              <w:t>支持深度优先扫描、广度优先扫描</w:t>
            </w:r>
          </w:p>
        </w:tc>
      </w:tr>
      <w:tr w14:paraId="364B971B">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8DB8"/>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8FAE">
            <w:r>
              <w:rPr>
                <w:rFonts w:hint="eastAsia"/>
              </w:rPr>
              <w:t>支持对独立域名、自定义域名范围进行漏洞扫描评估</w:t>
            </w:r>
          </w:p>
        </w:tc>
      </w:tr>
      <w:tr w14:paraId="46D7A6CE">
        <w:tblPrEx>
          <w:tblCellMar>
            <w:top w:w="0" w:type="dxa"/>
            <w:left w:w="108" w:type="dxa"/>
            <w:bottom w:w="0" w:type="dxa"/>
            <w:right w:w="108" w:type="dxa"/>
          </w:tblCellMar>
        </w:tblPrEx>
        <w:trPr>
          <w:trHeight w:val="864"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09874"/>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4D32F">
            <w:r>
              <w:rPr>
                <w:rFonts w:hint="eastAsia"/>
              </w:rPr>
              <w:t>支持五种以上Web扫描策略，高危漏洞、中危漏洞、低危漏洞、SQL注入漏洞、跨站脚本攻击漏洞等</w:t>
            </w:r>
          </w:p>
        </w:tc>
      </w:tr>
      <w:tr w14:paraId="09FA2526">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11D57"/>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9F6D">
            <w:r>
              <w:rPr>
                <w:rFonts w:hint="eastAsia"/>
              </w:rPr>
              <w:t>支持自定义Web扫描深度、最大扫描页面数、最大扫描线程数、最大相似链接数</w:t>
            </w:r>
          </w:p>
        </w:tc>
      </w:tr>
      <w:tr w14:paraId="28C3FE6A">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2AFB5"/>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B468">
            <w:r>
              <w:rPr>
                <w:rFonts w:hint="eastAsia"/>
              </w:rPr>
              <w:t>支持自定义扫描周期设定进行Web扫描</w:t>
            </w:r>
          </w:p>
        </w:tc>
      </w:tr>
      <w:tr w14:paraId="5D72C26F">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120E"/>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E1DD">
            <w:r>
              <w:rPr>
                <w:rFonts w:hint="eastAsia"/>
              </w:rPr>
              <w:t>支持在扫描过程对扫描时间、扫描URL地址、扫描进度进行实时监控</w:t>
            </w:r>
          </w:p>
        </w:tc>
      </w:tr>
      <w:tr w14:paraId="2893614A">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47284"/>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2B3B">
            <w:r>
              <w:rPr>
                <w:rFonts w:hint="eastAsia"/>
              </w:rPr>
              <w:t>支持对扫描网站的网站目录树结构查看</w:t>
            </w:r>
          </w:p>
        </w:tc>
      </w:tr>
      <w:tr w14:paraId="59F066CE">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6CCBD"/>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0D30">
            <w:r>
              <w:rPr>
                <w:rFonts w:hint="eastAsia"/>
              </w:rPr>
              <w:t>支持对Web扫描的漏洞提供快速的补丁链接和修补方法</w:t>
            </w:r>
          </w:p>
        </w:tc>
      </w:tr>
      <w:tr w14:paraId="7F94AAB6">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7E398"/>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F1AB">
            <w:r>
              <w:rPr>
                <w:rFonts w:hint="eastAsia"/>
              </w:rPr>
              <w:t>支持Web扫描白名单设置，排除已知的链接</w:t>
            </w:r>
          </w:p>
        </w:tc>
      </w:tr>
      <w:tr w14:paraId="69A88C64">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0114A"/>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20B5">
            <w:r>
              <w:rPr>
                <w:rFonts w:hint="eastAsia"/>
              </w:rPr>
              <w:t>支持配置扫描起始根目录、爬虫例外检测链接</w:t>
            </w:r>
          </w:p>
        </w:tc>
      </w:tr>
      <w:tr w14:paraId="6E2C36A1">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D32D3"/>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06AA">
            <w:r>
              <w:rPr>
                <w:rFonts w:hint="eastAsia"/>
              </w:rPr>
              <w:t>支持自定义配置User-Agent请求头信息/自定义超时重传时间、次数</w:t>
            </w:r>
          </w:p>
        </w:tc>
      </w:tr>
      <w:tr w14:paraId="7DE88BAF">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C1128"/>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0FF92">
            <w:r>
              <w:rPr>
                <w:rFonts w:hint="eastAsia"/>
              </w:rPr>
              <w:t>支持配置Form表单、Cookie、Basic、NTLM登录认证扫描</w:t>
            </w:r>
          </w:p>
        </w:tc>
      </w:tr>
      <w:tr w14:paraId="2154C9D7">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49EC1"/>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CB86">
            <w:r>
              <w:rPr>
                <w:rFonts w:hint="eastAsia"/>
              </w:rPr>
              <w:t>支持配置HTTP、Socks代理服务器进行扫描</w:t>
            </w:r>
          </w:p>
        </w:tc>
      </w:tr>
      <w:tr w14:paraId="3DF3385A">
        <w:tblPrEx>
          <w:tblCellMar>
            <w:top w:w="0" w:type="dxa"/>
            <w:left w:w="108" w:type="dxa"/>
            <w:bottom w:w="0" w:type="dxa"/>
            <w:right w:w="108" w:type="dxa"/>
          </w:tblCellMar>
        </w:tblPrEx>
        <w:trPr>
          <w:trHeight w:val="864"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F86BA"/>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DCE7">
            <w:r>
              <w:rPr>
                <w:rFonts w:hint="eastAsia"/>
              </w:rPr>
              <w:t>支持对Web漏洞扫描进行日志记录，需有域名地址、漏洞描述、漏洞名称、测试用例、严重级别、版本号、服务及端口号等记录</w:t>
            </w:r>
          </w:p>
        </w:tc>
      </w:tr>
      <w:tr w14:paraId="26B73C30">
        <w:tblPrEx>
          <w:tblCellMar>
            <w:top w:w="0" w:type="dxa"/>
            <w:left w:w="108" w:type="dxa"/>
            <w:bottom w:w="0" w:type="dxa"/>
            <w:right w:w="108" w:type="dxa"/>
          </w:tblCellMar>
        </w:tblPrEx>
        <w:trPr>
          <w:trHeight w:val="576"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9B97">
            <w:r>
              <w:rPr>
                <w:rFonts w:hint="eastAsia"/>
              </w:rPr>
              <w:t>网页木马检测</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EA7A">
            <w:r>
              <w:rPr>
                <w:rFonts w:hint="eastAsia"/>
              </w:rPr>
              <w:t>★支持对网页的木马检测，提供静态匹配和动态沙箱技术进行网站木马检测</w:t>
            </w:r>
            <w:r>
              <w:rPr>
                <w:rFonts w:hint="eastAsia" w:ascii="宋体" w:hAnsi="宋体"/>
                <w:szCs w:val="21"/>
              </w:rPr>
              <w:t>（要求投标时提供产品功能截图）</w:t>
            </w:r>
          </w:p>
        </w:tc>
      </w:tr>
      <w:tr w14:paraId="2F8C768E">
        <w:tblPrEx>
          <w:tblCellMar>
            <w:top w:w="0" w:type="dxa"/>
            <w:left w:w="108" w:type="dxa"/>
            <w:bottom w:w="0" w:type="dxa"/>
            <w:right w:w="108" w:type="dxa"/>
          </w:tblCellMar>
        </w:tblPrEx>
        <w:trPr>
          <w:trHeight w:val="864" w:hRule="atLeast"/>
          <w:jc w:val="center"/>
        </w:trPr>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579E8">
            <w:r>
              <w:rPr>
                <w:rFonts w:hint="eastAsia"/>
              </w:rPr>
              <w:t>网站可用性检测</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50D6">
            <w:r>
              <w:rPr>
                <w:rFonts w:hint="eastAsia"/>
              </w:rPr>
              <w:t>支持同时检测网站的HTTP、DNS、PING响应，提供自定义的安全阀值，从而为网站快速诊断提供帮助</w:t>
            </w:r>
          </w:p>
        </w:tc>
      </w:tr>
      <w:tr w14:paraId="7D7EE242">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E92B0"/>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DECE">
            <w:r>
              <w:rPr>
                <w:rFonts w:hint="eastAsia"/>
              </w:rPr>
              <w:t>支持计量服务器掉线等安全事件发生的频率、时间段，同时提供报警操作</w:t>
            </w:r>
          </w:p>
        </w:tc>
      </w:tr>
      <w:tr w14:paraId="666EC978">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4F49F"/>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B7ED">
            <w:r>
              <w:rPr>
                <w:rFonts w:hint="eastAsia"/>
              </w:rPr>
              <w:t>支持自定义监测频率、自定义告警策略</w:t>
            </w:r>
          </w:p>
        </w:tc>
      </w:tr>
      <w:tr w14:paraId="69E06804">
        <w:tblPrEx>
          <w:tblCellMar>
            <w:top w:w="0" w:type="dxa"/>
            <w:left w:w="108" w:type="dxa"/>
            <w:bottom w:w="0" w:type="dxa"/>
            <w:right w:w="108" w:type="dxa"/>
          </w:tblCellMar>
        </w:tblPrEx>
        <w:trPr>
          <w:trHeight w:val="864"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EF170"/>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60E0">
            <w:r>
              <w:rPr>
                <w:rFonts w:hint="eastAsia"/>
              </w:rPr>
              <w:t>支持自定义HTTP请求方式，支持自定义匹配返回内容，支持自定义DNS查询类型、自定义ICMP发包数量及大小等</w:t>
            </w:r>
          </w:p>
        </w:tc>
      </w:tr>
      <w:tr w14:paraId="1F9452DD">
        <w:tblPrEx>
          <w:tblCellMar>
            <w:top w:w="0" w:type="dxa"/>
            <w:left w:w="108" w:type="dxa"/>
            <w:bottom w:w="0" w:type="dxa"/>
            <w:right w:w="108" w:type="dxa"/>
          </w:tblCellMar>
        </w:tblPrEx>
        <w:trPr>
          <w:trHeight w:val="576"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1D6F8">
            <w:r>
              <w:rPr>
                <w:rFonts w:hint="eastAsia"/>
              </w:rPr>
              <w:t>WebShell检测</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B729">
            <w:r>
              <w:rPr>
                <w:rFonts w:hint="eastAsia"/>
              </w:rPr>
              <w:t>支持提供WebShell检测客户端，支持64位的Windows、Linux操作系统</w:t>
            </w:r>
          </w:p>
        </w:tc>
      </w:tr>
      <w:tr w14:paraId="2265A2FF">
        <w:tblPrEx>
          <w:tblCellMar>
            <w:top w:w="0" w:type="dxa"/>
            <w:left w:w="108" w:type="dxa"/>
            <w:bottom w:w="0" w:type="dxa"/>
            <w:right w:w="108" w:type="dxa"/>
          </w:tblCellMar>
        </w:tblPrEx>
        <w:trPr>
          <w:trHeight w:val="576" w:hRule="atLeast"/>
          <w:jc w:val="center"/>
        </w:trPr>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CAF6B">
            <w:r>
              <w:rPr>
                <w:rFonts w:hint="eastAsia"/>
              </w:rPr>
              <w:t>网站钓鱼检测</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3E94">
            <w:r>
              <w:rPr>
                <w:rFonts w:hint="eastAsia"/>
              </w:rPr>
              <w:t>支持通过两种以上搜索引擎对钓鱼网站进行搜索检测</w:t>
            </w:r>
          </w:p>
        </w:tc>
      </w:tr>
      <w:tr w14:paraId="26E0ED0A">
        <w:tblPrEx>
          <w:tblCellMar>
            <w:top w:w="0" w:type="dxa"/>
            <w:left w:w="108" w:type="dxa"/>
            <w:bottom w:w="0" w:type="dxa"/>
            <w:right w:w="108" w:type="dxa"/>
          </w:tblCellMar>
        </w:tblPrEx>
        <w:trPr>
          <w:trHeight w:val="288"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DC6E0"/>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CB98">
            <w:r>
              <w:rPr>
                <w:rFonts w:hint="eastAsia"/>
              </w:rPr>
              <w:t>支持对搜索结果匹配进行敏感度调整；</w:t>
            </w:r>
          </w:p>
        </w:tc>
      </w:tr>
      <w:tr w14:paraId="107B2A8C">
        <w:tblPrEx>
          <w:tblCellMar>
            <w:top w:w="0" w:type="dxa"/>
            <w:left w:w="108" w:type="dxa"/>
            <w:bottom w:w="0" w:type="dxa"/>
            <w:right w:w="108" w:type="dxa"/>
          </w:tblCellMar>
        </w:tblPrEx>
        <w:trPr>
          <w:trHeight w:val="864"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DBCC">
            <w:r>
              <w:rPr>
                <w:rFonts w:hint="eastAsia"/>
              </w:rPr>
              <w:t>网站主机弱口令检测</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7595">
            <w:pPr>
              <w:jc w:val="left"/>
            </w:pPr>
            <w:r>
              <w:rPr>
                <w:rFonts w:hint="eastAsia"/>
              </w:rPr>
              <w:t>★支持检测10种以上知名服务协议，telnet,ftp,ssh,pop3,smb,snmp,rdp,smtp,redis,oracle,mysql,postgres,mssql</w:t>
            </w:r>
            <w:r>
              <w:rPr>
                <w:rFonts w:hint="eastAsia" w:ascii="宋体" w:hAnsi="宋体"/>
                <w:szCs w:val="21"/>
              </w:rPr>
              <w:t>（要求投标时提供产品功能截图）</w:t>
            </w:r>
          </w:p>
        </w:tc>
      </w:tr>
      <w:tr w14:paraId="47566D89">
        <w:tblPrEx>
          <w:tblCellMar>
            <w:top w:w="0" w:type="dxa"/>
            <w:left w:w="108" w:type="dxa"/>
            <w:bottom w:w="0" w:type="dxa"/>
            <w:right w:w="108" w:type="dxa"/>
          </w:tblCellMar>
        </w:tblPrEx>
        <w:trPr>
          <w:trHeight w:val="864" w:hRule="atLeast"/>
          <w:jc w:val="center"/>
        </w:trPr>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EB24E">
            <w:r>
              <w:rPr>
                <w:rFonts w:hint="eastAsia"/>
              </w:rPr>
              <w:t>系统漏洞检测</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65C7">
            <w:r>
              <w:rPr>
                <w:rFonts w:hint="eastAsia"/>
              </w:rPr>
              <w:t>支持对Windows系列、苹果操作系统、Linux、AIX、HPUX、IRIX、BSD等主流操作系统进行安全缺陷检测</w:t>
            </w:r>
          </w:p>
        </w:tc>
      </w:tr>
      <w:tr w14:paraId="6EC3430D">
        <w:tblPrEx>
          <w:tblCellMar>
            <w:top w:w="0" w:type="dxa"/>
            <w:left w:w="108" w:type="dxa"/>
            <w:bottom w:w="0" w:type="dxa"/>
            <w:right w:w="108" w:type="dxa"/>
          </w:tblCellMar>
        </w:tblPrEx>
        <w:trPr>
          <w:trHeight w:val="864"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1F6CE"/>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322A">
            <w:r>
              <w:rPr>
                <w:rFonts w:hint="eastAsia"/>
              </w:rPr>
              <w:t>支持对Oralce、Sybase、SQLServer、DB2、MySQL、Postgres、Informix等不少于8种数据库系统漏洞检测</w:t>
            </w:r>
          </w:p>
        </w:tc>
      </w:tr>
      <w:tr w14:paraId="4B161A2F">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8292A"/>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2D60">
            <w:r>
              <w:rPr>
                <w:rFonts w:hint="eastAsia"/>
              </w:rPr>
              <w:t>支持对思科、华为等主流品牌交换机、路由器等设备的漏洞进行检测</w:t>
            </w:r>
          </w:p>
        </w:tc>
      </w:tr>
      <w:tr w14:paraId="76CE5387">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1D0A7"/>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EFE0">
            <w:r>
              <w:rPr>
                <w:rFonts w:hint="eastAsia"/>
              </w:rPr>
              <w:t>支持对各种中间件系统，如APACHE、IIS、NGINX的问题进行检测</w:t>
            </w:r>
          </w:p>
        </w:tc>
      </w:tr>
      <w:tr w14:paraId="51253E17">
        <w:tblPrEx>
          <w:tblCellMar>
            <w:top w:w="0" w:type="dxa"/>
            <w:left w:w="108" w:type="dxa"/>
            <w:bottom w:w="0" w:type="dxa"/>
            <w:right w:w="108" w:type="dxa"/>
          </w:tblCellMar>
        </w:tblPrEx>
        <w:trPr>
          <w:trHeight w:val="576"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B7D9"/>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1222">
            <w:r>
              <w:rPr>
                <w:rFonts w:hint="eastAsia"/>
              </w:rPr>
              <w:t>★支持对VMware、KVM等虚拟化设备的安全缺陷检测</w:t>
            </w:r>
            <w:r>
              <w:rPr>
                <w:rFonts w:hint="eastAsia" w:ascii="宋体" w:hAnsi="宋体"/>
                <w:szCs w:val="21"/>
              </w:rPr>
              <w:t>（要求投标时提供产品功能截图）</w:t>
            </w:r>
          </w:p>
        </w:tc>
      </w:tr>
      <w:tr w14:paraId="41F2EFFA">
        <w:tblPrEx>
          <w:tblCellMar>
            <w:top w:w="0" w:type="dxa"/>
            <w:left w:w="108" w:type="dxa"/>
            <w:bottom w:w="0" w:type="dxa"/>
            <w:right w:w="108" w:type="dxa"/>
          </w:tblCellMar>
        </w:tblPrEx>
        <w:trPr>
          <w:trHeight w:val="864" w:hRule="atLeast"/>
          <w:jc w:val="center"/>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05DC6"/>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16DE">
            <w:r>
              <w:rPr>
                <w:rFonts w:hint="eastAsia"/>
              </w:rPr>
              <w:t>支持对Checkpoint、赛门铁克、Cisco、Juniper、华为在内的主流厂商的防火墙等安全设备漏洞扫描</w:t>
            </w:r>
          </w:p>
        </w:tc>
      </w:tr>
    </w:tbl>
    <w:p w14:paraId="6553885E"/>
    <w:p w14:paraId="251957F0">
      <w:pPr>
        <w:pStyle w:val="2"/>
      </w:pPr>
      <w:r>
        <w:rPr>
          <w:rFonts w:hint="eastAsia"/>
        </w:rPr>
        <w:t>3</w:t>
      </w:r>
      <w:r>
        <w:t>.4DD</w:t>
      </w:r>
      <w:r>
        <w:rPr>
          <w:rFonts w:hint="eastAsia"/>
        </w:rPr>
        <w:t>o</w:t>
      </w:r>
      <w:r>
        <w:t>S</w:t>
      </w:r>
      <w:r>
        <w:rPr>
          <w:rFonts w:hint="eastAsia"/>
        </w:rPr>
        <w:t>安全防护服务</w:t>
      </w:r>
    </w:p>
    <w:tbl>
      <w:tblPr>
        <w:tblStyle w:val="8"/>
        <w:tblW w:w="4942" w:type="pct"/>
        <w:jc w:val="center"/>
        <w:tblLayout w:type="autofit"/>
        <w:tblCellMar>
          <w:top w:w="0" w:type="dxa"/>
          <w:left w:w="0" w:type="dxa"/>
          <w:bottom w:w="0" w:type="dxa"/>
          <w:right w:w="0" w:type="dxa"/>
        </w:tblCellMar>
      </w:tblPr>
      <w:tblGrid>
        <w:gridCol w:w="1798"/>
        <w:gridCol w:w="7478"/>
      </w:tblGrid>
      <w:tr w14:paraId="38249D5F">
        <w:tblPrEx>
          <w:tblCellMar>
            <w:top w:w="0" w:type="dxa"/>
            <w:left w:w="0" w:type="dxa"/>
            <w:bottom w:w="0" w:type="dxa"/>
            <w:right w:w="0" w:type="dxa"/>
          </w:tblCellMar>
        </w:tblPrEx>
        <w:trPr>
          <w:trHeight w:val="646" w:hRule="atLeast"/>
          <w:jc w:val="center"/>
        </w:trPr>
        <w:tc>
          <w:tcPr>
            <w:tcW w:w="9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C8257">
            <w:pPr>
              <w:jc w:val="center"/>
              <w:rPr>
                <w:rFonts w:ascii="宋体" w:hAnsi="宋体" w:cs="宋体"/>
                <w:b/>
                <w:szCs w:val="21"/>
              </w:rPr>
            </w:pPr>
            <w:r>
              <w:rPr>
                <w:rFonts w:hint="eastAsia" w:ascii="宋体" w:hAnsi="宋体" w:cs="宋体"/>
                <w:b/>
                <w:szCs w:val="21"/>
              </w:rPr>
              <w:t>功能</w:t>
            </w: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21EBC">
            <w:pPr>
              <w:jc w:val="center"/>
              <w:rPr>
                <w:rFonts w:ascii="宋体" w:hAnsi="宋体" w:cs="宋体"/>
                <w:b/>
                <w:szCs w:val="21"/>
              </w:rPr>
            </w:pPr>
            <w:r>
              <w:rPr>
                <w:rFonts w:hint="eastAsia" w:ascii="宋体" w:hAnsi="宋体" w:cs="宋体"/>
                <w:b/>
                <w:szCs w:val="21"/>
              </w:rPr>
              <w:t>要求</w:t>
            </w:r>
          </w:p>
        </w:tc>
      </w:tr>
      <w:tr w14:paraId="4CDB6617">
        <w:tblPrEx>
          <w:tblCellMar>
            <w:top w:w="0" w:type="dxa"/>
            <w:left w:w="0" w:type="dxa"/>
            <w:bottom w:w="0" w:type="dxa"/>
            <w:right w:w="0" w:type="dxa"/>
          </w:tblCellMar>
        </w:tblPrEx>
        <w:trPr>
          <w:trHeight w:val="646" w:hRule="atLeast"/>
          <w:jc w:val="center"/>
        </w:trPr>
        <w:tc>
          <w:tcPr>
            <w:tcW w:w="96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7B4C1">
            <w:pPr>
              <w:jc w:val="center"/>
              <w:rPr>
                <w:rFonts w:ascii="宋体" w:hAnsi="宋体" w:cs="宋体"/>
                <w:szCs w:val="21"/>
              </w:rPr>
            </w:pPr>
            <w:r>
              <w:rPr>
                <w:rFonts w:hint="eastAsia" w:ascii="宋体" w:hAnsi="宋体" w:cs="宋体"/>
                <w:szCs w:val="21"/>
              </w:rPr>
              <w:t>可监控性</w:t>
            </w: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DD53D">
            <w:pPr>
              <w:rPr>
                <w:rFonts w:ascii="宋体" w:hAnsi="宋体" w:cs="宋体"/>
                <w:szCs w:val="21"/>
              </w:rPr>
            </w:pPr>
            <w:r>
              <w:rPr>
                <w:rFonts w:hint="eastAsia" w:ascii="宋体" w:hAnsi="宋体" w:cs="宋体"/>
                <w:szCs w:val="21"/>
              </w:rPr>
              <w:t>监控系统可以有效地检测到DDOS攻击的存在，并依据事先约定（或者默认）的告警策略和阈值，触发告警。</w:t>
            </w:r>
          </w:p>
        </w:tc>
      </w:tr>
      <w:tr w14:paraId="57FB7C61">
        <w:tblPrEx>
          <w:tblCellMar>
            <w:top w:w="0" w:type="dxa"/>
            <w:left w:w="0" w:type="dxa"/>
            <w:bottom w:w="0" w:type="dxa"/>
            <w:right w:w="0" w:type="dxa"/>
          </w:tblCellMar>
        </w:tblPrEx>
        <w:trPr>
          <w:trHeight w:val="336" w:hRule="atLeast"/>
          <w:jc w:val="center"/>
        </w:trPr>
        <w:tc>
          <w:tcPr>
            <w:tcW w:w="96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806FD">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9FA46">
            <w:pPr>
              <w:rPr>
                <w:rFonts w:ascii="华文中宋" w:hAnsi="华文中宋" w:eastAsia="华文中宋"/>
              </w:rPr>
            </w:pPr>
            <w:r>
              <w:rPr>
                <w:rFonts w:hint="eastAsia" w:ascii="宋体" w:hAnsi="宋体" w:cs="宋体"/>
                <w:szCs w:val="21"/>
              </w:rPr>
              <w:t>在</w:t>
            </w:r>
            <w:r>
              <w:rPr>
                <w:rFonts w:ascii="宋体" w:hAnsi="宋体" w:cs="宋体"/>
                <w:szCs w:val="21"/>
              </w:rPr>
              <w:t>5</w:t>
            </w:r>
            <w:r>
              <w:rPr>
                <w:rFonts w:hint="eastAsia" w:ascii="宋体" w:hAnsi="宋体" w:cs="宋体"/>
                <w:szCs w:val="21"/>
              </w:rPr>
              <w:t>分钟内可以发现</w:t>
            </w:r>
            <w:r>
              <w:rPr>
                <w:rFonts w:ascii="宋体" w:hAnsi="宋体" w:cs="宋体"/>
                <w:szCs w:val="21"/>
              </w:rPr>
              <w:t>DDOS</w:t>
            </w:r>
            <w:r>
              <w:rPr>
                <w:rFonts w:hint="eastAsia" w:ascii="宋体" w:hAnsi="宋体" w:cs="宋体"/>
                <w:szCs w:val="21"/>
              </w:rPr>
              <w:t>攻击的存在并触发告警</w:t>
            </w:r>
          </w:p>
        </w:tc>
      </w:tr>
      <w:tr w14:paraId="7C116AB1">
        <w:tblPrEx>
          <w:tblCellMar>
            <w:top w:w="0" w:type="dxa"/>
            <w:left w:w="0" w:type="dxa"/>
            <w:bottom w:w="0" w:type="dxa"/>
            <w:right w:w="0" w:type="dxa"/>
          </w:tblCellMar>
        </w:tblPrEx>
        <w:trPr>
          <w:trHeight w:val="397" w:hRule="atLeast"/>
          <w:jc w:val="center"/>
        </w:trPr>
        <w:tc>
          <w:tcPr>
            <w:tcW w:w="96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823C9">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18F2C">
            <w:pPr>
              <w:rPr>
                <w:rFonts w:ascii="宋体" w:hAnsi="宋体" w:cs="宋体"/>
                <w:szCs w:val="21"/>
              </w:rPr>
            </w:pPr>
            <w:r>
              <w:rPr>
                <w:rFonts w:hint="eastAsia" w:ascii="宋体" w:hAnsi="宋体" w:cs="宋体"/>
                <w:szCs w:val="21"/>
              </w:rPr>
              <w:t>包括告警信息、特征流量信息和攻击流量曲线图等</w:t>
            </w:r>
          </w:p>
        </w:tc>
      </w:tr>
      <w:tr w14:paraId="7DCBC053">
        <w:tblPrEx>
          <w:tblCellMar>
            <w:top w:w="0" w:type="dxa"/>
            <w:left w:w="0" w:type="dxa"/>
            <w:bottom w:w="0" w:type="dxa"/>
            <w:right w:w="0" w:type="dxa"/>
          </w:tblCellMar>
        </w:tblPrEx>
        <w:trPr>
          <w:trHeight w:val="397" w:hRule="atLeast"/>
          <w:jc w:val="center"/>
        </w:trPr>
        <w:tc>
          <w:tcPr>
            <w:tcW w:w="96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B6E72">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C4ACE">
            <w:pPr>
              <w:rPr>
                <w:rFonts w:ascii="宋体" w:hAnsi="宋体" w:cs="宋体"/>
                <w:szCs w:val="21"/>
              </w:rPr>
            </w:pPr>
            <w:r>
              <w:rPr>
                <w:rFonts w:hint="eastAsia" w:ascii="宋体" w:hAnsi="宋体" w:cs="宋体"/>
                <w:szCs w:val="21"/>
              </w:rPr>
              <w:t>支持基于</w:t>
            </w:r>
            <w:r>
              <w:rPr>
                <w:rFonts w:ascii="宋体" w:hAnsi="宋体" w:cs="宋体"/>
                <w:szCs w:val="21"/>
              </w:rPr>
              <w:t>IP</w:t>
            </w:r>
            <w:r>
              <w:rPr>
                <w:rFonts w:hint="eastAsia" w:ascii="宋体" w:hAnsi="宋体" w:cs="宋体"/>
                <w:szCs w:val="21"/>
              </w:rPr>
              <w:t>地址的告警</w:t>
            </w:r>
          </w:p>
        </w:tc>
      </w:tr>
      <w:tr w14:paraId="39A4F316">
        <w:tblPrEx>
          <w:tblCellMar>
            <w:top w:w="0" w:type="dxa"/>
            <w:left w:w="0" w:type="dxa"/>
            <w:bottom w:w="0" w:type="dxa"/>
            <w:right w:w="0" w:type="dxa"/>
          </w:tblCellMar>
        </w:tblPrEx>
        <w:trPr>
          <w:trHeight w:val="397" w:hRule="atLeast"/>
          <w:jc w:val="center"/>
        </w:trPr>
        <w:tc>
          <w:tcPr>
            <w:tcW w:w="96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4F25D">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9ACA5">
            <w:pPr>
              <w:rPr>
                <w:rFonts w:ascii="宋体" w:hAnsi="宋体" w:cs="宋体"/>
                <w:szCs w:val="21"/>
              </w:rPr>
            </w:pPr>
            <w:r>
              <w:rPr>
                <w:rFonts w:hint="eastAsia" w:ascii="宋体" w:hAnsi="宋体" w:cs="宋体"/>
                <w:szCs w:val="21"/>
              </w:rPr>
              <w:t>可调整的监控策略和阀值</w:t>
            </w:r>
          </w:p>
        </w:tc>
      </w:tr>
      <w:tr w14:paraId="4639BDD7">
        <w:tblPrEx>
          <w:tblCellMar>
            <w:top w:w="0" w:type="dxa"/>
            <w:left w:w="0" w:type="dxa"/>
            <w:bottom w:w="0" w:type="dxa"/>
            <w:right w:w="0" w:type="dxa"/>
          </w:tblCellMar>
        </w:tblPrEx>
        <w:trPr>
          <w:trHeight w:val="397" w:hRule="atLeast"/>
          <w:jc w:val="center"/>
        </w:trPr>
        <w:tc>
          <w:tcPr>
            <w:tcW w:w="96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D4EDC">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00698">
            <w:pPr>
              <w:rPr>
                <w:rFonts w:ascii="宋体" w:hAnsi="宋体" w:cs="宋体"/>
                <w:szCs w:val="21"/>
              </w:rPr>
            </w:pPr>
            <w:r>
              <w:rPr>
                <w:rFonts w:hint="eastAsia" w:ascii="宋体" w:hAnsi="宋体" w:cs="宋体"/>
                <w:szCs w:val="21"/>
              </w:rPr>
              <w:t>提供安全周报</w:t>
            </w:r>
          </w:p>
        </w:tc>
      </w:tr>
      <w:tr w14:paraId="15FC6501">
        <w:tblPrEx>
          <w:tblCellMar>
            <w:top w:w="0" w:type="dxa"/>
            <w:left w:w="0" w:type="dxa"/>
            <w:bottom w:w="0" w:type="dxa"/>
            <w:right w:w="0" w:type="dxa"/>
          </w:tblCellMar>
        </w:tblPrEx>
        <w:trPr>
          <w:trHeight w:val="397" w:hRule="atLeast"/>
          <w:jc w:val="center"/>
        </w:trPr>
        <w:tc>
          <w:tcPr>
            <w:tcW w:w="96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A03DC">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9DFB2">
            <w:pPr>
              <w:rPr>
                <w:rFonts w:cs="宋体"/>
                <w:szCs w:val="21"/>
              </w:rPr>
            </w:pPr>
            <w:r>
              <w:rPr>
                <w:rFonts w:hint="eastAsia" w:cs="宋体"/>
                <w:szCs w:val="21"/>
              </w:rPr>
              <w:t>可</w:t>
            </w:r>
            <w:r>
              <w:rPr>
                <w:rFonts w:hint="eastAsia"/>
              </w:rPr>
              <w:t>监控的攻击类型：</w:t>
            </w:r>
            <w:r>
              <w:t>DoS Total Traffic Misuse</w:t>
            </w:r>
            <w:r>
              <w:rPr>
                <w:rFonts w:hint="eastAsia"/>
              </w:rPr>
              <w:t>；DoS chargen Amplification；DoS Fragmentation Misuse；DoS ICMP Misuse；DoS IPv4 Protocol 0 Misuse；DoS IP Private Space Misuse；DoS TCP NULL Misuse；DoS TCP RST Misuse；DoS TCP SYN Misuse；DoS UDP SYN Misuse；Dos MS SQL RS Amplification；DoS NTP Amplification；DoS SSDP Amplification</w:t>
            </w:r>
          </w:p>
        </w:tc>
      </w:tr>
      <w:tr w14:paraId="0059C1C8">
        <w:tblPrEx>
          <w:tblCellMar>
            <w:top w:w="0" w:type="dxa"/>
            <w:left w:w="0" w:type="dxa"/>
            <w:bottom w:w="0" w:type="dxa"/>
            <w:right w:w="0" w:type="dxa"/>
          </w:tblCellMar>
        </w:tblPrEx>
        <w:trPr>
          <w:trHeight w:val="336" w:hRule="atLeast"/>
          <w:jc w:val="center"/>
        </w:trPr>
        <w:tc>
          <w:tcPr>
            <w:tcW w:w="969"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EA1174F">
            <w:pPr>
              <w:jc w:val="center"/>
              <w:rPr>
                <w:rFonts w:ascii="宋体" w:hAnsi="宋体" w:cs="宋体"/>
                <w:szCs w:val="21"/>
              </w:rPr>
            </w:pPr>
            <w:r>
              <w:rPr>
                <w:rFonts w:hint="eastAsia" w:ascii="宋体" w:hAnsi="宋体" w:cs="宋体"/>
                <w:szCs w:val="21"/>
              </w:rPr>
              <w:t>可防护性</w:t>
            </w: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3BEE9">
            <w:pPr>
              <w:rPr>
                <w:rFonts w:ascii="宋体" w:hAnsi="宋体" w:cs="宋体"/>
                <w:szCs w:val="21"/>
              </w:rPr>
            </w:pPr>
            <w:r>
              <w:rPr>
                <w:rFonts w:hint="eastAsia" w:ascii="宋体" w:hAnsi="宋体" w:cs="宋体"/>
                <w:szCs w:val="21"/>
              </w:rPr>
              <w:t>防护系统可以识别DDOS攻击的特征流量，控制和遏制非法流量，并将合法业务流量前转至用户网络，确保正常业务的可持续性。启动防护的手段包括自动启动和人工启动。</w:t>
            </w:r>
          </w:p>
        </w:tc>
      </w:tr>
      <w:tr w14:paraId="62B5B3E5">
        <w:tblPrEx>
          <w:tblCellMar>
            <w:top w:w="0" w:type="dxa"/>
            <w:left w:w="0" w:type="dxa"/>
            <w:bottom w:w="0" w:type="dxa"/>
            <w:right w:w="0" w:type="dxa"/>
          </w:tblCellMar>
        </w:tblPrEx>
        <w:trPr>
          <w:trHeight w:val="786"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3C9215CF">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63246">
            <w:pPr>
              <w:rPr>
                <w:rFonts w:ascii="宋体" w:hAnsi="宋体" w:cs="宋体"/>
                <w:szCs w:val="21"/>
              </w:rPr>
            </w:pPr>
            <w:r>
              <w:rPr>
                <w:rFonts w:hint="eastAsia" w:ascii="宋体" w:hAnsi="宋体" w:cs="宋体"/>
                <w:szCs w:val="21"/>
              </w:rPr>
              <w:t>通过宣告路由的方式实现流量牵引，将被防护IP地址的所有入向流量（包括正常流量和恶意流量）全部牵引至DDOS攻击防护云清洗系统，然后将清洗后的“正常流量”回注至用户网络。</w:t>
            </w:r>
          </w:p>
        </w:tc>
      </w:tr>
      <w:tr w14:paraId="5BAC7C89">
        <w:tblPrEx>
          <w:tblCellMar>
            <w:top w:w="0" w:type="dxa"/>
            <w:left w:w="0" w:type="dxa"/>
            <w:bottom w:w="0" w:type="dxa"/>
            <w:right w:w="0" w:type="dxa"/>
          </w:tblCellMar>
        </w:tblPrEx>
        <w:trPr>
          <w:trHeight w:val="441"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06480310">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EAE69">
            <w:r>
              <w:rPr>
                <w:rFonts w:hint="eastAsia"/>
              </w:rPr>
              <w:t>★产品采用近源式清洗、分布式部署模式，具有全球调动防护能力，</w:t>
            </w:r>
          </w:p>
          <w:p w14:paraId="00FD210D">
            <w:pPr>
              <w:rPr>
                <w:rFonts w:ascii="宋体" w:hAnsi="宋体" w:cs="宋体"/>
                <w:szCs w:val="21"/>
              </w:rPr>
            </w:pPr>
            <w:r>
              <w:rPr>
                <w:rFonts w:hint="eastAsia"/>
              </w:rPr>
              <w:t>且可实现城域网近目的、城域网、骨干网二级协同联动能力。（投标人需提供CMA或CNAS证明报告原件扫描件或复印件并加盖投标企业公章）</w:t>
            </w:r>
          </w:p>
        </w:tc>
      </w:tr>
      <w:tr w14:paraId="67D17BEA">
        <w:tblPrEx>
          <w:tblCellMar>
            <w:top w:w="0" w:type="dxa"/>
            <w:left w:w="0" w:type="dxa"/>
            <w:bottom w:w="0" w:type="dxa"/>
            <w:right w:w="0" w:type="dxa"/>
          </w:tblCellMar>
        </w:tblPrEx>
        <w:trPr>
          <w:trHeight w:val="336"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6AC27AA7">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69694">
            <w:pPr>
              <w:rPr>
                <w:rFonts w:ascii="宋体" w:hAnsi="宋体" w:cs="宋体"/>
                <w:szCs w:val="21"/>
              </w:rPr>
            </w:pPr>
            <w:r>
              <w:rPr>
                <w:rFonts w:hint="eastAsia"/>
              </w:rPr>
              <w:t>★</w:t>
            </w:r>
            <w:r>
              <w:rPr>
                <w:rFonts w:hint="eastAsia" w:ascii="宋体" w:hAnsi="宋体" w:cs="宋体"/>
                <w:szCs w:val="21"/>
              </w:rPr>
              <w:t>基于SRv6的流量清洗溯源能力，可实现靠近DDoS攻击源的DDoS攻击防护溯源（投标人需提供CMA或CNAS证明报告原件扫描件或复印件并加盖投标企业公章）</w:t>
            </w:r>
          </w:p>
        </w:tc>
      </w:tr>
      <w:tr w14:paraId="2E814D8A">
        <w:tblPrEx>
          <w:tblCellMar>
            <w:top w:w="0" w:type="dxa"/>
            <w:left w:w="0" w:type="dxa"/>
            <w:bottom w:w="0" w:type="dxa"/>
            <w:right w:w="0" w:type="dxa"/>
          </w:tblCellMar>
        </w:tblPrEx>
        <w:trPr>
          <w:trHeight w:val="336"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0FB59EE3">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CB070">
            <w:r>
              <w:rPr>
                <w:rFonts w:hint="eastAsia"/>
              </w:rPr>
              <w:t>★产品可实现基于端口、协议的自动化FlowSpec压制能力。</w:t>
            </w:r>
            <w:r>
              <w:rPr>
                <w:rFonts w:hint="eastAsia" w:ascii="宋体" w:hAnsi="宋体" w:cs="宋体"/>
                <w:szCs w:val="21"/>
              </w:rPr>
              <w:t>（投标人需提供CMA或CNAS证明报告原件扫描件或复印件并加盖投标企业公章）</w:t>
            </w:r>
          </w:p>
        </w:tc>
      </w:tr>
      <w:tr w14:paraId="6C52D9FC">
        <w:tblPrEx>
          <w:tblCellMar>
            <w:top w:w="0" w:type="dxa"/>
            <w:left w:w="0" w:type="dxa"/>
            <w:bottom w:w="0" w:type="dxa"/>
            <w:right w:w="0" w:type="dxa"/>
          </w:tblCellMar>
        </w:tblPrEx>
        <w:trPr>
          <w:trHeight w:val="336"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2E8FF869">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DF110">
            <w:r>
              <w:rPr>
                <w:rFonts w:hint="eastAsia"/>
              </w:rPr>
              <w:t>★</w:t>
            </w:r>
            <w:r>
              <w:t>投标人产品需采用分布式近源洗防护，清洗中心在全球需满足</w:t>
            </w:r>
            <w:r>
              <w:rPr>
                <w:rFonts w:hint="eastAsia"/>
              </w:rPr>
              <w:t>至少</w:t>
            </w:r>
            <w:r>
              <w:t>63个清洗中心，清洗能力需≥16200Gbps。</w:t>
            </w:r>
            <w:r>
              <w:rPr>
                <w:rFonts w:hint="eastAsia"/>
              </w:rPr>
              <w:t>（投标人需提供CMA或CNAS证明报告原件扫描件或复印件并加盖投标企业公章）</w:t>
            </w:r>
          </w:p>
        </w:tc>
      </w:tr>
      <w:tr w14:paraId="6B0C95A4">
        <w:tblPrEx>
          <w:tblCellMar>
            <w:top w:w="0" w:type="dxa"/>
            <w:left w:w="0" w:type="dxa"/>
            <w:bottom w:w="0" w:type="dxa"/>
            <w:right w:w="0" w:type="dxa"/>
          </w:tblCellMar>
        </w:tblPrEx>
        <w:trPr>
          <w:trHeight w:val="387"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7A7E9622">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79334">
            <w:pPr>
              <w:rPr>
                <w:rFonts w:ascii="宋体" w:hAnsi="宋体" w:cs="宋体"/>
                <w:szCs w:val="21"/>
              </w:rPr>
            </w:pPr>
            <w:r>
              <w:rPr>
                <w:rFonts w:hint="eastAsia" w:ascii="宋体" w:hAnsi="宋体" w:cs="宋体"/>
                <w:szCs w:val="21"/>
              </w:rPr>
              <w:t>支持支持黑白名单功能,提供攻击报告和分析</w:t>
            </w:r>
          </w:p>
        </w:tc>
      </w:tr>
      <w:tr w14:paraId="760E002B">
        <w:tblPrEx>
          <w:tblCellMar>
            <w:top w:w="0" w:type="dxa"/>
            <w:left w:w="0" w:type="dxa"/>
            <w:bottom w:w="0" w:type="dxa"/>
            <w:right w:w="0" w:type="dxa"/>
          </w:tblCellMar>
        </w:tblPrEx>
        <w:trPr>
          <w:trHeight w:val="393"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093E1EA7">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ACD1B">
            <w:pPr>
              <w:rPr>
                <w:rFonts w:ascii="宋体" w:hAnsi="宋体" w:cs="宋体"/>
                <w:szCs w:val="21"/>
              </w:rPr>
            </w:pPr>
            <w:r>
              <w:rPr>
                <w:rFonts w:hint="eastAsia" w:ascii="宋体" w:hAnsi="宋体" w:cs="宋体"/>
                <w:szCs w:val="21"/>
              </w:rPr>
              <w:t>支持境内外流量拦截功能,支持每个地址最大提供</w:t>
            </w:r>
            <w:r>
              <w:rPr>
                <w:rFonts w:ascii="宋体" w:hAnsi="宋体" w:cs="宋体"/>
                <w:szCs w:val="21"/>
              </w:rPr>
              <w:t>600Gbps</w:t>
            </w:r>
            <w:r>
              <w:rPr>
                <w:rFonts w:hint="eastAsia" w:ascii="宋体" w:hAnsi="宋体" w:cs="宋体"/>
                <w:szCs w:val="21"/>
              </w:rPr>
              <w:t>清洗能力</w:t>
            </w:r>
          </w:p>
        </w:tc>
      </w:tr>
      <w:tr w14:paraId="2AC8B2F8">
        <w:tblPrEx>
          <w:tblCellMar>
            <w:top w:w="0" w:type="dxa"/>
            <w:left w:w="0" w:type="dxa"/>
            <w:bottom w:w="0" w:type="dxa"/>
            <w:right w:w="0" w:type="dxa"/>
          </w:tblCellMar>
        </w:tblPrEx>
        <w:trPr>
          <w:trHeight w:val="257"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4029D13D">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90F3E">
            <w:pPr>
              <w:rPr>
                <w:rFonts w:ascii="宋体" w:hAnsi="宋体" w:cs="宋体"/>
                <w:szCs w:val="21"/>
              </w:rPr>
            </w:pPr>
            <w:r>
              <w:rPr>
                <w:rFonts w:hint="eastAsia" w:ascii="宋体" w:hAnsi="宋体" w:cs="宋体"/>
                <w:szCs w:val="21"/>
              </w:rPr>
              <w:t>支持根据攻击特征自定义防护三层和四层的</w:t>
            </w:r>
            <w:r>
              <w:rPr>
                <w:rFonts w:ascii="宋体" w:hAnsi="宋体" w:cs="宋体"/>
                <w:szCs w:val="21"/>
              </w:rPr>
              <w:t>DDoS</w:t>
            </w:r>
            <w:r>
              <w:rPr>
                <w:rFonts w:hint="eastAsia" w:ascii="宋体" w:hAnsi="宋体" w:cs="宋体"/>
                <w:szCs w:val="21"/>
              </w:rPr>
              <w:t>攻击</w:t>
            </w:r>
          </w:p>
        </w:tc>
      </w:tr>
      <w:tr w14:paraId="0F094D53">
        <w:tblPrEx>
          <w:tblCellMar>
            <w:top w:w="0" w:type="dxa"/>
            <w:left w:w="0" w:type="dxa"/>
            <w:bottom w:w="0" w:type="dxa"/>
            <w:right w:w="0" w:type="dxa"/>
          </w:tblCellMar>
        </w:tblPrEx>
        <w:trPr>
          <w:trHeight w:val="336" w:hRule="atLeast"/>
          <w:jc w:val="center"/>
        </w:trPr>
        <w:tc>
          <w:tcPr>
            <w:tcW w:w="969"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0413089">
            <w:pPr>
              <w:jc w:val="center"/>
              <w:rPr>
                <w:rFonts w:ascii="宋体" w:hAnsi="宋体" w:cs="宋体"/>
                <w:szCs w:val="21"/>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989CA">
            <w:pPr>
              <w:rPr>
                <w:rFonts w:ascii="宋体" w:hAnsi="宋体" w:cs="宋体"/>
                <w:szCs w:val="21"/>
              </w:rPr>
            </w:pPr>
            <w:r>
              <w:rPr>
                <w:rFonts w:hint="eastAsia" w:ascii="宋体" w:hAnsi="宋体" w:cs="宋体"/>
                <w:szCs w:val="21"/>
              </w:rPr>
              <w:t>支持自定义流量限速，针对不同的数据包进行限速</w:t>
            </w:r>
          </w:p>
        </w:tc>
      </w:tr>
      <w:tr w14:paraId="43047E91">
        <w:tblPrEx>
          <w:tblCellMar>
            <w:top w:w="0" w:type="dxa"/>
            <w:left w:w="0" w:type="dxa"/>
            <w:bottom w:w="0" w:type="dxa"/>
            <w:right w:w="0" w:type="dxa"/>
          </w:tblCellMar>
        </w:tblPrEx>
        <w:trPr>
          <w:trHeight w:val="336" w:hRule="atLeast"/>
          <w:jc w:val="center"/>
        </w:trPr>
        <w:tc>
          <w:tcPr>
            <w:tcW w:w="969"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4C0BB34">
            <w:pPr>
              <w:jc w:val="center"/>
              <w:rPr>
                <w:rFonts w:ascii="宋体" w:hAnsi="宋体" w:cs="宋体"/>
                <w:szCs w:val="21"/>
                <w:shd w:val="clear" w:color="auto" w:fill="FFFFFF"/>
              </w:rPr>
            </w:pPr>
            <w:r>
              <w:rPr>
                <w:rFonts w:hint="eastAsia" w:ascii="宋体" w:hAnsi="宋体" w:cs="宋体"/>
                <w:szCs w:val="21"/>
                <w:shd w:val="clear" w:color="auto" w:fill="FFFFFF"/>
              </w:rPr>
              <w:t>可防护的攻击类型</w:t>
            </w: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A7B7936">
            <w:pPr>
              <w:rPr>
                <w:rFonts w:ascii="华文中宋" w:hAnsi="华文中宋" w:eastAsia="华文中宋"/>
              </w:rPr>
            </w:pPr>
            <w:r>
              <w:rPr>
                <w:rFonts w:hint="eastAsia"/>
              </w:rPr>
              <w:t>Invalid Packets (错包型攻击)：</w:t>
            </w:r>
            <w:r>
              <w:t>Malformed IP Header</w:t>
            </w:r>
            <w:r>
              <w:rPr>
                <w:rFonts w:hint="eastAsia"/>
              </w:rPr>
              <w:t>；</w:t>
            </w:r>
            <w:r>
              <w:t>Incomplete Fragment</w:t>
            </w:r>
            <w:r>
              <w:rPr>
                <w:rFonts w:hint="eastAsia"/>
              </w:rPr>
              <w:t>；</w:t>
            </w:r>
            <w:r>
              <w:t>Bad IP Checksum</w:t>
            </w:r>
            <w:r>
              <w:rPr>
                <w:rFonts w:hint="eastAsia"/>
              </w:rPr>
              <w:t>；</w:t>
            </w:r>
            <w:r>
              <w:t>Duplicate Fragment</w:t>
            </w:r>
            <w:r>
              <w:rPr>
                <w:rFonts w:hint="eastAsia"/>
              </w:rPr>
              <w:t>；</w:t>
            </w:r>
            <w:r>
              <w:t>Fragment Too Long</w:t>
            </w:r>
            <w:r>
              <w:rPr>
                <w:rFonts w:hint="eastAsia"/>
              </w:rPr>
              <w:t>；</w:t>
            </w:r>
            <w:r>
              <w:t>Short Packet</w:t>
            </w:r>
            <w:r>
              <w:rPr>
                <w:rFonts w:hint="eastAsia"/>
              </w:rPr>
              <w:t>；</w:t>
            </w:r>
            <w:r>
              <w:t>Short TCP Packet</w:t>
            </w:r>
            <w:r>
              <w:rPr>
                <w:rFonts w:hint="eastAsia"/>
              </w:rPr>
              <w:t>；</w:t>
            </w:r>
            <w:r>
              <w:t>Short UDP Packet</w:t>
            </w:r>
            <w:r>
              <w:rPr>
                <w:rFonts w:hint="eastAsia"/>
              </w:rPr>
              <w:t>；</w:t>
            </w:r>
            <w:r>
              <w:t>Short ICMP Packet</w:t>
            </w:r>
            <w:r>
              <w:rPr>
                <w:rFonts w:hint="eastAsia"/>
              </w:rPr>
              <w:t>；</w:t>
            </w:r>
            <w:r>
              <w:t>Bad TCP / UDP Checksum</w:t>
            </w:r>
            <w:r>
              <w:rPr>
                <w:rFonts w:hint="eastAsia"/>
              </w:rPr>
              <w:t>；</w:t>
            </w:r>
            <w:r>
              <w:t>Invalid TCP Flags</w:t>
            </w:r>
            <w:r>
              <w:rPr>
                <w:rFonts w:hint="eastAsia"/>
              </w:rPr>
              <w:t>；</w:t>
            </w:r>
            <w:r>
              <w:t>Invalid ACK Number</w:t>
            </w:r>
          </w:p>
        </w:tc>
      </w:tr>
      <w:tr w14:paraId="39CB3A1C">
        <w:tblPrEx>
          <w:tblCellMar>
            <w:top w:w="0" w:type="dxa"/>
            <w:left w:w="0" w:type="dxa"/>
            <w:bottom w:w="0" w:type="dxa"/>
            <w:right w:w="0" w:type="dxa"/>
          </w:tblCellMar>
        </w:tblPrEx>
        <w:trPr>
          <w:trHeight w:val="336"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09FA75A2">
            <w:pPr>
              <w:jc w:val="center"/>
              <w:rPr>
                <w:rFonts w:ascii="宋体" w:hAnsi="宋体" w:cs="宋体"/>
                <w:szCs w:val="21"/>
                <w:shd w:val="clear" w:color="auto" w:fill="FFFFFF"/>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46A4F19">
            <w:r>
              <w:rPr>
                <w:rFonts w:hint="eastAsia" w:cs="宋体"/>
                <w:szCs w:val="21"/>
              </w:rPr>
              <w:t>Flooding（资源耗尽型攻击）：</w:t>
            </w:r>
            <w:r>
              <w:rPr>
                <w:rFonts w:cs="宋体"/>
                <w:szCs w:val="21"/>
              </w:rPr>
              <w:t>SYN Flooding</w:t>
            </w:r>
            <w:r>
              <w:rPr>
                <w:rFonts w:hint="eastAsia" w:cs="宋体"/>
                <w:szCs w:val="21"/>
              </w:rPr>
              <w:t>；</w:t>
            </w:r>
            <w:r>
              <w:rPr>
                <w:rFonts w:cs="宋体"/>
                <w:szCs w:val="21"/>
              </w:rPr>
              <w:t>TCP Flags Flooding</w:t>
            </w:r>
            <w:r>
              <w:rPr>
                <w:rFonts w:hint="eastAsia" w:cs="宋体"/>
                <w:szCs w:val="21"/>
              </w:rPr>
              <w:t>；</w:t>
            </w:r>
            <w:r>
              <w:rPr>
                <w:rFonts w:cs="宋体"/>
                <w:szCs w:val="21"/>
              </w:rPr>
              <w:t>Ping Flooding</w:t>
            </w:r>
            <w:r>
              <w:rPr>
                <w:rFonts w:hint="eastAsia" w:cs="宋体"/>
                <w:szCs w:val="21"/>
              </w:rPr>
              <w:t>；</w:t>
            </w:r>
            <w:r>
              <w:rPr>
                <w:rFonts w:cs="宋体"/>
                <w:szCs w:val="21"/>
              </w:rPr>
              <w:t>UDP Flooding</w:t>
            </w:r>
          </w:p>
        </w:tc>
      </w:tr>
      <w:tr w14:paraId="244936C0">
        <w:tblPrEx>
          <w:tblCellMar>
            <w:top w:w="0" w:type="dxa"/>
            <w:left w:w="0" w:type="dxa"/>
            <w:bottom w:w="0" w:type="dxa"/>
            <w:right w:w="0" w:type="dxa"/>
          </w:tblCellMar>
        </w:tblPrEx>
        <w:trPr>
          <w:trHeight w:val="336"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49583F01">
            <w:pPr>
              <w:jc w:val="center"/>
              <w:rPr>
                <w:rFonts w:ascii="宋体" w:hAnsi="宋体" w:cs="宋体"/>
                <w:szCs w:val="21"/>
                <w:shd w:val="clear" w:color="auto" w:fill="FFFFFF"/>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D81E1EC">
            <w:pPr>
              <w:rPr>
                <w:rFonts w:cs="宋体"/>
                <w:szCs w:val="21"/>
              </w:rPr>
            </w:pPr>
            <w:r>
              <w:rPr>
                <w:rFonts w:hint="eastAsia" w:cs="宋体"/>
                <w:szCs w:val="21"/>
              </w:rPr>
              <w:t>Malformed（访问异常型攻击）：</w:t>
            </w:r>
            <w:r>
              <w:rPr>
                <w:rFonts w:cs="宋体"/>
                <w:szCs w:val="21"/>
              </w:rPr>
              <w:t>HTTP Malformed</w:t>
            </w:r>
            <w:r>
              <w:rPr>
                <w:rFonts w:hint="eastAsia" w:cs="宋体"/>
                <w:szCs w:val="21"/>
              </w:rPr>
              <w:t>；</w:t>
            </w:r>
            <w:r>
              <w:rPr>
                <w:rFonts w:cs="宋体"/>
                <w:szCs w:val="21"/>
              </w:rPr>
              <w:t>DNS Malformed</w:t>
            </w:r>
            <w:r>
              <w:rPr>
                <w:rFonts w:hint="eastAsia" w:cs="宋体"/>
                <w:szCs w:val="21"/>
              </w:rPr>
              <w:t>；</w:t>
            </w:r>
            <w:r>
              <w:rPr>
                <w:rFonts w:cs="宋体"/>
                <w:szCs w:val="21"/>
              </w:rPr>
              <w:t>SIP Malformed</w:t>
            </w:r>
          </w:p>
        </w:tc>
      </w:tr>
      <w:tr w14:paraId="7D648BD4">
        <w:tblPrEx>
          <w:tblCellMar>
            <w:top w:w="0" w:type="dxa"/>
            <w:left w:w="0" w:type="dxa"/>
            <w:bottom w:w="0" w:type="dxa"/>
            <w:right w:w="0" w:type="dxa"/>
          </w:tblCellMar>
        </w:tblPrEx>
        <w:trPr>
          <w:trHeight w:val="336" w:hRule="atLeast"/>
          <w:jc w:val="center"/>
        </w:trPr>
        <w:tc>
          <w:tcPr>
            <w:tcW w:w="969" w:type="pct"/>
            <w:vMerge w:val="continue"/>
            <w:tcBorders>
              <w:left w:val="single" w:color="000000" w:sz="4" w:space="0"/>
              <w:right w:val="single" w:color="000000" w:sz="4" w:space="0"/>
            </w:tcBorders>
            <w:tcMar>
              <w:top w:w="15" w:type="dxa"/>
              <w:left w:w="15" w:type="dxa"/>
              <w:right w:w="15" w:type="dxa"/>
            </w:tcMar>
            <w:vAlign w:val="center"/>
          </w:tcPr>
          <w:p w14:paraId="15E80707">
            <w:pPr>
              <w:jc w:val="center"/>
              <w:rPr>
                <w:rFonts w:ascii="宋体" w:hAnsi="宋体" w:cs="宋体"/>
                <w:szCs w:val="21"/>
                <w:shd w:val="clear" w:color="auto" w:fill="FFFFFF"/>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5CEBF1E">
            <w:pPr>
              <w:rPr>
                <w:rFonts w:cs="宋体"/>
                <w:szCs w:val="21"/>
              </w:rPr>
            </w:pPr>
            <w:r>
              <w:rPr>
                <w:rFonts w:hint="eastAsia" w:cs="宋体"/>
                <w:szCs w:val="21"/>
              </w:rPr>
              <w:t>DNS攻击：</w:t>
            </w:r>
            <w:r>
              <w:rPr>
                <w:rFonts w:cs="宋体"/>
                <w:szCs w:val="21"/>
              </w:rPr>
              <w:t>DNS Query Flooding (UDP)</w:t>
            </w:r>
            <w:r>
              <w:rPr>
                <w:rFonts w:hint="eastAsia" w:cs="宋体"/>
                <w:szCs w:val="21"/>
              </w:rPr>
              <w:t>；</w:t>
            </w:r>
            <w:r>
              <w:rPr>
                <w:rFonts w:cs="宋体"/>
                <w:szCs w:val="21"/>
              </w:rPr>
              <w:t>DNS Query Flooding (TCP)</w:t>
            </w:r>
          </w:p>
        </w:tc>
      </w:tr>
      <w:tr w14:paraId="6AD2EA09">
        <w:tblPrEx>
          <w:tblCellMar>
            <w:top w:w="0" w:type="dxa"/>
            <w:left w:w="0" w:type="dxa"/>
            <w:bottom w:w="0" w:type="dxa"/>
            <w:right w:w="0" w:type="dxa"/>
          </w:tblCellMar>
        </w:tblPrEx>
        <w:trPr>
          <w:trHeight w:val="336" w:hRule="atLeast"/>
          <w:jc w:val="center"/>
        </w:trPr>
        <w:tc>
          <w:tcPr>
            <w:tcW w:w="969"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B1CBD91">
            <w:pPr>
              <w:jc w:val="center"/>
              <w:rPr>
                <w:rFonts w:ascii="宋体" w:hAnsi="宋体" w:cs="宋体"/>
                <w:szCs w:val="21"/>
                <w:shd w:val="clear" w:color="auto" w:fill="FFFFFF"/>
              </w:rPr>
            </w:pPr>
          </w:p>
        </w:tc>
        <w:tc>
          <w:tcPr>
            <w:tcW w:w="40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0FACB0B">
            <w:pPr>
              <w:rPr>
                <w:rFonts w:cs="宋体"/>
                <w:szCs w:val="21"/>
              </w:rPr>
            </w:pPr>
            <w:r>
              <w:rPr>
                <w:rFonts w:hint="eastAsia" w:cs="宋体"/>
                <w:szCs w:val="21"/>
              </w:rPr>
              <w:t>TCP连接耗尽攻击：</w:t>
            </w:r>
            <w:r>
              <w:rPr>
                <w:rFonts w:cs="宋体"/>
                <w:szCs w:val="21"/>
              </w:rPr>
              <w:t>TCP connection idle</w:t>
            </w:r>
            <w:r>
              <w:rPr>
                <w:rFonts w:hint="eastAsia" w:cs="宋体"/>
                <w:szCs w:val="21"/>
              </w:rPr>
              <w:t>；</w:t>
            </w:r>
            <w:r>
              <w:rPr>
                <w:rFonts w:cs="宋体"/>
                <w:szCs w:val="21"/>
              </w:rPr>
              <w:t>TCP connection Flooding</w:t>
            </w:r>
            <w:r>
              <w:rPr>
                <w:rFonts w:hint="eastAsia" w:cs="宋体"/>
                <w:szCs w:val="21"/>
              </w:rPr>
              <w:t>；</w:t>
            </w:r>
            <w:r>
              <w:rPr>
                <w:rFonts w:cs="宋体"/>
                <w:szCs w:val="21"/>
              </w:rPr>
              <w:t>TCP connection Slow Attack</w:t>
            </w:r>
          </w:p>
        </w:tc>
      </w:tr>
    </w:tbl>
    <w:p w14:paraId="560E399C">
      <w:pPr>
        <w:pStyle w:val="2"/>
      </w:pPr>
    </w:p>
    <w:p w14:paraId="4AA59596">
      <w:r>
        <w:t>3.5</w:t>
      </w:r>
      <w:r>
        <w:rPr>
          <w:rFonts w:hint="eastAsia"/>
        </w:rPr>
        <w:t>月度巡检服务</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1811"/>
        <w:gridCol w:w="7760"/>
      </w:tblGrid>
      <w:tr w14:paraId="070F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946" w:type="pct"/>
            <w:tcBorders>
              <w:tl2br w:val="nil"/>
              <w:tr2bl w:val="nil"/>
            </w:tcBorders>
            <w:vAlign w:val="center"/>
          </w:tcPr>
          <w:p w14:paraId="5F6CA9A5">
            <w:pPr>
              <w:widowControl/>
              <w:jc w:val="center"/>
              <w:textAlignment w:val="center"/>
              <w:rPr>
                <w:rFonts w:hint="eastAsia" w:ascii="宋体" w:hAnsi="宋体" w:cs="Arial"/>
                <w:bCs/>
                <w:color w:val="000000"/>
              </w:rPr>
            </w:pPr>
            <w:r>
              <w:rPr>
                <w:rFonts w:hint="eastAsia" w:ascii="宋体" w:hAnsi="宋体" w:cs="Arial"/>
                <w:bCs/>
                <w:color w:val="000000"/>
              </w:rPr>
              <w:t>月度巡检服务</w:t>
            </w:r>
          </w:p>
        </w:tc>
        <w:tc>
          <w:tcPr>
            <w:tcW w:w="4054" w:type="pct"/>
            <w:tcBorders>
              <w:tl2br w:val="nil"/>
              <w:tr2bl w:val="nil"/>
            </w:tcBorders>
            <w:vAlign w:val="center"/>
          </w:tcPr>
          <w:p w14:paraId="2A31D2EB">
            <w:pPr>
              <w:widowControl/>
              <w:textAlignment w:val="center"/>
              <w:rPr>
                <w:rFonts w:ascii="宋体" w:hAnsi="宋体" w:cs="宋体"/>
                <w:color w:val="000000"/>
                <w:kern w:val="0"/>
              </w:rPr>
            </w:pPr>
            <w:r>
              <w:rPr>
                <w:rFonts w:hint="eastAsia" w:ascii="宋体" w:hAnsi="宋体" w:cs="宋体"/>
                <w:color w:val="000000"/>
                <w:kern w:val="0"/>
              </w:rPr>
              <w:t>提供月度运维巡检服务，实现状态检查，日志分析，策略优化等功能(每月提供一次巡检服务)，同时提供机房环境检查，包括空调状态检查、U</w:t>
            </w:r>
            <w:r>
              <w:rPr>
                <w:rFonts w:ascii="宋体" w:hAnsi="宋体" w:cs="宋体"/>
                <w:color w:val="000000"/>
                <w:kern w:val="0"/>
              </w:rPr>
              <w:t>PS</w:t>
            </w:r>
            <w:r>
              <w:rPr>
                <w:rFonts w:hint="eastAsia" w:ascii="宋体" w:hAnsi="宋体" w:cs="宋体"/>
                <w:color w:val="000000"/>
                <w:kern w:val="0"/>
              </w:rPr>
              <w:t>电源状态检查等内容。</w:t>
            </w:r>
          </w:p>
        </w:tc>
      </w:tr>
    </w:tbl>
    <w:p w14:paraId="0650877C">
      <w:pPr>
        <w:pStyle w:val="2"/>
        <w:rPr>
          <w:rFonts w:hint="eastAsia"/>
        </w:rPr>
      </w:pPr>
    </w:p>
    <w:p w14:paraId="2230924D">
      <w:pPr>
        <w:pStyle w:val="4"/>
        <w:ind w:firstLine="643" w:firstLineChars="200"/>
        <w:rPr>
          <w:rFonts w:ascii="仿宋" w:hAnsi="仿宋" w:eastAsia="仿宋"/>
        </w:rPr>
      </w:pPr>
      <w:r>
        <w:rPr>
          <w:rFonts w:hint="eastAsia" w:ascii="仿宋" w:hAnsi="仿宋" w:eastAsia="仿宋"/>
        </w:rPr>
        <w:t>二、服务要求</w:t>
      </w:r>
    </w:p>
    <w:p w14:paraId="0A32EF7B">
      <w:pPr>
        <w:tabs>
          <w:tab w:val="left" w:pos="5325"/>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（1）应急响应</w:t>
      </w:r>
    </w:p>
    <w:p w14:paraId="0CABFF5B">
      <w:pPr>
        <w:tabs>
          <w:tab w:val="left" w:pos="5325"/>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根据事件类别，通过远程和现场支持的形式协助客户对遇到的突发性安全事件进行紧急分析和处理。主要工作内容包括：突发事件相关信息的收集、事件的分析、报告提交、问题解决建议等。</w:t>
      </w:r>
    </w:p>
    <w:p w14:paraId="3EF69868">
      <w:pPr>
        <w:tabs>
          <w:tab w:val="left" w:pos="5325"/>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（2）安全重保</w:t>
      </w:r>
    </w:p>
    <w:p w14:paraId="3BF204CF">
      <w:pPr>
        <w:tabs>
          <w:tab w:val="left" w:pos="5325"/>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在重大节日提供安全扫描、安全加固、应急响应、人员值守等安全服务，确保重要时期用户网络安全。</w:t>
      </w:r>
    </w:p>
    <w:p w14:paraId="5F511EF4">
      <w:pPr>
        <w:tabs>
          <w:tab w:val="left" w:pos="5325"/>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（3）安全培训</w:t>
      </w:r>
    </w:p>
    <w:p w14:paraId="25B32770">
      <w:pPr>
        <w:tabs>
          <w:tab w:val="left" w:pos="5325"/>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提供网络安全知识、网络安全意识等培训内容。</w:t>
      </w:r>
    </w:p>
    <w:p w14:paraId="603076F8">
      <w:pPr>
        <w:numPr>
          <w:ilvl w:val="0"/>
          <w:numId w:val="2"/>
        </w:numPr>
        <w:tabs>
          <w:tab w:val="left" w:pos="5325"/>
        </w:tabs>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rPr>
        <w:t>验收要求</w:t>
      </w:r>
    </w:p>
    <w:p w14:paraId="1CEC9C88">
      <w:pPr>
        <w:widowControl/>
        <w:shd w:val="clear" w:color="auto" w:fill="FFFFFF"/>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供应商履约到位、以书面形式向采购人提出验收申请后组织进行验收，并出具验收报告。</w:t>
      </w:r>
    </w:p>
    <w:p w14:paraId="25D13D72">
      <w:pPr>
        <w:pStyle w:val="4"/>
        <w:ind w:firstLine="643" w:firstLineChars="200"/>
        <w:rPr>
          <w:rFonts w:ascii="仿宋" w:hAnsi="仿宋" w:eastAsia="仿宋"/>
        </w:rPr>
      </w:pPr>
      <w:r>
        <w:rPr>
          <w:rFonts w:hint="eastAsia" w:ascii="仿宋" w:hAnsi="仿宋" w:eastAsia="仿宋"/>
        </w:rPr>
        <w:t>四、付款方式</w:t>
      </w:r>
    </w:p>
    <w:p w14:paraId="6CB8C73B">
      <w:pPr>
        <w:tabs>
          <w:tab w:val="left" w:pos="5325"/>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1.签订合同后一个月内支付合同款的1</w:t>
      </w:r>
      <w:r>
        <w:rPr>
          <w:rFonts w:ascii="仿宋" w:hAnsi="仿宋" w:eastAsia="仿宋"/>
          <w:sz w:val="28"/>
          <w:szCs w:val="28"/>
        </w:rPr>
        <w:t>00%</w:t>
      </w:r>
      <w:r>
        <w:rPr>
          <w:rFonts w:hint="eastAsia" w:ascii="仿宋" w:hAnsi="仿宋" w:eastAsia="仿宋"/>
          <w:sz w:val="28"/>
          <w:szCs w:val="28"/>
        </w:rPr>
        <w:t>。</w:t>
      </w:r>
    </w:p>
    <w:p w14:paraId="51AABD3F">
      <w:pPr>
        <w:tabs>
          <w:tab w:val="left" w:pos="5325"/>
        </w:tabs>
        <w:snapToGrid w:val="0"/>
        <w:spacing w:line="360" w:lineRule="auto"/>
        <w:ind w:firstLine="560" w:firstLineChars="200"/>
        <w:rPr>
          <w:rFonts w:ascii="仿宋" w:hAnsi="仿宋" w:eastAsia="仿宋"/>
          <w:sz w:val="28"/>
          <w:szCs w:val="28"/>
        </w:rPr>
        <w:sectPr>
          <w:footerReference r:id="rId3" w:type="default"/>
          <w:pgSz w:w="11906" w:h="16838"/>
          <w:pgMar w:top="1418" w:right="1304" w:bottom="1418" w:left="1247" w:header="851" w:footer="992" w:gutter="0"/>
          <w:cols w:space="720" w:num="1"/>
          <w:docGrid w:linePitch="312" w:charSpace="0"/>
        </w:sectPr>
      </w:pPr>
      <w:r>
        <w:rPr>
          <w:rFonts w:hint="eastAsia" w:ascii="仿宋" w:hAnsi="仿宋" w:eastAsia="仿宋"/>
          <w:sz w:val="28"/>
          <w:szCs w:val="28"/>
        </w:rPr>
        <w:t>2.本项目按照“一次采购服务期限不超过三年、采购合同一年一签”的方式执行，采购人确定合同是否续签。</w:t>
      </w:r>
    </w:p>
    <w:p w14:paraId="56545666">
      <w:pPr>
        <w:pStyle w:val="2"/>
        <w:jc w:val="center"/>
        <w:rPr>
          <w:rFonts w:ascii="仿宋" w:hAnsi="仿宋" w:eastAsia="仿宋" w:cs="仿宋"/>
          <w:b/>
          <w:sz w:val="36"/>
          <w:szCs w:val="36"/>
        </w:rPr>
      </w:pPr>
      <w:r>
        <w:rPr>
          <w:rFonts w:hint="eastAsia" w:ascii="仿宋" w:hAnsi="仿宋" w:eastAsia="仿宋" w:cs="仿宋"/>
          <w:b/>
          <w:sz w:val="36"/>
          <w:szCs w:val="36"/>
        </w:rPr>
        <w:t>第四部分  开标和评标</w:t>
      </w:r>
    </w:p>
    <w:p w14:paraId="6D310A9F">
      <w:pPr>
        <w:tabs>
          <w:tab w:val="left" w:pos="3585"/>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14:paraId="1CBB6446">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比选人的法定代表人或授权人须持有效身份证参加开标会。</w:t>
      </w:r>
    </w:p>
    <w:p w14:paraId="4A14EE72">
      <w:pPr>
        <w:snapToGrid w:val="0"/>
        <w:spacing w:line="46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w:t>
      </w:r>
      <w:r>
        <w:rPr>
          <w:rFonts w:hint="eastAsia" w:ascii="仿宋" w:hAnsi="仿宋" w:eastAsia="仿宋" w:cs="仿宋"/>
          <w:b/>
          <w:bCs/>
          <w:sz w:val="28"/>
          <w:szCs w:val="28"/>
        </w:rPr>
        <w:t>有关专家和</w:t>
      </w:r>
      <w:r>
        <w:rPr>
          <w:rFonts w:hint="eastAsia" w:ascii="仿宋" w:hAnsi="仿宋" w:eastAsia="仿宋" w:cs="仿宋"/>
          <w:b/>
          <w:sz w:val="28"/>
          <w:szCs w:val="28"/>
        </w:rPr>
        <w:t>采购人代表</w:t>
      </w:r>
      <w:r>
        <w:rPr>
          <w:rFonts w:hint="eastAsia" w:ascii="仿宋" w:hAnsi="仿宋" w:eastAsia="仿宋" w:cs="仿宋"/>
          <w:b/>
          <w:bCs/>
          <w:sz w:val="28"/>
          <w:szCs w:val="28"/>
        </w:rPr>
        <w:t>组成</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14:paraId="4DC272F2">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由采购人代表对比选人资格性、符合性审查，对未通过审查的供应商，应现场告知原因。评委会对合格供应商的比选文件进行评审。</w:t>
      </w:r>
    </w:p>
    <w:p w14:paraId="53A8CCFB">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（一）评审内容</w:t>
      </w:r>
    </w:p>
    <w:p w14:paraId="3C30326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1.比选资格是否符合</w:t>
      </w:r>
    </w:p>
    <w:p w14:paraId="33E6C3D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2.比选文件是否完整；</w:t>
      </w:r>
    </w:p>
    <w:p w14:paraId="5052974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3.比选文件是否恰当地签署；</w:t>
      </w:r>
    </w:p>
    <w:p w14:paraId="02595309">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是否有实质性响应，只根据比选文件本身，而不寻求外部证据）；</w:t>
      </w:r>
    </w:p>
    <w:p w14:paraId="1D17969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5.是否有计算错误。</w:t>
      </w:r>
    </w:p>
    <w:p w14:paraId="79C7C075">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（二）相应的规定</w:t>
      </w:r>
    </w:p>
    <w:p w14:paraId="4C60A89C">
      <w:pPr>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6376055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613B0BC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14:paraId="256CDEA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020C7881">
      <w:pPr>
        <w:tabs>
          <w:tab w:val="left" w:pos="3585"/>
        </w:tabs>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14:paraId="4B90933F">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如评委会认为有必要，比选人按评委会的要求作陈述、演示、</w:t>
      </w:r>
      <w:r>
        <w:rPr>
          <w:rFonts w:hint="eastAsia" w:ascii="仿宋" w:hAnsi="仿宋" w:eastAsia="仿宋" w:cs="仿宋"/>
          <w:sz w:val="28"/>
          <w:szCs w:val="28"/>
        </w:rPr>
        <w:t>答疑及澄清其比选内容。时间由评委会掌握。</w:t>
      </w:r>
    </w:p>
    <w:p w14:paraId="7EDF5BB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重要澄清答复应是书面的，但不得对比选内容进行实质性修改。</w:t>
      </w:r>
    </w:p>
    <w:p w14:paraId="48C55A19">
      <w:pPr>
        <w:tabs>
          <w:tab w:val="left" w:pos="6555"/>
          <w:tab w:val="right" w:pos="8306"/>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四、出现下列情形之一的，作无效比选处理;</w:t>
      </w:r>
    </w:p>
    <w:p w14:paraId="3A3954E0">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1.未按照采购文件规定要求签署、盖章的；</w:t>
      </w:r>
    </w:p>
    <w:p w14:paraId="61C3145E">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2.不具备采购文件中规定的资格要求的；</w:t>
      </w:r>
    </w:p>
    <w:p w14:paraId="2C8027D2">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3.报价超过采购文件中规定的预算金额或者最高限价的；</w:t>
      </w:r>
    </w:p>
    <w:p w14:paraId="704AE46A">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4.比选文件含有采购人不能接受的附加条件的；</w:t>
      </w:r>
    </w:p>
    <w:p w14:paraId="443673B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5.不符合采购文件中规定的其他实质性要求的。</w:t>
      </w:r>
    </w:p>
    <w:p w14:paraId="3370BCD7">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五、出现下列情形之一的，作废标处理</w:t>
      </w:r>
    </w:p>
    <w:p w14:paraId="3BF8D094">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1.符合条件的供应商或者对比选文件作实质响应的供应商不足</w:t>
      </w:r>
      <w:r>
        <w:rPr>
          <w:rFonts w:hint="eastAsia" w:ascii="仿宋" w:hAnsi="仿宋" w:eastAsia="仿宋" w:cs="仿宋"/>
          <w:b/>
          <w:bCs/>
          <w:sz w:val="28"/>
          <w:szCs w:val="28"/>
        </w:rPr>
        <w:t>3</w:t>
      </w:r>
      <w:r>
        <w:rPr>
          <w:rFonts w:hint="eastAsia" w:ascii="仿宋" w:hAnsi="仿宋" w:eastAsia="仿宋" w:cs="仿宋"/>
          <w:sz w:val="28"/>
          <w:szCs w:val="28"/>
        </w:rPr>
        <w:t>家的；</w:t>
      </w:r>
    </w:p>
    <w:p w14:paraId="1B6FDAE8">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0FE0303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3.比选人的报价均超过了采购预算，采购人不能支付的；</w:t>
      </w:r>
    </w:p>
    <w:p w14:paraId="43E2A29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3D757ED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14:paraId="439FB8EB">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Cs/>
          <w:sz w:val="28"/>
          <w:szCs w:val="28"/>
        </w:rPr>
        <w:t>采用综合评分法。分资格审查、价格标、商务技术标三部分评审，总分值为100分，加分和减分因素除外。</w:t>
      </w:r>
    </w:p>
    <w:p w14:paraId="75F8D080">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评委在认真审阅比选文件的基础上，根据各比选文件的商务、技术部分的响应情况，对各评分项目进行评分，不得统一打分。</w:t>
      </w:r>
    </w:p>
    <w:p w14:paraId="7BAA28E8">
      <w:pPr>
        <w:snapToGrid w:val="0"/>
        <w:spacing w:line="460" w:lineRule="exact"/>
        <w:rPr>
          <w:rFonts w:ascii="仿宋" w:hAnsi="仿宋" w:eastAsia="仿宋" w:cs="仿宋"/>
          <w:b/>
          <w:sz w:val="28"/>
          <w:szCs w:val="28"/>
        </w:rPr>
      </w:pPr>
      <w:r>
        <w:rPr>
          <w:rFonts w:hint="eastAsia" w:ascii="仿宋" w:hAnsi="仿宋" w:eastAsia="仿宋" w:cs="仿宋"/>
          <w:b/>
          <w:sz w:val="28"/>
          <w:szCs w:val="28"/>
        </w:rPr>
        <w:t>（一）比选人资格性、符合性审查</w:t>
      </w:r>
    </w:p>
    <w:p w14:paraId="14C3D9CD">
      <w:pPr>
        <w:snapToGrid w:val="0"/>
        <w:spacing w:line="460" w:lineRule="exact"/>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比选人资格性、符合性不合格的，其比选文件判定为无效比选文件。合格的，评委对其比选文件继续评审。</w:t>
      </w:r>
    </w:p>
    <w:p w14:paraId="6ED9240E">
      <w:pPr>
        <w:kinsoku w:val="0"/>
        <w:overflowPunct w:val="0"/>
        <w:autoSpaceDE w:val="0"/>
        <w:autoSpaceDN w:val="0"/>
        <w:adjustRightInd w:val="0"/>
        <w:snapToGrid w:val="0"/>
        <w:spacing w:line="460" w:lineRule="exact"/>
        <w:ind w:firstLine="141" w:firstLineChars="50"/>
        <w:jc w:val="left"/>
        <w:rPr>
          <w:rFonts w:ascii="仿宋" w:hAnsi="仿宋" w:eastAsia="仿宋" w:cs="仿宋"/>
          <w:b/>
          <w:sz w:val="28"/>
          <w:szCs w:val="28"/>
        </w:rPr>
      </w:pPr>
      <w:r>
        <w:rPr>
          <w:rFonts w:hint="eastAsia" w:ascii="仿宋" w:hAnsi="仿宋" w:eastAsia="仿宋" w:cs="仿宋"/>
          <w:b/>
          <w:sz w:val="28"/>
          <w:szCs w:val="28"/>
          <w:lang w:val="zh-CN"/>
        </w:rPr>
        <w:t>(二)</w:t>
      </w:r>
      <w:r>
        <w:rPr>
          <w:rFonts w:hint="eastAsia" w:ascii="仿宋" w:hAnsi="仿宋" w:eastAsia="仿宋" w:cs="仿宋"/>
          <w:b/>
          <w:sz w:val="28"/>
          <w:szCs w:val="28"/>
        </w:rPr>
        <w:t>评分标准与权重</w:t>
      </w:r>
    </w:p>
    <w:p w14:paraId="31D2C1E5">
      <w:pPr>
        <w:kinsoku w:val="0"/>
        <w:overflowPunct w:val="0"/>
        <w:autoSpaceDE w:val="0"/>
        <w:autoSpaceDN w:val="0"/>
        <w:adjustRightInd w:val="0"/>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采用综合评分法，根据评分从高到低排序确定成交供应商，评分标准如下：</w:t>
      </w:r>
    </w:p>
    <w:p w14:paraId="1C9F656A">
      <w:pPr>
        <w:spacing w:line="460" w:lineRule="exact"/>
        <w:ind w:left="560"/>
        <w:rPr>
          <w:rFonts w:ascii="仿宋" w:hAnsi="仿宋" w:eastAsia="仿宋" w:cs="仿宋"/>
          <w:kern w:val="0"/>
          <w:sz w:val="28"/>
          <w:szCs w:val="28"/>
        </w:rPr>
      </w:pPr>
      <w:r>
        <w:rPr>
          <w:rFonts w:hint="eastAsia" w:ascii="仿宋" w:hAnsi="仿宋" w:eastAsia="仿宋" w:cs="仿宋"/>
          <w:kern w:val="0"/>
          <w:sz w:val="28"/>
          <w:szCs w:val="28"/>
        </w:rPr>
        <w:t>1.商务技术标(90分)</w:t>
      </w: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33"/>
        <w:gridCol w:w="735"/>
        <w:gridCol w:w="6378"/>
      </w:tblGrid>
      <w:tr w14:paraId="6EC4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5" w:type="dxa"/>
            <w:vAlign w:val="center"/>
          </w:tcPr>
          <w:p w14:paraId="6B13B61D">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序号</w:t>
            </w:r>
          </w:p>
        </w:tc>
        <w:tc>
          <w:tcPr>
            <w:tcW w:w="1633" w:type="dxa"/>
            <w:vAlign w:val="center"/>
          </w:tcPr>
          <w:p w14:paraId="27273638">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评分点名称</w:t>
            </w:r>
          </w:p>
        </w:tc>
        <w:tc>
          <w:tcPr>
            <w:tcW w:w="735" w:type="dxa"/>
            <w:vAlign w:val="center"/>
          </w:tcPr>
          <w:p w14:paraId="36D1BBA6">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分值</w:t>
            </w:r>
          </w:p>
        </w:tc>
        <w:tc>
          <w:tcPr>
            <w:tcW w:w="6378" w:type="dxa"/>
            <w:vAlign w:val="center"/>
          </w:tcPr>
          <w:p w14:paraId="2A4D1ACB">
            <w:pPr>
              <w:autoSpaceDE w:val="0"/>
              <w:autoSpaceDN w:val="0"/>
              <w:adjustRightInd w:val="0"/>
              <w:snapToGrid w:val="0"/>
              <w:spacing w:line="300" w:lineRule="auto"/>
              <w:ind w:firstLine="560"/>
              <w:jc w:val="center"/>
              <w:rPr>
                <w:rFonts w:ascii="仿宋" w:hAnsi="仿宋" w:eastAsia="仿宋" w:cs="仿宋"/>
                <w:szCs w:val="21"/>
              </w:rPr>
            </w:pPr>
            <w:r>
              <w:rPr>
                <w:rFonts w:hint="eastAsia" w:ascii="仿宋" w:hAnsi="仿宋" w:eastAsia="仿宋" w:cs="仿宋"/>
                <w:szCs w:val="21"/>
              </w:rPr>
              <w:t>评审标准</w:t>
            </w:r>
          </w:p>
        </w:tc>
      </w:tr>
      <w:tr w14:paraId="1681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5" w:type="dxa"/>
            <w:vAlign w:val="center"/>
          </w:tcPr>
          <w:p w14:paraId="6799D594">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1</w:t>
            </w:r>
          </w:p>
        </w:tc>
        <w:tc>
          <w:tcPr>
            <w:tcW w:w="1633" w:type="dxa"/>
            <w:vAlign w:val="center"/>
          </w:tcPr>
          <w:p w14:paraId="0E76338E">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技术参数响应</w:t>
            </w:r>
          </w:p>
        </w:tc>
        <w:tc>
          <w:tcPr>
            <w:tcW w:w="735" w:type="dxa"/>
            <w:vAlign w:val="center"/>
          </w:tcPr>
          <w:p w14:paraId="646B96F4">
            <w:pPr>
              <w:autoSpaceDE w:val="0"/>
              <w:autoSpaceDN w:val="0"/>
              <w:adjustRightInd w:val="0"/>
              <w:snapToGrid w:val="0"/>
              <w:spacing w:line="300" w:lineRule="auto"/>
              <w:jc w:val="center"/>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0</w:t>
            </w:r>
          </w:p>
        </w:tc>
        <w:tc>
          <w:tcPr>
            <w:tcW w:w="6378" w:type="dxa"/>
          </w:tcPr>
          <w:p w14:paraId="27710B50">
            <w:pPr>
              <w:autoSpaceDE w:val="0"/>
              <w:autoSpaceDN w:val="0"/>
              <w:adjustRightInd w:val="0"/>
              <w:snapToGrid w:val="0"/>
              <w:spacing w:line="300" w:lineRule="auto"/>
              <w:jc w:val="left"/>
              <w:rPr>
                <w:rFonts w:ascii="仿宋" w:hAnsi="仿宋" w:eastAsia="仿宋" w:cs="仿宋"/>
                <w:szCs w:val="21"/>
              </w:rPr>
            </w:pPr>
            <w:r>
              <w:rPr>
                <w:rFonts w:hint="eastAsia" w:ascii="仿宋" w:hAnsi="仿宋" w:eastAsia="仿宋" w:cs="仿宋"/>
                <w:szCs w:val="21"/>
              </w:rPr>
              <w:t>根据投标人提供的服务的质量、综合性能指标，以各种技术、性能参数为准。其中标★项为重要技术参数，如有负偏离每项扣2分；其他项有负偏离每项扣1分，扣完为止。满分</w:t>
            </w:r>
            <w:r>
              <w:rPr>
                <w:rFonts w:ascii="仿宋" w:hAnsi="仿宋" w:eastAsia="仿宋" w:cs="仿宋"/>
                <w:szCs w:val="21"/>
              </w:rPr>
              <w:t>3</w:t>
            </w:r>
            <w:r>
              <w:rPr>
                <w:rFonts w:hint="eastAsia" w:ascii="仿宋" w:hAnsi="仿宋" w:eastAsia="仿宋" w:cs="仿宋"/>
                <w:szCs w:val="21"/>
              </w:rPr>
              <w:t>0分。</w:t>
            </w:r>
          </w:p>
        </w:tc>
      </w:tr>
      <w:tr w14:paraId="6479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25" w:type="dxa"/>
            <w:vAlign w:val="center"/>
          </w:tcPr>
          <w:p w14:paraId="0530C469">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2</w:t>
            </w:r>
          </w:p>
        </w:tc>
        <w:tc>
          <w:tcPr>
            <w:tcW w:w="1633" w:type="dxa"/>
            <w:vAlign w:val="center"/>
          </w:tcPr>
          <w:p w14:paraId="0C981B4E">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案例业绩</w:t>
            </w:r>
          </w:p>
        </w:tc>
        <w:tc>
          <w:tcPr>
            <w:tcW w:w="735" w:type="dxa"/>
            <w:vAlign w:val="center"/>
          </w:tcPr>
          <w:p w14:paraId="721F5D06">
            <w:pPr>
              <w:autoSpaceDE w:val="0"/>
              <w:autoSpaceDN w:val="0"/>
              <w:adjustRightInd w:val="0"/>
              <w:snapToGrid w:val="0"/>
              <w:spacing w:line="300" w:lineRule="auto"/>
              <w:jc w:val="center"/>
              <w:rPr>
                <w:rFonts w:ascii="仿宋" w:hAnsi="仿宋" w:eastAsia="仿宋" w:cs="仿宋"/>
                <w:szCs w:val="21"/>
              </w:rPr>
            </w:pPr>
            <w:r>
              <w:rPr>
                <w:rFonts w:ascii="仿宋" w:hAnsi="仿宋" w:eastAsia="仿宋" w:cs="仿宋"/>
                <w:szCs w:val="21"/>
              </w:rPr>
              <w:t>6</w:t>
            </w:r>
          </w:p>
        </w:tc>
        <w:tc>
          <w:tcPr>
            <w:tcW w:w="6378" w:type="dxa"/>
          </w:tcPr>
          <w:p w14:paraId="0AE3E81E">
            <w:pPr>
              <w:autoSpaceDE w:val="0"/>
              <w:autoSpaceDN w:val="0"/>
              <w:adjustRightInd w:val="0"/>
              <w:snapToGrid w:val="0"/>
              <w:spacing w:line="300" w:lineRule="auto"/>
              <w:rPr>
                <w:rFonts w:ascii="仿宋" w:hAnsi="仿宋" w:eastAsia="仿宋" w:cs="仿宋"/>
                <w:szCs w:val="21"/>
              </w:rPr>
            </w:pPr>
            <w:r>
              <w:rPr>
                <w:rFonts w:hint="eastAsia" w:ascii="仿宋" w:hAnsi="仿宋" w:eastAsia="仿宋" w:cs="仿宋"/>
                <w:szCs w:val="21"/>
              </w:rPr>
              <w:t>提供2020年至今承担的类似运维项目的合同，每提供一个合同，得</w:t>
            </w:r>
            <w:r>
              <w:rPr>
                <w:rFonts w:ascii="仿宋" w:hAnsi="仿宋" w:eastAsia="仿宋" w:cs="仿宋"/>
                <w:szCs w:val="21"/>
              </w:rPr>
              <w:t>2</w:t>
            </w:r>
            <w:r>
              <w:rPr>
                <w:rFonts w:hint="eastAsia" w:ascii="仿宋" w:hAnsi="仿宋" w:eastAsia="仿宋" w:cs="仿宋"/>
                <w:szCs w:val="21"/>
              </w:rPr>
              <w:t>分，最多</w:t>
            </w:r>
            <w:r>
              <w:rPr>
                <w:rFonts w:ascii="仿宋" w:hAnsi="仿宋" w:eastAsia="仿宋" w:cs="仿宋"/>
                <w:szCs w:val="21"/>
              </w:rPr>
              <w:t>6</w:t>
            </w:r>
            <w:r>
              <w:rPr>
                <w:rFonts w:hint="eastAsia" w:ascii="仿宋" w:hAnsi="仿宋" w:eastAsia="仿宋" w:cs="仿宋"/>
                <w:szCs w:val="21"/>
              </w:rPr>
              <w:t>分。</w:t>
            </w:r>
          </w:p>
        </w:tc>
      </w:tr>
      <w:tr w14:paraId="6244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vMerge w:val="restart"/>
            <w:vAlign w:val="center"/>
          </w:tcPr>
          <w:p w14:paraId="244A3804">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3</w:t>
            </w:r>
          </w:p>
        </w:tc>
        <w:tc>
          <w:tcPr>
            <w:tcW w:w="1633" w:type="dxa"/>
            <w:vMerge w:val="restart"/>
            <w:vAlign w:val="center"/>
          </w:tcPr>
          <w:p w14:paraId="7286DE38">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公司资质</w:t>
            </w:r>
          </w:p>
        </w:tc>
        <w:tc>
          <w:tcPr>
            <w:tcW w:w="735" w:type="dxa"/>
            <w:vMerge w:val="restart"/>
            <w:vAlign w:val="center"/>
          </w:tcPr>
          <w:p w14:paraId="051A00BB">
            <w:pPr>
              <w:autoSpaceDE w:val="0"/>
              <w:autoSpaceDN w:val="0"/>
              <w:adjustRightInd w:val="0"/>
              <w:snapToGrid w:val="0"/>
              <w:spacing w:line="300" w:lineRule="auto"/>
              <w:jc w:val="center"/>
              <w:rPr>
                <w:rFonts w:ascii="仿宋" w:hAnsi="仿宋" w:eastAsia="仿宋" w:cs="仿宋"/>
                <w:szCs w:val="21"/>
              </w:rPr>
            </w:pPr>
            <w:r>
              <w:rPr>
                <w:rFonts w:ascii="仿宋" w:hAnsi="仿宋" w:eastAsia="仿宋" w:cs="仿宋"/>
                <w:szCs w:val="21"/>
              </w:rPr>
              <w:t>9</w:t>
            </w:r>
          </w:p>
        </w:tc>
        <w:tc>
          <w:tcPr>
            <w:tcW w:w="6378" w:type="dxa"/>
          </w:tcPr>
          <w:p w14:paraId="2A50A881">
            <w:pPr>
              <w:autoSpaceDE w:val="0"/>
              <w:autoSpaceDN w:val="0"/>
              <w:adjustRightInd w:val="0"/>
              <w:snapToGrid w:val="0"/>
              <w:spacing w:line="300" w:lineRule="auto"/>
              <w:rPr>
                <w:rFonts w:ascii="仿宋" w:hAnsi="仿宋" w:eastAsia="仿宋" w:cs="仿宋"/>
                <w:szCs w:val="21"/>
              </w:rPr>
            </w:pPr>
            <w:r>
              <w:rPr>
                <w:rFonts w:hint="eastAsia" w:ascii="仿宋" w:hAnsi="仿宋" w:eastAsia="仿宋" w:cs="仿宋"/>
                <w:szCs w:val="21"/>
              </w:rPr>
              <w:t>具备ITSS运行维护一级资质的得</w:t>
            </w:r>
            <w:r>
              <w:rPr>
                <w:rFonts w:ascii="仿宋" w:hAnsi="仿宋" w:eastAsia="仿宋" w:cs="仿宋"/>
                <w:szCs w:val="21"/>
              </w:rPr>
              <w:t>3</w:t>
            </w:r>
            <w:r>
              <w:rPr>
                <w:rFonts w:hint="eastAsia" w:ascii="仿宋" w:hAnsi="仿宋" w:eastAsia="仿宋" w:cs="仿宋"/>
                <w:szCs w:val="21"/>
              </w:rPr>
              <w:t>分，具备ITSS运行维护二级资质的得</w:t>
            </w:r>
            <w:r>
              <w:rPr>
                <w:rFonts w:ascii="仿宋" w:hAnsi="仿宋" w:eastAsia="仿宋" w:cs="仿宋"/>
                <w:szCs w:val="21"/>
              </w:rPr>
              <w:t>2</w:t>
            </w:r>
            <w:r>
              <w:rPr>
                <w:rFonts w:hint="eastAsia" w:ascii="仿宋" w:hAnsi="仿宋" w:eastAsia="仿宋" w:cs="仿宋"/>
                <w:szCs w:val="21"/>
              </w:rPr>
              <w:t>分，具备ITSS运行维护一级资质的得</w:t>
            </w:r>
            <w:r>
              <w:rPr>
                <w:rFonts w:ascii="仿宋" w:hAnsi="仿宋" w:eastAsia="仿宋" w:cs="仿宋"/>
                <w:szCs w:val="21"/>
              </w:rPr>
              <w:t>1</w:t>
            </w:r>
            <w:r>
              <w:rPr>
                <w:rFonts w:hint="eastAsia" w:ascii="仿宋" w:hAnsi="仿宋" w:eastAsia="仿宋" w:cs="仿宋"/>
                <w:szCs w:val="21"/>
              </w:rPr>
              <w:t>分，不提供不得分；</w:t>
            </w:r>
          </w:p>
        </w:tc>
      </w:tr>
      <w:tr w14:paraId="1D56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vMerge w:val="continue"/>
            <w:vAlign w:val="center"/>
          </w:tcPr>
          <w:p w14:paraId="3AC99BD4">
            <w:pPr>
              <w:autoSpaceDE w:val="0"/>
              <w:autoSpaceDN w:val="0"/>
              <w:adjustRightInd w:val="0"/>
              <w:snapToGrid w:val="0"/>
              <w:spacing w:line="300" w:lineRule="auto"/>
              <w:ind w:firstLine="560"/>
              <w:jc w:val="center"/>
              <w:rPr>
                <w:rFonts w:ascii="仿宋" w:hAnsi="仿宋" w:eastAsia="仿宋" w:cs="仿宋"/>
                <w:szCs w:val="21"/>
              </w:rPr>
            </w:pPr>
          </w:p>
        </w:tc>
        <w:tc>
          <w:tcPr>
            <w:tcW w:w="1633" w:type="dxa"/>
            <w:vMerge w:val="continue"/>
            <w:vAlign w:val="center"/>
          </w:tcPr>
          <w:p w14:paraId="52B62299">
            <w:pPr>
              <w:autoSpaceDE w:val="0"/>
              <w:autoSpaceDN w:val="0"/>
              <w:adjustRightInd w:val="0"/>
              <w:snapToGrid w:val="0"/>
              <w:spacing w:line="300" w:lineRule="auto"/>
              <w:ind w:firstLine="560"/>
              <w:jc w:val="center"/>
              <w:rPr>
                <w:rFonts w:ascii="仿宋" w:hAnsi="仿宋" w:eastAsia="仿宋" w:cs="仿宋"/>
                <w:szCs w:val="21"/>
              </w:rPr>
            </w:pPr>
          </w:p>
        </w:tc>
        <w:tc>
          <w:tcPr>
            <w:tcW w:w="735" w:type="dxa"/>
            <w:vMerge w:val="continue"/>
            <w:vAlign w:val="center"/>
          </w:tcPr>
          <w:p w14:paraId="49383B47">
            <w:pPr>
              <w:autoSpaceDE w:val="0"/>
              <w:autoSpaceDN w:val="0"/>
              <w:adjustRightInd w:val="0"/>
              <w:snapToGrid w:val="0"/>
              <w:spacing w:line="300" w:lineRule="auto"/>
              <w:ind w:firstLine="560"/>
              <w:jc w:val="center"/>
              <w:rPr>
                <w:rFonts w:ascii="仿宋" w:hAnsi="仿宋" w:eastAsia="仿宋" w:cs="仿宋"/>
                <w:szCs w:val="21"/>
              </w:rPr>
            </w:pPr>
          </w:p>
        </w:tc>
        <w:tc>
          <w:tcPr>
            <w:tcW w:w="6378" w:type="dxa"/>
          </w:tcPr>
          <w:p w14:paraId="1A1D3BC0">
            <w:pPr>
              <w:autoSpaceDE w:val="0"/>
              <w:autoSpaceDN w:val="0"/>
              <w:adjustRightInd w:val="0"/>
              <w:snapToGrid w:val="0"/>
              <w:spacing w:line="300" w:lineRule="auto"/>
              <w:rPr>
                <w:rFonts w:ascii="仿宋" w:hAnsi="仿宋" w:eastAsia="仿宋" w:cs="仿宋"/>
                <w:szCs w:val="21"/>
              </w:rPr>
            </w:pPr>
            <w:r>
              <w:rPr>
                <w:rFonts w:hint="eastAsia" w:ascii="仿宋" w:hAnsi="仿宋" w:eastAsia="仿宋" w:cs="仿宋"/>
                <w:szCs w:val="21"/>
              </w:rPr>
              <w:t>具有有效ISO20000信息技术服务管理体系认证证书的，得</w:t>
            </w:r>
            <w:r>
              <w:rPr>
                <w:rFonts w:ascii="仿宋" w:hAnsi="仿宋" w:eastAsia="仿宋" w:cs="仿宋"/>
                <w:szCs w:val="21"/>
              </w:rPr>
              <w:t>2</w:t>
            </w:r>
            <w:r>
              <w:rPr>
                <w:rFonts w:hint="eastAsia" w:ascii="仿宋" w:hAnsi="仿宋" w:eastAsia="仿宋" w:cs="仿宋"/>
                <w:szCs w:val="21"/>
              </w:rPr>
              <w:t>分；</w:t>
            </w:r>
          </w:p>
        </w:tc>
      </w:tr>
      <w:tr w14:paraId="0086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vMerge w:val="continue"/>
            <w:vAlign w:val="center"/>
          </w:tcPr>
          <w:p w14:paraId="53609CD1">
            <w:pPr>
              <w:autoSpaceDE w:val="0"/>
              <w:autoSpaceDN w:val="0"/>
              <w:adjustRightInd w:val="0"/>
              <w:snapToGrid w:val="0"/>
              <w:spacing w:line="300" w:lineRule="auto"/>
              <w:ind w:firstLine="560"/>
              <w:jc w:val="center"/>
              <w:rPr>
                <w:rFonts w:ascii="仿宋" w:hAnsi="仿宋" w:eastAsia="仿宋" w:cs="仿宋"/>
                <w:szCs w:val="21"/>
              </w:rPr>
            </w:pPr>
          </w:p>
        </w:tc>
        <w:tc>
          <w:tcPr>
            <w:tcW w:w="1633" w:type="dxa"/>
            <w:vMerge w:val="continue"/>
            <w:vAlign w:val="center"/>
          </w:tcPr>
          <w:p w14:paraId="5612FBCE">
            <w:pPr>
              <w:autoSpaceDE w:val="0"/>
              <w:autoSpaceDN w:val="0"/>
              <w:adjustRightInd w:val="0"/>
              <w:snapToGrid w:val="0"/>
              <w:spacing w:line="300" w:lineRule="auto"/>
              <w:ind w:firstLine="560"/>
              <w:jc w:val="center"/>
              <w:rPr>
                <w:rFonts w:ascii="仿宋" w:hAnsi="仿宋" w:eastAsia="仿宋" w:cs="仿宋"/>
                <w:szCs w:val="21"/>
              </w:rPr>
            </w:pPr>
          </w:p>
        </w:tc>
        <w:tc>
          <w:tcPr>
            <w:tcW w:w="735" w:type="dxa"/>
            <w:vMerge w:val="continue"/>
            <w:vAlign w:val="center"/>
          </w:tcPr>
          <w:p w14:paraId="23435E3E">
            <w:pPr>
              <w:autoSpaceDE w:val="0"/>
              <w:autoSpaceDN w:val="0"/>
              <w:adjustRightInd w:val="0"/>
              <w:snapToGrid w:val="0"/>
              <w:spacing w:line="300" w:lineRule="auto"/>
              <w:ind w:firstLine="560"/>
              <w:jc w:val="center"/>
              <w:rPr>
                <w:rFonts w:ascii="仿宋" w:hAnsi="仿宋" w:eastAsia="仿宋" w:cs="仿宋"/>
                <w:szCs w:val="21"/>
              </w:rPr>
            </w:pPr>
          </w:p>
        </w:tc>
        <w:tc>
          <w:tcPr>
            <w:tcW w:w="6378" w:type="dxa"/>
          </w:tcPr>
          <w:p w14:paraId="19C73802">
            <w:pPr>
              <w:autoSpaceDE w:val="0"/>
              <w:autoSpaceDN w:val="0"/>
              <w:adjustRightInd w:val="0"/>
              <w:snapToGrid w:val="0"/>
              <w:spacing w:line="300" w:lineRule="auto"/>
              <w:rPr>
                <w:rFonts w:ascii="仿宋" w:hAnsi="仿宋" w:eastAsia="仿宋" w:cs="仿宋"/>
                <w:szCs w:val="21"/>
              </w:rPr>
            </w:pPr>
            <w:r>
              <w:rPr>
                <w:rFonts w:hint="eastAsia" w:ascii="仿宋" w:hAnsi="仿宋" w:eastAsia="仿宋" w:cs="仿宋"/>
                <w:szCs w:val="21"/>
              </w:rPr>
              <w:t>具有有效ISO27001信息安全管理体系认证证书的，得</w:t>
            </w:r>
            <w:r>
              <w:rPr>
                <w:rFonts w:ascii="仿宋" w:hAnsi="仿宋" w:eastAsia="仿宋" w:cs="仿宋"/>
                <w:szCs w:val="21"/>
              </w:rPr>
              <w:t>2</w:t>
            </w:r>
            <w:r>
              <w:rPr>
                <w:rFonts w:hint="eastAsia" w:ascii="仿宋" w:hAnsi="仿宋" w:eastAsia="仿宋" w:cs="仿宋"/>
                <w:szCs w:val="21"/>
              </w:rPr>
              <w:t>分；</w:t>
            </w:r>
          </w:p>
        </w:tc>
      </w:tr>
      <w:tr w14:paraId="035F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vAlign w:val="center"/>
          </w:tcPr>
          <w:p w14:paraId="3E217D07">
            <w:pPr>
              <w:autoSpaceDE w:val="0"/>
              <w:autoSpaceDN w:val="0"/>
              <w:adjustRightInd w:val="0"/>
              <w:snapToGrid w:val="0"/>
              <w:spacing w:line="300" w:lineRule="auto"/>
              <w:jc w:val="center"/>
              <w:rPr>
                <w:rFonts w:ascii="仿宋" w:hAnsi="仿宋" w:eastAsia="仿宋" w:cs="仿宋"/>
                <w:szCs w:val="21"/>
              </w:rPr>
            </w:pPr>
            <w:r>
              <w:rPr>
                <w:rFonts w:ascii="仿宋" w:hAnsi="仿宋" w:eastAsia="仿宋" w:cs="仿宋"/>
                <w:szCs w:val="21"/>
              </w:rPr>
              <w:t>4</w:t>
            </w:r>
          </w:p>
        </w:tc>
        <w:tc>
          <w:tcPr>
            <w:tcW w:w="1633" w:type="dxa"/>
            <w:vAlign w:val="center"/>
          </w:tcPr>
          <w:p w14:paraId="36B03AFA">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技术方案</w:t>
            </w:r>
          </w:p>
        </w:tc>
        <w:tc>
          <w:tcPr>
            <w:tcW w:w="735" w:type="dxa"/>
            <w:vAlign w:val="center"/>
          </w:tcPr>
          <w:p w14:paraId="69AD1673">
            <w:pPr>
              <w:autoSpaceDE w:val="0"/>
              <w:autoSpaceDN w:val="0"/>
              <w:adjustRightInd w:val="0"/>
              <w:snapToGrid w:val="0"/>
              <w:spacing w:line="300" w:lineRule="auto"/>
              <w:jc w:val="center"/>
              <w:rPr>
                <w:rFonts w:ascii="仿宋" w:hAnsi="仿宋" w:eastAsia="仿宋" w:cs="仿宋"/>
                <w:szCs w:val="21"/>
              </w:rPr>
            </w:pPr>
            <w:r>
              <w:rPr>
                <w:rFonts w:ascii="仿宋" w:hAnsi="仿宋" w:eastAsia="仿宋" w:cs="仿宋"/>
                <w:szCs w:val="21"/>
              </w:rPr>
              <w:t>14</w:t>
            </w:r>
          </w:p>
        </w:tc>
        <w:tc>
          <w:tcPr>
            <w:tcW w:w="6378" w:type="dxa"/>
          </w:tcPr>
          <w:p w14:paraId="10280D55">
            <w:pPr>
              <w:autoSpaceDE w:val="0"/>
              <w:autoSpaceDN w:val="0"/>
              <w:adjustRightInd w:val="0"/>
              <w:snapToGrid w:val="0"/>
              <w:spacing w:line="300" w:lineRule="auto"/>
              <w:rPr>
                <w:rFonts w:ascii="仿宋" w:hAnsi="仿宋" w:eastAsia="仿宋" w:cs="仿宋"/>
                <w:szCs w:val="21"/>
              </w:rPr>
            </w:pPr>
            <w:r>
              <w:rPr>
                <w:rFonts w:hint="eastAsia" w:ascii="仿宋" w:hAnsi="仿宋" w:eastAsia="仿宋" w:cs="仿宋"/>
                <w:szCs w:val="21"/>
              </w:rPr>
              <w:t>投标人须对招标人的总体需求进行方案描述，包括项目背景、技术方案、技术团队、</w:t>
            </w:r>
            <w:r>
              <w:rPr>
                <w:rFonts w:hint="eastAsia" w:ascii="仿宋" w:hAnsi="仿宋" w:eastAsia="仿宋" w:cs="仿宋"/>
                <w:bCs/>
                <w:szCs w:val="21"/>
              </w:rPr>
              <w:t>方案完整、合理且可行的得</w:t>
            </w:r>
            <w:r>
              <w:rPr>
                <w:rFonts w:ascii="仿宋" w:hAnsi="仿宋" w:eastAsia="仿宋" w:cs="仿宋"/>
                <w:bCs/>
                <w:szCs w:val="21"/>
              </w:rPr>
              <w:t>14</w:t>
            </w:r>
            <w:r>
              <w:rPr>
                <w:rFonts w:hint="eastAsia" w:ascii="仿宋" w:hAnsi="仿宋" w:eastAsia="仿宋" w:cs="仿宋"/>
                <w:bCs/>
                <w:szCs w:val="21"/>
              </w:rPr>
              <w:t>分；方案存在缺陷，但基本完整、合理、可行的得</w:t>
            </w:r>
            <w:r>
              <w:rPr>
                <w:rFonts w:ascii="仿宋" w:hAnsi="仿宋" w:eastAsia="仿宋" w:cs="仿宋"/>
                <w:bCs/>
                <w:szCs w:val="21"/>
              </w:rPr>
              <w:t>8</w:t>
            </w:r>
            <w:r>
              <w:rPr>
                <w:rFonts w:hint="eastAsia" w:ascii="仿宋" w:hAnsi="仿宋" w:eastAsia="仿宋" w:cs="仿宋"/>
                <w:bCs/>
                <w:szCs w:val="21"/>
              </w:rPr>
              <w:t>分；方案不完整或不合理或不具有可行性的得</w:t>
            </w:r>
            <w:r>
              <w:rPr>
                <w:rFonts w:ascii="仿宋" w:hAnsi="仿宋" w:eastAsia="仿宋" w:cs="仿宋"/>
                <w:bCs/>
                <w:szCs w:val="21"/>
              </w:rPr>
              <w:t>2</w:t>
            </w:r>
            <w:r>
              <w:rPr>
                <w:rFonts w:hint="eastAsia" w:ascii="仿宋" w:hAnsi="仿宋" w:eastAsia="仿宋" w:cs="仿宋"/>
                <w:bCs/>
                <w:szCs w:val="21"/>
              </w:rPr>
              <w:t>分；未提供方案的得0分。</w:t>
            </w:r>
          </w:p>
        </w:tc>
      </w:tr>
      <w:tr w14:paraId="0B9E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vAlign w:val="center"/>
          </w:tcPr>
          <w:p w14:paraId="57A3207C">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5</w:t>
            </w:r>
          </w:p>
        </w:tc>
        <w:tc>
          <w:tcPr>
            <w:tcW w:w="1633" w:type="dxa"/>
            <w:vAlign w:val="center"/>
          </w:tcPr>
          <w:p w14:paraId="79BB8E5B">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售后服务方案</w:t>
            </w:r>
          </w:p>
        </w:tc>
        <w:tc>
          <w:tcPr>
            <w:tcW w:w="735" w:type="dxa"/>
            <w:vAlign w:val="center"/>
          </w:tcPr>
          <w:p w14:paraId="002E2ECD">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8</w:t>
            </w:r>
          </w:p>
        </w:tc>
        <w:tc>
          <w:tcPr>
            <w:tcW w:w="6378" w:type="dxa"/>
          </w:tcPr>
          <w:p w14:paraId="2F2CCF01">
            <w:pPr>
              <w:autoSpaceDE w:val="0"/>
              <w:autoSpaceDN w:val="0"/>
              <w:adjustRightInd w:val="0"/>
              <w:snapToGrid w:val="0"/>
              <w:spacing w:line="300" w:lineRule="auto"/>
              <w:rPr>
                <w:rFonts w:ascii="仿宋" w:hAnsi="仿宋" w:eastAsia="仿宋" w:cs="仿宋"/>
                <w:szCs w:val="21"/>
              </w:rPr>
            </w:pPr>
            <w:r>
              <w:rPr>
                <w:rFonts w:hint="eastAsia" w:ascii="仿宋" w:hAnsi="仿宋" w:eastAsia="仿宋" w:cs="仿宋"/>
                <w:szCs w:val="21"/>
              </w:rPr>
              <w:t>投标人需对招标人的售后服务要求进行方案描述，包括服务团队、售后服务内容、应急保障方案、售后服务响应时间等，</w:t>
            </w:r>
            <w:r>
              <w:rPr>
                <w:rFonts w:hint="eastAsia" w:ascii="仿宋" w:hAnsi="仿宋" w:eastAsia="仿宋" w:cs="仿宋"/>
                <w:bCs/>
                <w:szCs w:val="21"/>
              </w:rPr>
              <w:t>方案完整、合理且可行的得</w:t>
            </w:r>
            <w:r>
              <w:rPr>
                <w:rFonts w:ascii="仿宋" w:hAnsi="仿宋" w:eastAsia="仿宋" w:cs="仿宋"/>
                <w:bCs/>
                <w:szCs w:val="21"/>
              </w:rPr>
              <w:t>8</w:t>
            </w:r>
            <w:r>
              <w:rPr>
                <w:rFonts w:hint="eastAsia" w:ascii="仿宋" w:hAnsi="仿宋" w:eastAsia="仿宋" w:cs="仿宋"/>
                <w:bCs/>
                <w:szCs w:val="21"/>
              </w:rPr>
              <w:t>分；方案存在缺陷，但基本完整、合理、可行的得</w:t>
            </w:r>
            <w:r>
              <w:rPr>
                <w:rFonts w:ascii="仿宋" w:hAnsi="仿宋" w:eastAsia="仿宋" w:cs="仿宋"/>
                <w:bCs/>
                <w:szCs w:val="21"/>
              </w:rPr>
              <w:t>5</w:t>
            </w:r>
            <w:r>
              <w:rPr>
                <w:rFonts w:hint="eastAsia" w:ascii="仿宋" w:hAnsi="仿宋" w:eastAsia="仿宋" w:cs="仿宋"/>
                <w:bCs/>
                <w:szCs w:val="21"/>
              </w:rPr>
              <w:t>分；方案不完整或不合理或不具有可行性的得</w:t>
            </w:r>
            <w:r>
              <w:rPr>
                <w:rFonts w:ascii="仿宋" w:hAnsi="仿宋" w:eastAsia="仿宋" w:cs="仿宋"/>
                <w:bCs/>
                <w:szCs w:val="21"/>
              </w:rPr>
              <w:t>2</w:t>
            </w:r>
            <w:r>
              <w:rPr>
                <w:rFonts w:hint="eastAsia" w:ascii="仿宋" w:hAnsi="仿宋" w:eastAsia="仿宋" w:cs="仿宋"/>
                <w:bCs/>
                <w:szCs w:val="21"/>
              </w:rPr>
              <w:t>分；未提供方案的得0分。</w:t>
            </w:r>
          </w:p>
        </w:tc>
      </w:tr>
      <w:tr w14:paraId="2C7C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vAlign w:val="center"/>
          </w:tcPr>
          <w:p w14:paraId="6F1A683F">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6</w:t>
            </w:r>
          </w:p>
        </w:tc>
        <w:tc>
          <w:tcPr>
            <w:tcW w:w="1633" w:type="dxa"/>
            <w:vAlign w:val="center"/>
          </w:tcPr>
          <w:p w14:paraId="5FCC2C56">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培训方案</w:t>
            </w:r>
          </w:p>
        </w:tc>
        <w:tc>
          <w:tcPr>
            <w:tcW w:w="735" w:type="dxa"/>
            <w:vAlign w:val="center"/>
          </w:tcPr>
          <w:p w14:paraId="6839014E">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8</w:t>
            </w:r>
          </w:p>
        </w:tc>
        <w:tc>
          <w:tcPr>
            <w:tcW w:w="6378" w:type="dxa"/>
          </w:tcPr>
          <w:p w14:paraId="1C1AEB0F">
            <w:pPr>
              <w:autoSpaceDE w:val="0"/>
              <w:autoSpaceDN w:val="0"/>
              <w:adjustRightInd w:val="0"/>
              <w:snapToGrid w:val="0"/>
              <w:spacing w:line="300" w:lineRule="auto"/>
              <w:rPr>
                <w:rFonts w:ascii="仿宋" w:hAnsi="仿宋" w:eastAsia="仿宋" w:cs="仿宋"/>
                <w:szCs w:val="21"/>
              </w:rPr>
            </w:pPr>
            <w:r>
              <w:rPr>
                <w:rFonts w:hint="eastAsia" w:ascii="仿宋" w:hAnsi="仿宋" w:eastAsia="仿宋" w:cs="仿宋"/>
                <w:szCs w:val="21"/>
              </w:rPr>
              <w:t>投标人需对招标人的培训要求进行方案描述，包括培训对象、培训计划、培训服务等方面，方案</w:t>
            </w:r>
            <w:r>
              <w:rPr>
                <w:rFonts w:hint="eastAsia" w:ascii="仿宋" w:hAnsi="仿宋" w:eastAsia="仿宋" w:cs="仿宋"/>
                <w:bCs/>
                <w:szCs w:val="21"/>
              </w:rPr>
              <w:t>合理且可行的得</w:t>
            </w:r>
            <w:r>
              <w:rPr>
                <w:rFonts w:ascii="仿宋" w:hAnsi="仿宋" w:eastAsia="仿宋" w:cs="仿宋"/>
                <w:bCs/>
                <w:szCs w:val="21"/>
              </w:rPr>
              <w:t>8</w:t>
            </w:r>
            <w:r>
              <w:rPr>
                <w:rFonts w:hint="eastAsia" w:ascii="仿宋" w:hAnsi="仿宋" w:eastAsia="仿宋" w:cs="仿宋"/>
                <w:bCs/>
                <w:szCs w:val="21"/>
              </w:rPr>
              <w:t>分；方案存在缺陷，但基本完整、合理、可行的得</w:t>
            </w:r>
            <w:r>
              <w:rPr>
                <w:rFonts w:ascii="仿宋" w:hAnsi="仿宋" w:eastAsia="仿宋" w:cs="仿宋"/>
                <w:bCs/>
                <w:szCs w:val="21"/>
              </w:rPr>
              <w:t>5</w:t>
            </w:r>
            <w:r>
              <w:rPr>
                <w:rFonts w:hint="eastAsia" w:ascii="仿宋" w:hAnsi="仿宋" w:eastAsia="仿宋" w:cs="仿宋"/>
                <w:bCs/>
                <w:szCs w:val="21"/>
              </w:rPr>
              <w:t>分；方案不完整或不合理或不具有可行性的得</w:t>
            </w:r>
            <w:r>
              <w:rPr>
                <w:rFonts w:ascii="仿宋" w:hAnsi="仿宋" w:eastAsia="仿宋" w:cs="仿宋"/>
                <w:bCs/>
                <w:szCs w:val="21"/>
              </w:rPr>
              <w:t>2</w:t>
            </w:r>
            <w:r>
              <w:rPr>
                <w:rFonts w:hint="eastAsia" w:ascii="仿宋" w:hAnsi="仿宋" w:eastAsia="仿宋" w:cs="仿宋"/>
                <w:bCs/>
                <w:szCs w:val="21"/>
              </w:rPr>
              <w:t>分；未提供方案的得0分。</w:t>
            </w:r>
          </w:p>
        </w:tc>
      </w:tr>
      <w:tr w14:paraId="43D0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5" w:type="dxa"/>
            <w:vMerge w:val="restart"/>
            <w:vAlign w:val="center"/>
          </w:tcPr>
          <w:p w14:paraId="2BB99B59">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6</w:t>
            </w:r>
          </w:p>
        </w:tc>
        <w:tc>
          <w:tcPr>
            <w:tcW w:w="1633" w:type="dxa"/>
            <w:vMerge w:val="restart"/>
            <w:vAlign w:val="center"/>
          </w:tcPr>
          <w:p w14:paraId="21B7F24E">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人员资质</w:t>
            </w:r>
          </w:p>
        </w:tc>
        <w:tc>
          <w:tcPr>
            <w:tcW w:w="735" w:type="dxa"/>
            <w:vMerge w:val="restart"/>
            <w:vAlign w:val="center"/>
          </w:tcPr>
          <w:p w14:paraId="68F51FFA">
            <w:pPr>
              <w:autoSpaceDE w:val="0"/>
              <w:autoSpaceDN w:val="0"/>
              <w:adjustRightInd w:val="0"/>
              <w:snapToGrid w:val="0"/>
              <w:spacing w:line="300" w:lineRule="auto"/>
              <w:jc w:val="center"/>
              <w:rPr>
                <w:rFonts w:ascii="仿宋" w:hAnsi="仿宋" w:eastAsia="仿宋" w:cs="仿宋"/>
                <w:szCs w:val="21"/>
              </w:rPr>
            </w:pPr>
            <w:r>
              <w:rPr>
                <w:rFonts w:hint="eastAsia" w:ascii="仿宋" w:hAnsi="仿宋" w:eastAsia="仿宋" w:cs="仿宋"/>
                <w:szCs w:val="21"/>
              </w:rPr>
              <w:t>15</w:t>
            </w:r>
          </w:p>
        </w:tc>
        <w:tc>
          <w:tcPr>
            <w:tcW w:w="6378" w:type="dxa"/>
          </w:tcPr>
          <w:p w14:paraId="544A332E">
            <w:pPr>
              <w:autoSpaceDE w:val="0"/>
              <w:autoSpaceDN w:val="0"/>
              <w:adjustRightInd w:val="0"/>
              <w:snapToGrid w:val="0"/>
              <w:spacing w:line="300" w:lineRule="auto"/>
              <w:rPr>
                <w:rFonts w:ascii="仿宋" w:hAnsi="仿宋" w:eastAsia="仿宋" w:cs="仿宋"/>
                <w:szCs w:val="21"/>
              </w:rPr>
            </w:pPr>
            <w:r>
              <w:rPr>
                <w:rFonts w:hint="eastAsia" w:ascii="仿宋" w:hAnsi="仿宋" w:eastAsia="仿宋" w:cs="仿宋"/>
                <w:szCs w:val="21"/>
              </w:rPr>
              <w:t>1、项目负责人（1人）具备信息系统项目管理师、系统规划与管理师、TT胲服务项目经理、ITSS信息技术应用创新服务经理、高级工程师-电子信息，每有一个得2分，满分10分，</w:t>
            </w:r>
            <w:r>
              <w:rPr>
                <w:rFonts w:hint="eastAsia" w:ascii="仿宋" w:hAnsi="仿宋" w:eastAsia="仿宋" w:cs="仿宋"/>
                <w:b/>
                <w:bCs/>
                <w:szCs w:val="21"/>
              </w:rPr>
              <w:t>提供证书复印件与2024年任意月份的社保缴纳证明并加盖公章。</w:t>
            </w:r>
          </w:p>
        </w:tc>
      </w:tr>
      <w:tr w14:paraId="3A2F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25" w:type="dxa"/>
            <w:vMerge w:val="continue"/>
          </w:tcPr>
          <w:p w14:paraId="09C867C7">
            <w:pPr>
              <w:autoSpaceDE w:val="0"/>
              <w:autoSpaceDN w:val="0"/>
              <w:adjustRightInd w:val="0"/>
              <w:snapToGrid w:val="0"/>
              <w:spacing w:line="300" w:lineRule="auto"/>
              <w:ind w:firstLine="560"/>
              <w:rPr>
                <w:rFonts w:ascii="仿宋" w:hAnsi="仿宋" w:eastAsia="仿宋" w:cs="仿宋"/>
                <w:szCs w:val="21"/>
              </w:rPr>
            </w:pPr>
          </w:p>
        </w:tc>
        <w:tc>
          <w:tcPr>
            <w:tcW w:w="1633" w:type="dxa"/>
            <w:vMerge w:val="continue"/>
          </w:tcPr>
          <w:p w14:paraId="29407A12">
            <w:pPr>
              <w:autoSpaceDE w:val="0"/>
              <w:autoSpaceDN w:val="0"/>
              <w:adjustRightInd w:val="0"/>
              <w:snapToGrid w:val="0"/>
              <w:spacing w:line="300" w:lineRule="auto"/>
              <w:ind w:firstLine="560"/>
              <w:rPr>
                <w:rFonts w:ascii="仿宋" w:hAnsi="仿宋" w:eastAsia="仿宋" w:cs="仿宋"/>
                <w:szCs w:val="21"/>
              </w:rPr>
            </w:pPr>
          </w:p>
        </w:tc>
        <w:tc>
          <w:tcPr>
            <w:tcW w:w="735" w:type="dxa"/>
            <w:vMerge w:val="continue"/>
          </w:tcPr>
          <w:p w14:paraId="3D9ACD0E">
            <w:pPr>
              <w:autoSpaceDE w:val="0"/>
              <w:autoSpaceDN w:val="0"/>
              <w:adjustRightInd w:val="0"/>
              <w:snapToGrid w:val="0"/>
              <w:spacing w:line="300" w:lineRule="auto"/>
              <w:ind w:firstLine="560"/>
              <w:rPr>
                <w:rFonts w:ascii="仿宋" w:hAnsi="仿宋" w:eastAsia="仿宋" w:cs="仿宋"/>
                <w:szCs w:val="21"/>
              </w:rPr>
            </w:pPr>
          </w:p>
        </w:tc>
        <w:tc>
          <w:tcPr>
            <w:tcW w:w="6378" w:type="dxa"/>
          </w:tcPr>
          <w:p w14:paraId="7204A8E4">
            <w:pPr>
              <w:pStyle w:val="3"/>
              <w:widowControl/>
              <w:rPr>
                <w:rFonts w:hint="default" w:ascii="仿宋" w:hAnsi="仿宋" w:eastAsia="仿宋" w:cs="仿宋"/>
                <w:sz w:val="21"/>
                <w:szCs w:val="21"/>
              </w:rPr>
            </w:pPr>
            <w:r>
              <w:rPr>
                <w:rFonts w:ascii="仿宋" w:hAnsi="仿宋" w:eastAsia="仿宋" w:cs="仿宋"/>
                <w:sz w:val="21"/>
                <w:szCs w:val="21"/>
              </w:rPr>
              <w:t>2</w:t>
            </w:r>
            <w:r>
              <w:rPr>
                <w:rFonts w:ascii="仿宋" w:hAnsi="仿宋" w:eastAsia="仿宋" w:cs="仿宋"/>
                <w:b w:val="0"/>
                <w:bCs w:val="0"/>
                <w:kern w:val="2"/>
                <w:sz w:val="21"/>
                <w:szCs w:val="21"/>
              </w:rPr>
              <w:t>、团队成员：具有信息系统项目管理师得1分、网络与信息安全应急人员（CCRC-CSERE)（技术一级）认证证书得1分、网络工程师证书得1分、itssIT服务工程师证书得1分，注册信息安全专业人员(CISP)得1分，同一人不累计得分，本项最高5分，</w:t>
            </w:r>
            <w:r>
              <w:rPr>
                <w:rFonts w:ascii="仿宋" w:hAnsi="仿宋" w:eastAsia="仿宋" w:cs="仿宋"/>
                <w:sz w:val="21"/>
                <w:szCs w:val="21"/>
              </w:rPr>
              <w:t>提供证书复印件与2024年任意月份的社保缴纳证明并加盖公章。</w:t>
            </w:r>
          </w:p>
        </w:tc>
      </w:tr>
    </w:tbl>
    <w:p w14:paraId="41EAFD8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2.价格分：10分</w:t>
      </w:r>
    </w:p>
    <w:p w14:paraId="15A11583">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综合评分法中的价格分统一采用低价优先法计算，即满足比选文件要求且最后报价最低的供应商的价格为比选基准价，其价格分为满分。其他供应商的价格分统一按照下列公式计算：</w:t>
      </w:r>
    </w:p>
    <w:p w14:paraId="178FB906">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比选报价得分=（比选基准价/比选报价（最终比选报价））×价格权值×100</w:t>
      </w:r>
    </w:p>
    <w:p w14:paraId="334484B0">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项目评审过程中，不得去掉最后报价中的最高报价和最低报价。</w:t>
      </w:r>
    </w:p>
    <w:p w14:paraId="2E7186F7">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评审小组认为供应商的投标投标报价有可能影响服务质量或者不能诚信履约的，应当要求其在评标现场合理的时间内提供书面说明，必要时提交相关证明材料；供应商不能证明其报价合理性的，评审小组应当将其作为无效报价处理。</w:t>
      </w:r>
    </w:p>
    <w:p w14:paraId="6A297AA1">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6F932B66">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七、推荐中选服务单位</w:t>
      </w:r>
    </w:p>
    <w:p w14:paraId="2C733B05">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采用综合评分法的，评标结果按评审后得分由高到低顺序排列，排名第一的为中标服务单位。得分相同的，按比选报价由低到高顺序排列。得分且比选报价相同的并列。采取随机抽取的方式确定。</w:t>
      </w:r>
    </w:p>
    <w:p w14:paraId="605441A3">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八、其他注意事项</w:t>
      </w:r>
    </w:p>
    <w:p w14:paraId="3532B64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1.在比选、开标时间，比选人不得向评委询问情况，不得进行旨在影响评标结果的活动。</w:t>
      </w:r>
    </w:p>
    <w:p w14:paraId="714D7D6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2.评委会不得向比选人解释落标原因。</w:t>
      </w:r>
    </w:p>
    <w:p w14:paraId="68D1729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3.在比选、评标过程中，如果比选人联合故意抬高报价或出现其他不正当行为，采购人有权中止比选或评标。</w:t>
      </w:r>
    </w:p>
    <w:p w14:paraId="4BED6A0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00878615">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九、中标通知</w:t>
      </w:r>
    </w:p>
    <w:p w14:paraId="54577748">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28"/>
        </w:rPr>
        <w:t>中标结果在南通市教育局官网公示，公告期限为1个工作日。《中标通知书》一经发出，如采购单位改变中标结果，或者中标供应商放弃中标的，各自承担相应的法律责任。《中标通知书》是采购合同的组成部分。</w:t>
      </w:r>
    </w:p>
    <w:p w14:paraId="11B6646B">
      <w:pPr>
        <w:snapToGrid w:val="0"/>
        <w:spacing w:line="360" w:lineRule="auto"/>
        <w:jc w:val="center"/>
        <w:outlineLvl w:val="0"/>
        <w:rPr>
          <w:rFonts w:ascii="仿宋" w:hAnsi="仿宋" w:eastAsia="仿宋" w:cs="仿宋"/>
          <w:sz w:val="28"/>
          <w:szCs w:val="28"/>
        </w:rPr>
      </w:pPr>
      <w:r>
        <w:rPr>
          <w:rFonts w:hint="eastAsia" w:ascii="仿宋" w:hAnsi="仿宋" w:eastAsia="仿宋" w:cs="仿宋"/>
          <w:b/>
          <w:szCs w:val="36"/>
        </w:rPr>
        <w:br w:type="page"/>
      </w:r>
      <w:r>
        <w:rPr>
          <w:rFonts w:hint="eastAsia" w:ascii="仿宋" w:hAnsi="仿宋" w:eastAsia="仿宋" w:cs="仿宋"/>
          <w:b/>
          <w:sz w:val="36"/>
          <w:szCs w:val="36"/>
        </w:rPr>
        <w:t>第五部分  合同签订与验收付款</w:t>
      </w:r>
    </w:p>
    <w:p w14:paraId="1C54F318">
      <w:pPr>
        <w:tabs>
          <w:tab w:val="right" w:leader="dot" w:pos="9214"/>
        </w:tabs>
        <w:snapToGrid w:val="0"/>
        <w:spacing w:line="460" w:lineRule="exact"/>
        <w:ind w:right="443" w:rightChars="211" w:firstLine="560" w:firstLineChars="200"/>
        <w:contextualSpacing/>
        <w:rPr>
          <w:rFonts w:ascii="仿宋" w:hAnsi="仿宋" w:eastAsia="仿宋" w:cs="仿宋"/>
          <w:kern w:val="0"/>
          <w:sz w:val="28"/>
          <w:szCs w:val="28"/>
        </w:rPr>
      </w:pPr>
      <w:bookmarkStart w:id="5" w:name="_Toc292559921"/>
      <w:bookmarkStart w:id="6" w:name="_Toc297120511"/>
      <w:bookmarkStart w:id="7" w:name="_Toc300935006"/>
      <w:bookmarkStart w:id="8" w:name="_Toc297123556"/>
      <w:bookmarkStart w:id="9" w:name="_Toc498006744"/>
      <w:bookmarkStart w:id="10" w:name="_Toc303539163"/>
      <w:bookmarkStart w:id="11" w:name="_Toc296503211"/>
      <w:bookmarkStart w:id="12" w:name="_Toc296944550"/>
      <w:bookmarkStart w:id="13" w:name="_Toc267251442"/>
      <w:bookmarkStart w:id="14" w:name="_Toc297048397"/>
      <w:bookmarkStart w:id="15" w:name="_Toc292559416"/>
      <w:bookmarkStart w:id="16" w:name="_Toc296891039"/>
      <w:bookmarkStart w:id="17" w:name="OLE_LINK1"/>
      <w:bookmarkStart w:id="18" w:name="_Toc297216215"/>
      <w:bookmarkStart w:id="19" w:name="_Toc296891251"/>
      <w:bookmarkStart w:id="20" w:name="_Toc296346712"/>
      <w:bookmarkStart w:id="21" w:name="_Toc296347210"/>
      <w:r>
        <w:rPr>
          <w:rFonts w:hint="eastAsia" w:ascii="仿宋" w:hAnsi="仿宋" w:eastAsia="仿宋" w:cs="仿宋"/>
          <w:kern w:val="0"/>
          <w:sz w:val="28"/>
          <w:szCs w:val="28"/>
        </w:rPr>
        <w:t>一、成交供应商和采购人在接到《成交通知书》后15日内按照采购文件确定的事项签订采购合同。</w:t>
      </w:r>
      <w:r>
        <w:rPr>
          <w:rFonts w:hint="eastAsia" w:ascii="仿宋" w:hAnsi="仿宋" w:eastAsia="仿宋" w:cs="仿宋"/>
          <w:kern w:val="0"/>
          <w:sz w:val="28"/>
          <w:szCs w:val="28"/>
          <w:lang w:val="zh-CN"/>
        </w:rPr>
        <w:t>所签合同不得对采购文件作实质性修改</w:t>
      </w:r>
      <w:r>
        <w:rPr>
          <w:rFonts w:hint="eastAsia" w:ascii="仿宋" w:hAnsi="仿宋" w:eastAsia="仿宋" w:cs="仿宋"/>
          <w:kern w:val="0"/>
          <w:sz w:val="28"/>
          <w:szCs w:val="28"/>
        </w:rPr>
        <w:t>。采购人不得向成交供应商提出不合理的要求作为签订合同的条件，不得与成交供应商私下订立背离采购文件实质性内容的协议。</w:t>
      </w:r>
      <w:bookmarkStart w:id="22" w:name="_Toc363573858"/>
      <w:bookmarkStart w:id="23" w:name="_Toc94585343"/>
    </w:p>
    <w:p w14:paraId="5BEA23BB">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14:paraId="4454F090">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22"/>
    <w:bookmarkEnd w:id="23"/>
    <w:p w14:paraId="6B453423">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14:paraId="254919D6">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五、成交人履约到位后，应以书面形式向采购人提出验收申请。采购人接到申请后应及时组织验收。</w:t>
      </w:r>
    </w:p>
    <w:p w14:paraId="60A153EB">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09FA2E80">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七、按采购合同约定支付的项目合同价款。</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51978D3E">
      <w:pPr>
        <w:tabs>
          <w:tab w:val="left" w:pos="8820"/>
        </w:tabs>
        <w:snapToGrid w:val="0"/>
        <w:spacing w:line="360" w:lineRule="auto"/>
        <w:contextualSpacing/>
        <w:rPr>
          <w:rFonts w:ascii="仿宋" w:hAnsi="仿宋" w:eastAsia="仿宋" w:cs="宋体"/>
          <w:color w:val="000000"/>
          <w:kern w:val="0"/>
          <w:sz w:val="28"/>
          <w:szCs w:val="28"/>
          <w:lang w:val="zh-CN"/>
        </w:rPr>
      </w:pPr>
    </w:p>
    <w:p w14:paraId="28BC5491">
      <w:pPr>
        <w:rPr>
          <w:lang w:val="zh-CN"/>
        </w:rPr>
      </w:pPr>
    </w:p>
    <w:p w14:paraId="452EA448">
      <w:pPr>
        <w:snapToGrid w:val="0"/>
        <w:spacing w:line="360" w:lineRule="auto"/>
        <w:jc w:val="center"/>
        <w:outlineLvl w:val="0"/>
        <w:rPr>
          <w:rFonts w:ascii="仿宋" w:hAnsi="仿宋" w:eastAsia="仿宋" w:cs="仿宋"/>
          <w:b/>
          <w:sz w:val="32"/>
          <w:szCs w:val="32"/>
        </w:rPr>
      </w:pPr>
      <w:r>
        <w:rPr>
          <w:rFonts w:ascii="仿宋" w:hAnsi="仿宋" w:eastAsia="仿宋" w:cs="仿宋"/>
          <w:b/>
          <w:sz w:val="32"/>
          <w:szCs w:val="32"/>
        </w:rPr>
        <w:br w:type="page"/>
      </w:r>
      <w:r>
        <w:rPr>
          <w:rFonts w:hint="eastAsia" w:ascii="仿宋" w:hAnsi="仿宋" w:eastAsia="仿宋" w:cs="仿宋"/>
          <w:b/>
          <w:sz w:val="32"/>
          <w:szCs w:val="32"/>
        </w:rPr>
        <w:t>第六部分   比选文件组成</w:t>
      </w:r>
    </w:p>
    <w:p w14:paraId="302E6457">
      <w:pPr>
        <w:snapToGrid w:val="0"/>
        <w:spacing w:before="120" w:beforeLines="50"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比选文件由资格审查证明材料、商务技术标、价格标三部分组成。</w:t>
      </w:r>
    </w:p>
    <w:p w14:paraId="1900251B">
      <w:pPr>
        <w:widowControl/>
        <w:snapToGrid w:val="0"/>
        <w:spacing w:line="460" w:lineRule="exact"/>
        <w:ind w:firstLine="562" w:firstLineChars="200"/>
        <w:contextualSpacing/>
        <w:jc w:val="left"/>
        <w:rPr>
          <w:rFonts w:ascii="仿宋" w:hAnsi="仿宋" w:eastAsia="仿宋" w:cs="仿宋"/>
          <w:b/>
          <w:kern w:val="0"/>
          <w:sz w:val="28"/>
          <w:szCs w:val="28"/>
        </w:rPr>
      </w:pPr>
      <w:r>
        <w:rPr>
          <w:rFonts w:hint="eastAsia" w:ascii="仿宋" w:hAnsi="仿宋" w:eastAsia="仿宋" w:cs="仿宋"/>
          <w:b/>
          <w:kern w:val="0"/>
          <w:sz w:val="28"/>
          <w:szCs w:val="28"/>
        </w:rPr>
        <w:t>一、资格审查证明材料（不能出现报价，</w:t>
      </w:r>
      <w:r>
        <w:rPr>
          <w:rFonts w:hint="eastAsia" w:ascii="仿宋" w:hAnsi="仿宋" w:eastAsia="仿宋" w:cs="仿宋"/>
          <w:b/>
          <w:kern w:val="0"/>
          <w:sz w:val="28"/>
        </w:rPr>
        <w:t>一正两副，单独密封并牢固装订）</w:t>
      </w:r>
      <w:r>
        <w:rPr>
          <w:rFonts w:hint="eastAsia" w:ascii="仿宋" w:hAnsi="仿宋" w:eastAsia="仿宋" w:cs="仿宋"/>
          <w:b/>
          <w:kern w:val="0"/>
          <w:sz w:val="28"/>
          <w:szCs w:val="28"/>
        </w:rPr>
        <w:t>：</w:t>
      </w:r>
    </w:p>
    <w:p w14:paraId="1234861A">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1.关于资格的响应函；</w:t>
      </w:r>
    </w:p>
    <w:p w14:paraId="22AA3C2A">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sz w:val="28"/>
          <w:szCs w:val="28"/>
        </w:rPr>
        <w:t>；</w:t>
      </w:r>
    </w:p>
    <w:p w14:paraId="6DAB3156">
      <w:pPr>
        <w:snapToGrid w:val="0"/>
        <w:spacing w:line="460" w:lineRule="exact"/>
        <w:ind w:firstLine="588" w:firstLineChars="200"/>
        <w:rPr>
          <w:rFonts w:ascii="仿宋" w:hAnsi="仿宋" w:eastAsia="仿宋" w:cs="仿宋"/>
          <w:spacing w:val="7"/>
          <w:sz w:val="28"/>
          <w:szCs w:val="28"/>
          <w:shd w:val="clear" w:color="auto" w:fill="FFFFFF"/>
        </w:rPr>
      </w:pPr>
      <w:r>
        <w:rPr>
          <w:rFonts w:ascii="仿宋" w:hAnsi="仿宋" w:eastAsia="仿宋" w:cs="仿宋"/>
          <w:spacing w:val="7"/>
          <w:sz w:val="28"/>
          <w:szCs w:val="28"/>
          <w:shd w:val="clear" w:color="auto" w:fill="FFFFFF"/>
        </w:rPr>
        <w:t>3</w:t>
      </w:r>
      <w:r>
        <w:rPr>
          <w:rFonts w:hint="eastAsia" w:ascii="仿宋" w:hAnsi="仿宋" w:eastAsia="仿宋" w:cs="仿宋"/>
          <w:spacing w:val="7"/>
          <w:sz w:val="28"/>
          <w:szCs w:val="28"/>
          <w:shd w:val="clear" w:color="auto" w:fill="FFFFFF"/>
        </w:rPr>
        <w:t>.</w:t>
      </w:r>
      <w:r>
        <w:rPr>
          <w:rFonts w:hint="eastAsia" w:ascii="仿宋" w:hAnsi="仿宋" w:eastAsia="仿宋" w:cs="仿宋"/>
          <w:spacing w:val="7"/>
          <w:sz w:val="28"/>
          <w:szCs w:val="28"/>
          <w:shd w:val="clear" w:color="auto" w:fill="FFFFFF"/>
          <w:lang w:val="zh-CN"/>
        </w:rPr>
        <w:t>参加本次采购活动前三年内，在经营活动中没有重大违法记录（</w:t>
      </w:r>
      <w:r>
        <w:rPr>
          <w:rFonts w:hint="eastAsia" w:ascii="仿宋" w:hAnsi="仿宋" w:eastAsia="仿宋" w:cs="仿宋"/>
          <w:spacing w:val="7"/>
          <w:sz w:val="28"/>
          <w:szCs w:val="28"/>
          <w:shd w:val="clear" w:color="auto" w:fill="FFFFFF"/>
        </w:rPr>
        <w:t>格式见下表</w:t>
      </w:r>
      <w:r>
        <w:rPr>
          <w:rFonts w:hint="eastAsia" w:ascii="仿宋" w:hAnsi="仿宋" w:eastAsia="仿宋" w:cs="仿宋"/>
          <w:spacing w:val="7"/>
          <w:sz w:val="28"/>
          <w:szCs w:val="28"/>
          <w:shd w:val="clear" w:color="auto" w:fill="FFFFFF"/>
          <w:lang w:val="zh-CN"/>
        </w:rPr>
        <w:t>）；</w:t>
      </w:r>
    </w:p>
    <w:p w14:paraId="59390C63">
      <w:pPr>
        <w:snapToGrid w:val="0"/>
        <w:spacing w:line="460" w:lineRule="exact"/>
        <w:ind w:firstLine="588" w:firstLineChars="200"/>
        <w:rPr>
          <w:rFonts w:ascii="仿宋" w:hAnsi="仿宋" w:eastAsia="仿宋" w:cs="仿宋"/>
          <w:spacing w:val="7"/>
          <w:sz w:val="28"/>
          <w:szCs w:val="28"/>
          <w:shd w:val="clear" w:color="auto" w:fill="FFFFFF"/>
        </w:rPr>
      </w:pPr>
      <w:r>
        <w:rPr>
          <w:rFonts w:ascii="仿宋" w:hAnsi="仿宋" w:eastAsia="仿宋" w:cs="仿宋"/>
          <w:spacing w:val="7"/>
          <w:sz w:val="28"/>
          <w:szCs w:val="28"/>
          <w:shd w:val="clear" w:color="auto" w:fill="FFFFFF"/>
        </w:rPr>
        <w:t>4</w:t>
      </w:r>
      <w:r>
        <w:rPr>
          <w:rFonts w:hint="eastAsia" w:ascii="仿宋" w:hAnsi="仿宋" w:eastAsia="仿宋" w:cs="仿宋"/>
          <w:spacing w:val="7"/>
          <w:sz w:val="28"/>
          <w:szCs w:val="28"/>
          <w:shd w:val="clear" w:color="auto" w:fill="FFFFFF"/>
        </w:rPr>
        <w:t>.未被“信用中国”网站列入失信被执行人、重大税收违法案件当事人名单、采购严重违法失信行为记录名单，并提供截图证明。</w:t>
      </w:r>
    </w:p>
    <w:p w14:paraId="6E9D584E">
      <w:pPr>
        <w:widowControl/>
        <w:snapToGrid w:val="0"/>
        <w:spacing w:line="460" w:lineRule="exact"/>
        <w:ind w:firstLine="562" w:firstLineChars="200"/>
        <w:contextualSpacing/>
        <w:jc w:val="left"/>
        <w:rPr>
          <w:rFonts w:ascii="仿宋" w:hAnsi="仿宋" w:eastAsia="仿宋" w:cs="仿宋"/>
          <w:b/>
          <w:kern w:val="0"/>
          <w:sz w:val="28"/>
          <w:szCs w:val="28"/>
        </w:rPr>
      </w:pPr>
      <w:r>
        <w:rPr>
          <w:rFonts w:hint="eastAsia" w:ascii="仿宋" w:hAnsi="仿宋" w:eastAsia="仿宋" w:cs="仿宋"/>
          <w:b/>
          <w:kern w:val="0"/>
          <w:sz w:val="28"/>
          <w:szCs w:val="28"/>
        </w:rPr>
        <w:t>二、商务技术标（不能出现报价；</w:t>
      </w:r>
      <w:r>
        <w:rPr>
          <w:rFonts w:hint="eastAsia" w:ascii="仿宋" w:hAnsi="仿宋" w:eastAsia="仿宋" w:cs="仿宋"/>
          <w:b/>
          <w:kern w:val="0"/>
          <w:sz w:val="28"/>
        </w:rPr>
        <w:t>一正两副，单独密封牢固装订</w:t>
      </w:r>
      <w:r>
        <w:rPr>
          <w:rFonts w:hint="eastAsia" w:ascii="仿宋" w:hAnsi="仿宋" w:eastAsia="仿宋" w:cs="仿宋"/>
          <w:b/>
          <w:kern w:val="0"/>
          <w:sz w:val="28"/>
          <w:szCs w:val="28"/>
        </w:rPr>
        <w:t>）：</w:t>
      </w:r>
    </w:p>
    <w:p w14:paraId="08F46241">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1.比选响应函；</w:t>
      </w:r>
    </w:p>
    <w:p w14:paraId="5CFCFD67">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2.商务部分正负偏离表；</w:t>
      </w:r>
    </w:p>
    <w:p w14:paraId="4148F547">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3.技术部分正负偏离表；</w:t>
      </w:r>
    </w:p>
    <w:p w14:paraId="7A9758D1">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4.商务技术部分得分佐证材料；</w:t>
      </w:r>
    </w:p>
    <w:p w14:paraId="6C2D451F">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5.评审办法中涉及的事项，为方便比选评审，请供应商按比选评审办法中所涉及的事项顺序进行编制，可以补充相关材料。</w:t>
      </w:r>
    </w:p>
    <w:p w14:paraId="09D7057A">
      <w:pPr>
        <w:widowControl/>
        <w:snapToGrid w:val="0"/>
        <w:spacing w:line="460" w:lineRule="exact"/>
        <w:ind w:firstLine="562" w:firstLineChars="200"/>
        <w:contextualSpacing/>
        <w:jc w:val="left"/>
        <w:rPr>
          <w:rFonts w:ascii="仿宋" w:hAnsi="仿宋" w:eastAsia="仿宋" w:cs="仿宋"/>
          <w:kern w:val="0"/>
          <w:sz w:val="28"/>
          <w:szCs w:val="28"/>
        </w:rPr>
      </w:pPr>
      <w:r>
        <w:rPr>
          <w:rFonts w:hint="eastAsia" w:ascii="仿宋" w:hAnsi="仿宋" w:eastAsia="仿宋" w:cs="仿宋"/>
          <w:b/>
          <w:kern w:val="0"/>
          <w:sz w:val="28"/>
          <w:szCs w:val="28"/>
        </w:rPr>
        <w:t>三、</w:t>
      </w:r>
      <w:r>
        <w:rPr>
          <w:rFonts w:hint="eastAsia" w:ascii="仿宋" w:hAnsi="仿宋" w:eastAsia="仿宋" w:cs="仿宋"/>
          <w:b/>
          <w:kern w:val="0"/>
          <w:sz w:val="28"/>
        </w:rPr>
        <w:t>价格标，一正两副（单独密封并牢固装订），不得出现在商务技术响应文件及资格审查部分：</w:t>
      </w:r>
    </w:p>
    <w:p w14:paraId="22BF2803">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1.报价总表；</w:t>
      </w:r>
    </w:p>
    <w:p w14:paraId="4745E6FD">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2.报价明细表。</w:t>
      </w:r>
    </w:p>
    <w:p w14:paraId="6F141F6F">
      <w:pPr>
        <w:spacing w:line="360" w:lineRule="auto"/>
        <w:jc w:val="left"/>
        <w:outlineLvl w:val="2"/>
        <w:rPr>
          <w:rFonts w:ascii="仿宋" w:hAnsi="仿宋" w:eastAsia="仿宋" w:cs="仿宋"/>
          <w:b/>
          <w:sz w:val="28"/>
          <w:szCs w:val="32"/>
        </w:rPr>
      </w:pPr>
      <w:r>
        <w:rPr>
          <w:rFonts w:hint="eastAsia" w:ascii="仿宋" w:hAnsi="仿宋" w:eastAsia="仿宋" w:cs="仿宋"/>
          <w:sz w:val="28"/>
          <w:szCs w:val="28"/>
        </w:rPr>
        <w:br w:type="page"/>
      </w:r>
      <w:r>
        <w:rPr>
          <w:rFonts w:hint="eastAsia" w:ascii="仿宋" w:hAnsi="仿宋" w:eastAsia="仿宋" w:cs="仿宋"/>
          <w:b/>
          <w:sz w:val="28"/>
          <w:szCs w:val="32"/>
        </w:rPr>
        <w:t>资格审查证明材料相关格式</w:t>
      </w:r>
    </w:p>
    <w:p w14:paraId="53B2D628">
      <w:pPr>
        <w:spacing w:line="360" w:lineRule="auto"/>
        <w:jc w:val="center"/>
        <w:outlineLvl w:val="2"/>
        <w:rPr>
          <w:rFonts w:ascii="仿宋" w:hAnsi="仿宋" w:eastAsia="仿宋" w:cs="仿宋"/>
          <w:bCs/>
          <w:sz w:val="28"/>
          <w:szCs w:val="28"/>
        </w:rPr>
      </w:pPr>
      <w:r>
        <w:rPr>
          <w:rFonts w:hint="eastAsia" w:ascii="仿宋" w:hAnsi="仿宋" w:eastAsia="仿宋" w:cs="仿宋"/>
          <w:b/>
          <w:sz w:val="28"/>
          <w:szCs w:val="28"/>
        </w:rPr>
        <w:t>1.响  应  函</w:t>
      </w:r>
    </w:p>
    <w:p w14:paraId="5E6B2B6F">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南通市教育考试院：</w:t>
      </w:r>
    </w:p>
    <w:p w14:paraId="2B3DF31D">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sz w:val="28"/>
          <w:szCs w:val="28"/>
        </w:rPr>
        <w:t>贵单位组织的</w:t>
      </w:r>
      <w:r>
        <w:rPr>
          <w:rFonts w:hint="eastAsia" w:ascii="仿宋" w:hAnsi="仿宋" w:eastAsia="仿宋" w:cs="仿宋"/>
          <w:sz w:val="28"/>
          <w:szCs w:val="28"/>
          <w:u w:val="single"/>
        </w:rPr>
        <w:t>（采购项目名称)</w:t>
      </w:r>
      <w:r>
        <w:rPr>
          <w:rFonts w:hint="eastAsia" w:ascii="仿宋" w:hAnsi="仿宋" w:eastAsia="仿宋" w:cs="仿宋"/>
          <w:bCs/>
          <w:sz w:val="28"/>
          <w:szCs w:val="28"/>
        </w:rPr>
        <w:t>（项目编号:_______)投标活动。针对规定做出如下声明：</w:t>
      </w:r>
    </w:p>
    <w:p w14:paraId="35F7A3E3">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62278ACC">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201A5563">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61BF5E8C">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6A6484CD">
      <w:pPr>
        <w:spacing w:line="520" w:lineRule="exact"/>
        <w:ind w:firstLine="482"/>
        <w:rPr>
          <w:rFonts w:ascii="仿宋" w:hAnsi="仿宋" w:eastAsia="仿宋" w:cs="仿宋"/>
          <w:bCs/>
          <w:sz w:val="28"/>
          <w:szCs w:val="28"/>
        </w:rPr>
      </w:pPr>
    </w:p>
    <w:p w14:paraId="594EC001">
      <w:pPr>
        <w:spacing w:line="500" w:lineRule="exact"/>
        <w:ind w:firstLine="482"/>
        <w:rPr>
          <w:rFonts w:ascii="宋体" w:hAnsi="宋体" w:cs="宋体"/>
          <w:sz w:val="24"/>
        </w:rPr>
      </w:pPr>
    </w:p>
    <w:p w14:paraId="085DE09F">
      <w:pPr>
        <w:spacing w:line="500" w:lineRule="exact"/>
        <w:rPr>
          <w:rFonts w:ascii="宋体" w:hAnsi="宋体" w:cs="宋体"/>
          <w:bCs/>
          <w:sz w:val="24"/>
          <w:szCs w:val="21"/>
        </w:rPr>
      </w:pPr>
    </w:p>
    <w:p w14:paraId="20DCDF8D">
      <w:pPr>
        <w:spacing w:line="460" w:lineRule="exact"/>
        <w:jc w:val="center"/>
        <w:rPr>
          <w:rFonts w:ascii="宋体" w:hAnsi="宋体" w:cs="宋体"/>
          <w:bCs/>
          <w:sz w:val="24"/>
          <w:szCs w:val="21"/>
        </w:rPr>
      </w:pPr>
      <w:r>
        <w:rPr>
          <w:rFonts w:hint="eastAsia" w:ascii="宋体" w:hAnsi="宋体" w:cs="宋体"/>
          <w:bCs/>
          <w:sz w:val="24"/>
          <w:szCs w:val="21"/>
        </w:rPr>
        <w:t xml:space="preserve">            </w:t>
      </w:r>
      <w:r>
        <w:rPr>
          <w:rFonts w:hint="eastAsia" w:ascii="宋体" w:hAnsi="宋体" w:cs="宋体"/>
          <w:bCs/>
          <w:sz w:val="24"/>
          <w:szCs w:val="21"/>
        </w:rPr>
        <w:tab/>
      </w:r>
      <w:r>
        <w:rPr>
          <w:rFonts w:hint="eastAsia" w:ascii="宋体" w:hAnsi="宋体" w:cs="宋体"/>
          <w:bCs/>
          <w:sz w:val="24"/>
          <w:szCs w:val="21"/>
        </w:rPr>
        <w:t>承诺人名称（公章）：</w:t>
      </w:r>
    </w:p>
    <w:p w14:paraId="092F4CEA">
      <w:pPr>
        <w:spacing w:line="460" w:lineRule="exact"/>
        <w:jc w:val="right"/>
        <w:rPr>
          <w:rFonts w:ascii="宋体" w:hAnsi="宋体" w:cs="宋体"/>
          <w:bCs/>
          <w:sz w:val="24"/>
          <w:szCs w:val="21"/>
        </w:rPr>
      </w:pPr>
      <w:r>
        <w:rPr>
          <w:rFonts w:hint="eastAsia" w:ascii="宋体" w:hAnsi="宋体" w:cs="宋体"/>
          <w:bCs/>
          <w:sz w:val="24"/>
          <w:szCs w:val="21"/>
        </w:rPr>
        <w:t xml:space="preserve">    </w:t>
      </w:r>
    </w:p>
    <w:p w14:paraId="3117F283">
      <w:pPr>
        <w:spacing w:line="460" w:lineRule="exact"/>
        <w:jc w:val="left"/>
        <w:rPr>
          <w:rFonts w:ascii="宋体" w:hAnsi="宋体" w:cs="宋体"/>
          <w:bCs/>
          <w:sz w:val="24"/>
          <w:szCs w:val="21"/>
        </w:rPr>
      </w:pPr>
      <w:r>
        <w:rPr>
          <w:rFonts w:hint="eastAsia" w:ascii="宋体" w:hAnsi="宋体" w:cs="宋体"/>
          <w:bCs/>
          <w:sz w:val="24"/>
          <w:szCs w:val="21"/>
        </w:rPr>
        <w:t xml:space="preserve">                        </w:t>
      </w:r>
      <w:r>
        <w:rPr>
          <w:rFonts w:hint="eastAsia" w:ascii="宋体" w:hAnsi="宋体" w:cs="宋体"/>
          <w:bCs/>
          <w:sz w:val="24"/>
          <w:szCs w:val="21"/>
        </w:rPr>
        <w:tab/>
      </w:r>
      <w:r>
        <w:rPr>
          <w:rFonts w:hint="eastAsia" w:ascii="宋体" w:hAnsi="宋体" w:cs="宋体"/>
          <w:bCs/>
          <w:sz w:val="24"/>
          <w:szCs w:val="21"/>
        </w:rPr>
        <w:tab/>
      </w:r>
      <w:r>
        <w:rPr>
          <w:rFonts w:hint="eastAsia" w:ascii="宋体" w:hAnsi="宋体" w:cs="宋体"/>
          <w:bCs/>
          <w:sz w:val="24"/>
          <w:szCs w:val="21"/>
        </w:rPr>
        <w:tab/>
      </w:r>
      <w:r>
        <w:rPr>
          <w:rFonts w:hint="eastAsia" w:ascii="宋体" w:hAnsi="宋体" w:cs="宋体"/>
          <w:bCs/>
          <w:sz w:val="24"/>
          <w:szCs w:val="21"/>
        </w:rPr>
        <w:tab/>
      </w:r>
      <w:r>
        <w:rPr>
          <w:rFonts w:hint="eastAsia" w:ascii="宋体" w:hAnsi="宋体" w:cs="宋体"/>
          <w:bCs/>
          <w:sz w:val="24"/>
          <w:szCs w:val="21"/>
        </w:rPr>
        <w:t>日期：</w:t>
      </w:r>
      <w:r>
        <w:rPr>
          <w:rFonts w:hint="eastAsia" w:ascii="宋体" w:hAnsi="宋体" w:cs="宋体"/>
          <w:bCs/>
          <w:sz w:val="24"/>
          <w:szCs w:val="21"/>
          <w:u w:val="single"/>
        </w:rPr>
        <w:t xml:space="preserve">    </w:t>
      </w:r>
      <w:r>
        <w:rPr>
          <w:rFonts w:hint="eastAsia" w:ascii="宋体" w:hAnsi="宋体" w:cs="宋体"/>
          <w:bCs/>
          <w:sz w:val="24"/>
          <w:szCs w:val="21"/>
        </w:rPr>
        <w:t>年</w:t>
      </w:r>
      <w:r>
        <w:rPr>
          <w:rFonts w:hint="eastAsia" w:ascii="宋体" w:hAnsi="宋体" w:cs="宋体"/>
          <w:bCs/>
          <w:sz w:val="24"/>
          <w:szCs w:val="21"/>
          <w:u w:val="single"/>
        </w:rPr>
        <w:t xml:space="preserve">    </w:t>
      </w:r>
      <w:r>
        <w:rPr>
          <w:rFonts w:hint="eastAsia" w:ascii="宋体" w:hAnsi="宋体" w:cs="宋体"/>
          <w:bCs/>
          <w:sz w:val="24"/>
          <w:szCs w:val="21"/>
        </w:rPr>
        <w:t>月</w:t>
      </w:r>
      <w:r>
        <w:rPr>
          <w:rFonts w:hint="eastAsia" w:ascii="宋体" w:hAnsi="宋体" w:cs="宋体"/>
          <w:bCs/>
          <w:sz w:val="24"/>
          <w:szCs w:val="21"/>
          <w:u w:val="single"/>
        </w:rPr>
        <w:t xml:space="preserve">    </w:t>
      </w:r>
      <w:r>
        <w:rPr>
          <w:rFonts w:hint="eastAsia" w:ascii="宋体" w:hAnsi="宋体" w:cs="宋体"/>
          <w:bCs/>
          <w:sz w:val="24"/>
          <w:szCs w:val="21"/>
        </w:rPr>
        <w:t>日</w:t>
      </w:r>
    </w:p>
    <w:p w14:paraId="74E25F85"/>
    <w:p w14:paraId="52249CAE"/>
    <w:p w14:paraId="24A430B2"/>
    <w:p w14:paraId="437A2DD5"/>
    <w:p w14:paraId="2CB5F399"/>
    <w:p w14:paraId="7084E682"/>
    <w:p w14:paraId="3B0DB238">
      <w:pPr>
        <w:spacing w:line="360" w:lineRule="auto"/>
        <w:jc w:val="center"/>
        <w:outlineLvl w:val="2"/>
        <w:rPr>
          <w:rFonts w:ascii="仿宋" w:hAnsi="仿宋" w:eastAsia="仿宋"/>
          <w:b/>
          <w:bCs/>
          <w:sz w:val="32"/>
          <w:szCs w:val="32"/>
        </w:rPr>
      </w:pPr>
      <w:r>
        <w:rPr>
          <w:rFonts w:hint="eastAsia" w:ascii="仿宋" w:hAnsi="仿宋" w:eastAsia="仿宋"/>
          <w:b/>
          <w:bCs/>
          <w:sz w:val="32"/>
          <w:szCs w:val="32"/>
        </w:rPr>
        <w:t>附有效的营业执照副本复印件并加盖公章</w:t>
      </w:r>
    </w:p>
    <w:p w14:paraId="6D106DC2">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36"/>
        </w:rPr>
        <w:t>（未加盖公章的营业执照副本复印件无效）</w:t>
      </w:r>
      <w:r>
        <w:rPr>
          <w:rFonts w:hint="eastAsia" w:ascii="仿宋" w:hAnsi="仿宋" w:eastAsia="仿宋" w:cs="仿宋"/>
          <w:b/>
          <w:bCs/>
          <w:sz w:val="36"/>
          <w:szCs w:val="36"/>
        </w:rPr>
        <w:br w:type="page"/>
      </w:r>
      <w:r>
        <w:rPr>
          <w:rFonts w:hint="eastAsia" w:ascii="仿宋" w:hAnsi="仿宋" w:eastAsia="仿宋" w:cs="仿宋"/>
          <w:b/>
          <w:sz w:val="28"/>
          <w:szCs w:val="28"/>
        </w:rPr>
        <w:t>2.法定代表人身份证明</w:t>
      </w:r>
    </w:p>
    <w:p w14:paraId="0BB76B43">
      <w:pPr>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（姓名）</w:t>
      </w:r>
      <w:r>
        <w:rPr>
          <w:rFonts w:hint="eastAsia" w:ascii="仿宋" w:hAnsi="仿宋" w:eastAsia="仿宋" w:cs="仿宋"/>
          <w:sz w:val="28"/>
          <w:szCs w:val="28"/>
        </w:rPr>
        <w:t xml:space="preserve">  先生/女士（身份证号码：） 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职务，为我单位法定代表人，特此证明。</w:t>
      </w:r>
    </w:p>
    <w:p w14:paraId="4CCF1B64">
      <w:pPr>
        <w:snapToGrid w:val="0"/>
        <w:spacing w:line="360" w:lineRule="auto"/>
        <w:rPr>
          <w:rFonts w:ascii="仿宋" w:hAnsi="仿宋" w:eastAsia="仿宋" w:cs="仿宋"/>
          <w:sz w:val="28"/>
          <w:szCs w:val="28"/>
        </w:rPr>
      </w:pPr>
      <w:r>
        <w:rPr>
          <w:rFonts w:hint="eastAsia" w:ascii="仿宋" w:hAnsi="仿宋" w:eastAsia="仿宋" w:cs="仿宋"/>
          <w:sz w:val="28"/>
          <w:szCs w:val="28"/>
        </w:rPr>
        <w:t> </w:t>
      </w:r>
    </w:p>
    <w:p w14:paraId="62A74410">
      <w:pPr>
        <w:snapToGrid w:val="0"/>
        <w:spacing w:line="360" w:lineRule="auto"/>
        <w:rPr>
          <w:rFonts w:ascii="仿宋" w:hAnsi="仿宋" w:eastAsia="仿宋" w:cs="仿宋"/>
          <w:sz w:val="28"/>
          <w:szCs w:val="28"/>
        </w:rPr>
      </w:pPr>
    </w:p>
    <w:p w14:paraId="3E312805">
      <w:pPr>
        <w:snapToGrid w:val="0"/>
        <w:spacing w:line="360" w:lineRule="auto"/>
        <w:ind w:left="3780" w:firstLine="420"/>
        <w:rPr>
          <w:rFonts w:ascii="仿宋" w:hAnsi="仿宋" w:eastAsia="仿宋" w:cs="仿宋"/>
          <w:sz w:val="28"/>
          <w:szCs w:val="28"/>
        </w:rPr>
      </w:pPr>
      <w:r>
        <w:rPr>
          <w:rFonts w:hint="eastAsia" w:ascii="仿宋" w:hAnsi="仿宋" w:eastAsia="仿宋" w:cs="仿宋"/>
          <w:sz w:val="28"/>
          <w:szCs w:val="28"/>
        </w:rPr>
        <w:t xml:space="preserve">单位名称（公章）:                  </w:t>
      </w:r>
    </w:p>
    <w:p w14:paraId="54CB9128">
      <w:pPr>
        <w:snapToGrid w:val="0"/>
        <w:spacing w:line="360" w:lineRule="auto"/>
        <w:ind w:left="3780" w:firstLine="420"/>
        <w:rPr>
          <w:rFonts w:ascii="仿宋" w:hAnsi="仿宋" w:eastAsia="仿宋" w:cs="仿宋"/>
          <w:sz w:val="28"/>
          <w:szCs w:val="28"/>
        </w:rPr>
      </w:pPr>
      <w:r>
        <w:rPr>
          <w:rFonts w:hint="eastAsia" w:ascii="仿宋" w:hAnsi="仿宋" w:eastAsia="仿宋" w:cs="仿宋"/>
          <w:sz w:val="28"/>
          <w:szCs w:val="28"/>
        </w:rPr>
        <w:t>法定代表人（签字或盖章）:</w:t>
      </w:r>
    </w:p>
    <w:p w14:paraId="20036AB6">
      <w:pPr>
        <w:snapToGrid w:val="0"/>
        <w:spacing w:line="360" w:lineRule="auto"/>
        <w:ind w:left="3780" w:firstLine="420"/>
        <w:rPr>
          <w:rFonts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305CA127">
      <w:pPr>
        <w:snapToGrid w:val="0"/>
        <w:spacing w:line="360" w:lineRule="auto"/>
        <w:ind w:firstLine="1200" w:firstLineChars="500"/>
        <w:rPr>
          <w:rFonts w:ascii="仿宋" w:hAnsi="仿宋" w:eastAsia="仿宋" w:cs="仿宋"/>
          <w:sz w:val="24"/>
        </w:rPr>
      </w:pPr>
      <w:r>
        <w:rPr>
          <w:rFonts w:hint="eastAsia" w:ascii="仿宋" w:hAnsi="仿宋" w:eastAsia="仿宋" w:cs="仿宋"/>
          <w:sz w:val="24"/>
        </w:rPr>
        <w:t xml:space="preserve">  </w:t>
      </w:r>
    </w:p>
    <w:p w14:paraId="07303F4F">
      <w:pPr>
        <w:spacing w:line="480" w:lineRule="exact"/>
        <w:ind w:firstLine="480"/>
        <w:rPr>
          <w:rFonts w:ascii="宋体" w:hAnsi="宋体"/>
          <w:sz w:val="24"/>
        </w:rPr>
      </w:pPr>
    </w:p>
    <w:p w14:paraId="52B2350D">
      <w:pPr>
        <w:snapToGrid w:val="0"/>
        <w:spacing w:line="360" w:lineRule="auto"/>
        <w:rPr>
          <w:rFonts w:ascii="仿宋" w:hAnsi="仿宋" w:eastAsia="仿宋" w:cs="仿宋"/>
          <w:sz w:val="28"/>
          <w:szCs w:val="28"/>
        </w:rPr>
      </w:pPr>
      <w:r>
        <w:rPr>
          <w:rFonts w:hint="eastAsia" w:ascii="仿宋" w:hAnsi="仿宋" w:eastAsia="仿宋" w:cs="仿宋"/>
          <w:sz w:val="28"/>
          <w:szCs w:val="28"/>
        </w:rPr>
        <w:t>注:如为法定代表人参加投标时，须将身份证原件带至开标现场备查。</w:t>
      </w:r>
    </w:p>
    <w:p w14:paraId="3971030E">
      <w:pPr>
        <w:snapToGrid w:val="0"/>
        <w:spacing w:line="360" w:lineRule="auto"/>
        <w:ind w:firstLine="480" w:firstLineChars="200"/>
        <w:rPr>
          <w:rFonts w:ascii="仿宋" w:hAnsi="仿宋" w:eastAsia="仿宋" w:cs="仿宋"/>
          <w:sz w:val="24"/>
        </w:rPr>
      </w:pPr>
    </w:p>
    <w:p w14:paraId="69409BB5">
      <w:pPr>
        <w:snapToGrid w:val="0"/>
        <w:spacing w:line="360" w:lineRule="auto"/>
        <w:ind w:firstLine="480" w:firstLineChars="200"/>
        <w:rPr>
          <w:rFonts w:ascii="仿宋" w:hAnsi="仿宋" w:eastAsia="仿宋" w:cs="仿宋"/>
          <w:sz w:val="24"/>
        </w:rPr>
      </w:pPr>
    </w:p>
    <w:tbl>
      <w:tblPr>
        <w:tblStyle w:val="8"/>
        <w:tblpPr w:leftFromText="180" w:rightFromText="180" w:vertAnchor="text" w:horzAnchor="page" w:tblpX="2024" w:tblpY="7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35E6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53D76975">
            <w:pPr>
              <w:snapToGrid w:val="0"/>
              <w:spacing w:line="420" w:lineRule="exact"/>
              <w:ind w:left="193" w:firstLine="424" w:firstLineChars="202"/>
              <w:jc w:val="left"/>
              <w:rPr>
                <w:rFonts w:ascii="仿宋" w:hAnsi="仿宋" w:eastAsia="仿宋" w:cs="仿宋"/>
              </w:rPr>
            </w:pPr>
          </w:p>
          <w:p w14:paraId="2F15DBFE">
            <w:pPr>
              <w:snapToGrid w:val="0"/>
              <w:spacing w:line="420" w:lineRule="exact"/>
              <w:jc w:val="center"/>
              <w:rPr>
                <w:rFonts w:ascii="仿宋" w:hAnsi="仿宋" w:eastAsia="仿宋" w:cs="仿宋"/>
                <w:b/>
                <w:bCs/>
                <w:sz w:val="28"/>
                <w:szCs w:val="36"/>
              </w:rPr>
            </w:pPr>
            <w:r>
              <w:rPr>
                <w:rFonts w:hint="eastAsia" w:ascii="仿宋" w:hAnsi="仿宋" w:eastAsia="仿宋" w:cs="仿宋"/>
                <w:b/>
                <w:bCs/>
                <w:sz w:val="28"/>
                <w:szCs w:val="36"/>
              </w:rPr>
              <w:t>法定代表人身份证（正、反面）复印件并加盖公章</w:t>
            </w:r>
            <w:r>
              <w:rPr>
                <w:rFonts w:hint="eastAsia" w:ascii="仿宋" w:hAnsi="仿宋" w:eastAsia="仿宋" w:cs="仿宋"/>
                <w:b/>
                <w:bCs/>
                <w:sz w:val="28"/>
                <w:szCs w:val="36"/>
                <w:u w:val="single"/>
              </w:rPr>
              <w:t>（黏贴此处）</w:t>
            </w:r>
          </w:p>
          <w:p w14:paraId="0695CB42">
            <w:pPr>
              <w:snapToGrid w:val="0"/>
              <w:spacing w:line="420" w:lineRule="exact"/>
              <w:ind w:left="193"/>
              <w:jc w:val="left"/>
              <w:rPr>
                <w:rFonts w:ascii="仿宋" w:hAnsi="仿宋" w:eastAsia="仿宋" w:cs="仿宋"/>
                <w:b/>
                <w:bCs/>
              </w:rPr>
            </w:pPr>
          </w:p>
          <w:p w14:paraId="124927E6">
            <w:pPr>
              <w:snapToGrid w:val="0"/>
              <w:spacing w:line="420" w:lineRule="exact"/>
              <w:ind w:left="193"/>
              <w:jc w:val="left"/>
              <w:rPr>
                <w:rFonts w:ascii="仿宋" w:hAnsi="仿宋" w:eastAsia="仿宋" w:cs="仿宋"/>
                <w:b/>
                <w:bCs/>
              </w:rPr>
            </w:pPr>
          </w:p>
          <w:p w14:paraId="6CB9DB58">
            <w:pPr>
              <w:snapToGrid w:val="0"/>
              <w:spacing w:line="420" w:lineRule="exact"/>
              <w:ind w:left="193"/>
              <w:jc w:val="left"/>
              <w:rPr>
                <w:rFonts w:ascii="仿宋" w:hAnsi="仿宋" w:eastAsia="仿宋" w:cs="仿宋"/>
                <w:b/>
                <w:bCs/>
              </w:rPr>
            </w:pPr>
          </w:p>
          <w:p w14:paraId="1F2C10F2">
            <w:pPr>
              <w:snapToGrid w:val="0"/>
              <w:spacing w:line="420" w:lineRule="exact"/>
              <w:ind w:left="193" w:firstLine="568" w:firstLineChars="202"/>
              <w:jc w:val="center"/>
              <w:rPr>
                <w:rFonts w:ascii="仿宋" w:hAnsi="仿宋" w:eastAsia="仿宋" w:cs="仿宋"/>
              </w:rPr>
            </w:pPr>
            <w:r>
              <w:rPr>
                <w:rFonts w:hint="eastAsia" w:ascii="仿宋" w:hAnsi="仿宋" w:eastAsia="仿宋" w:cs="仿宋"/>
                <w:b/>
                <w:bCs/>
                <w:sz w:val="28"/>
                <w:szCs w:val="36"/>
              </w:rPr>
              <w:t>（未盖加公章的身份证复印件无效）</w:t>
            </w:r>
          </w:p>
        </w:tc>
      </w:tr>
    </w:tbl>
    <w:p w14:paraId="7C9EC37A">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bCs/>
          <w:sz w:val="28"/>
          <w:szCs w:val="28"/>
        </w:rPr>
        <w:t>3.授权委托书（如需）</w:t>
      </w:r>
    </w:p>
    <w:p w14:paraId="1843E260">
      <w:pPr>
        <w:snapToGrid w:val="0"/>
        <w:spacing w:line="360" w:lineRule="auto"/>
        <w:rPr>
          <w:rFonts w:ascii="仿宋" w:hAnsi="仿宋" w:eastAsia="仿宋" w:cs="仿宋"/>
          <w:bCs/>
          <w:sz w:val="28"/>
          <w:szCs w:val="28"/>
        </w:rPr>
      </w:pPr>
    </w:p>
    <w:p w14:paraId="76CB15C8">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南通市教育考试院：</w:t>
      </w:r>
    </w:p>
    <w:p w14:paraId="181CF84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（姓名）系    </w:t>
      </w:r>
      <w:r>
        <w:rPr>
          <w:rFonts w:hint="eastAsia" w:ascii="仿宋" w:hAnsi="仿宋" w:eastAsia="仿宋" w:cs="仿宋"/>
          <w:sz w:val="28"/>
          <w:szCs w:val="28"/>
        </w:rPr>
        <w:t>（授权单位名称）的法定代表人，现委托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）为我方代理人，以我方名义全权处理与</w:t>
      </w:r>
      <w:r>
        <w:rPr>
          <w:rFonts w:hint="eastAsia" w:ascii="仿宋" w:hAnsi="仿宋" w:eastAsia="仿宋" w:cs="仿宋"/>
          <w:sz w:val="28"/>
          <w:szCs w:val="28"/>
          <w:u w:val="single"/>
        </w:rPr>
        <w:t>（采购项目名称)</w:t>
      </w:r>
      <w:r>
        <w:rPr>
          <w:rFonts w:hint="eastAsia" w:ascii="仿宋" w:hAnsi="仿宋" w:eastAsia="仿宋" w:cs="仿宋"/>
          <w:bCs/>
          <w:sz w:val="28"/>
          <w:szCs w:val="28"/>
        </w:rPr>
        <w:t>（项目编号:_______)</w:t>
      </w:r>
      <w:r>
        <w:rPr>
          <w:rFonts w:hint="eastAsia" w:ascii="仿宋" w:hAnsi="仿宋" w:eastAsia="仿宋" w:cs="仿宋"/>
          <w:sz w:val="28"/>
          <w:szCs w:val="28"/>
        </w:rPr>
        <w:t>有关的一切事务，其法律后果由我方承担。</w:t>
      </w:r>
    </w:p>
    <w:p w14:paraId="6BFE773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本委托书限期自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14:paraId="1DA537C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授权代表无权转让委托权，特此委托。</w:t>
      </w:r>
    </w:p>
    <w:p w14:paraId="61956659">
      <w:pPr>
        <w:spacing w:line="560" w:lineRule="exact"/>
        <w:ind w:firstLine="560" w:firstLineChars="200"/>
        <w:rPr>
          <w:rFonts w:ascii="仿宋" w:hAnsi="仿宋" w:eastAsia="仿宋" w:cs="仿宋"/>
          <w:sz w:val="28"/>
          <w:szCs w:val="28"/>
        </w:rPr>
      </w:pPr>
    </w:p>
    <w:p w14:paraId="7771043D">
      <w:pPr>
        <w:spacing w:line="560" w:lineRule="exact"/>
        <w:ind w:left="2100" w:firstLine="420"/>
        <w:jc w:val="left"/>
        <w:rPr>
          <w:rFonts w:ascii="仿宋" w:hAnsi="仿宋" w:eastAsia="仿宋" w:cs="仿宋"/>
          <w:sz w:val="28"/>
          <w:szCs w:val="28"/>
        </w:rPr>
      </w:pPr>
      <w:r>
        <w:rPr>
          <w:rFonts w:hint="eastAsia" w:ascii="仿宋" w:hAnsi="仿宋" w:eastAsia="仿宋" w:cs="仿宋"/>
          <w:sz w:val="28"/>
          <w:szCs w:val="28"/>
        </w:rPr>
        <w:t>授权单位名称（盖章）：</w:t>
      </w:r>
    </w:p>
    <w:p w14:paraId="6125B8C3">
      <w:pPr>
        <w:spacing w:line="560" w:lineRule="exact"/>
        <w:ind w:left="2100" w:firstLine="420"/>
        <w:jc w:val="left"/>
        <w:rPr>
          <w:rFonts w:ascii="仿宋" w:hAnsi="仿宋" w:eastAsia="仿宋" w:cs="仿宋"/>
          <w:sz w:val="28"/>
          <w:szCs w:val="28"/>
        </w:rPr>
      </w:pPr>
      <w:r>
        <w:rPr>
          <w:rFonts w:hint="eastAsia" w:ascii="仿宋" w:hAnsi="仿宋" w:eastAsia="仿宋" w:cs="仿宋"/>
          <w:sz w:val="28"/>
          <w:szCs w:val="28"/>
        </w:rPr>
        <w:t>授权单位法定代表人（签字或盖章）：</w:t>
      </w:r>
    </w:p>
    <w:p w14:paraId="4E9DA41E">
      <w:pPr>
        <w:snapToGrid w:val="0"/>
        <w:spacing w:line="360" w:lineRule="auto"/>
        <w:ind w:left="2100" w:firstLine="420"/>
        <w:rPr>
          <w:rFonts w:ascii="仿宋" w:hAnsi="仿宋" w:eastAsia="仿宋" w:cs="仿宋"/>
          <w:bCs/>
          <w:sz w:val="28"/>
          <w:szCs w:val="28"/>
        </w:rPr>
      </w:pPr>
      <w:r>
        <w:rPr>
          <w:rFonts w:hint="eastAsia" w:ascii="仿宋" w:hAnsi="仿宋" w:eastAsia="仿宋" w:cs="仿宋"/>
          <w:sz w:val="28"/>
          <w:szCs w:val="28"/>
        </w:rPr>
        <w:t xml:space="preserve">日期：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71921EA4">
      <w:pPr>
        <w:spacing w:line="460" w:lineRule="exact"/>
        <w:jc w:val="left"/>
        <w:rPr>
          <w:rFonts w:ascii="仿宋" w:hAnsi="仿宋" w:eastAsia="仿宋" w:cs="仿宋"/>
          <w:sz w:val="28"/>
          <w:szCs w:val="28"/>
        </w:rPr>
      </w:pPr>
    </w:p>
    <w:p w14:paraId="7D724676">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14:paraId="34207773">
      <w:pPr>
        <w:spacing w:line="560" w:lineRule="exact"/>
        <w:ind w:firstLine="560" w:firstLineChars="200"/>
        <w:rPr>
          <w:rFonts w:ascii="仿宋" w:hAnsi="仿宋" w:eastAsia="仿宋" w:cs="仿宋"/>
          <w:sz w:val="28"/>
          <w:szCs w:val="28"/>
        </w:rPr>
      </w:pPr>
    </w:p>
    <w:p w14:paraId="61E2CB7B">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注:如为被授权人参加投标时，须将身份证原件带至开标现场备查。</w:t>
      </w:r>
    </w:p>
    <w:tbl>
      <w:tblPr>
        <w:tblStyle w:val="8"/>
        <w:tblpPr w:leftFromText="180" w:rightFromText="180" w:vertAnchor="text" w:horzAnchor="page" w:tblpX="2219" w:tblpY="3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22D9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48E3B1E3">
            <w:pPr>
              <w:snapToGrid w:val="0"/>
              <w:spacing w:line="420" w:lineRule="exact"/>
              <w:ind w:firstLine="424" w:firstLineChars="202"/>
              <w:jc w:val="left"/>
              <w:rPr>
                <w:rFonts w:ascii="仿宋" w:hAnsi="仿宋" w:eastAsia="仿宋" w:cs="仿宋"/>
              </w:rPr>
            </w:pPr>
          </w:p>
          <w:p w14:paraId="6C582449">
            <w:pPr>
              <w:snapToGrid w:val="0"/>
              <w:spacing w:line="420" w:lineRule="exact"/>
              <w:jc w:val="center"/>
              <w:rPr>
                <w:rFonts w:ascii="仿宋" w:hAnsi="仿宋" w:eastAsia="仿宋" w:cs="仿宋"/>
                <w:b/>
                <w:bCs/>
              </w:rPr>
            </w:pPr>
            <w:r>
              <w:rPr>
                <w:rFonts w:hint="eastAsia" w:ascii="仿宋" w:hAnsi="仿宋" w:eastAsia="仿宋" w:cs="仿宋"/>
                <w:b/>
                <w:bCs/>
                <w:sz w:val="28"/>
                <w:szCs w:val="36"/>
              </w:rPr>
              <w:t>被授权人身份证（正、反面）复印件并加盖公章</w:t>
            </w:r>
            <w:r>
              <w:rPr>
                <w:rFonts w:hint="eastAsia" w:ascii="仿宋" w:hAnsi="仿宋" w:eastAsia="仿宋" w:cs="仿宋"/>
                <w:b/>
                <w:bCs/>
                <w:sz w:val="28"/>
                <w:szCs w:val="36"/>
                <w:u w:val="single"/>
              </w:rPr>
              <w:t>（黏贴此处）</w:t>
            </w:r>
          </w:p>
          <w:p w14:paraId="640457E8">
            <w:pPr>
              <w:snapToGrid w:val="0"/>
              <w:spacing w:line="420" w:lineRule="exact"/>
              <w:jc w:val="center"/>
              <w:rPr>
                <w:rFonts w:ascii="仿宋" w:hAnsi="仿宋" w:eastAsia="仿宋" w:cs="仿宋"/>
                <w:b/>
                <w:bCs/>
              </w:rPr>
            </w:pPr>
          </w:p>
          <w:p w14:paraId="1FD4926A">
            <w:pPr>
              <w:snapToGrid w:val="0"/>
              <w:spacing w:line="420" w:lineRule="exact"/>
              <w:jc w:val="center"/>
              <w:rPr>
                <w:rFonts w:ascii="仿宋" w:hAnsi="仿宋" w:eastAsia="仿宋" w:cs="仿宋"/>
                <w:b/>
                <w:bCs/>
              </w:rPr>
            </w:pPr>
          </w:p>
          <w:p w14:paraId="1200EE84">
            <w:pPr>
              <w:snapToGrid w:val="0"/>
              <w:spacing w:line="420" w:lineRule="exact"/>
              <w:jc w:val="center"/>
              <w:rPr>
                <w:rFonts w:ascii="仿宋" w:hAnsi="仿宋" w:eastAsia="仿宋" w:cs="仿宋"/>
              </w:rPr>
            </w:pPr>
          </w:p>
          <w:p w14:paraId="6F9A227B">
            <w:pPr>
              <w:snapToGrid w:val="0"/>
              <w:spacing w:line="420" w:lineRule="exact"/>
              <w:jc w:val="center"/>
              <w:rPr>
                <w:rFonts w:ascii="仿宋" w:hAnsi="仿宋" w:eastAsia="仿宋" w:cs="仿宋"/>
              </w:rPr>
            </w:pPr>
            <w:r>
              <w:rPr>
                <w:rFonts w:hint="eastAsia" w:ascii="仿宋" w:hAnsi="仿宋" w:eastAsia="仿宋" w:cs="仿宋"/>
                <w:b/>
                <w:bCs/>
                <w:sz w:val="28"/>
                <w:szCs w:val="36"/>
              </w:rPr>
              <w:t>（未加盖公章的身份证复印件无效）</w:t>
            </w:r>
          </w:p>
        </w:tc>
      </w:tr>
    </w:tbl>
    <w:p w14:paraId="4F296BBE">
      <w:pPr>
        <w:snapToGrid w:val="0"/>
        <w:spacing w:line="360" w:lineRule="auto"/>
        <w:ind w:firstLine="480" w:firstLineChars="200"/>
        <w:rPr>
          <w:rFonts w:ascii="仿宋" w:hAnsi="仿宋" w:eastAsia="仿宋" w:cs="仿宋"/>
          <w:kern w:val="0"/>
          <w:sz w:val="24"/>
        </w:rPr>
      </w:pPr>
    </w:p>
    <w:p w14:paraId="7CF181E5">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29A36AB4">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南通市教育考试院：</w:t>
      </w:r>
    </w:p>
    <w:p w14:paraId="26ED71C8">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w:t>
      </w:r>
      <w:r>
        <w:rPr>
          <w:rFonts w:hint="eastAsia" w:ascii="仿宋" w:hAnsi="仿宋" w:eastAsia="仿宋" w:cs="仿宋"/>
          <w:sz w:val="28"/>
          <w:szCs w:val="28"/>
          <w:u w:val="single"/>
        </w:rPr>
        <w:t xml:space="preserve"> 3 </w:t>
      </w:r>
      <w:r>
        <w:rPr>
          <w:rFonts w:hint="eastAsia" w:ascii="仿宋" w:hAnsi="仿宋" w:eastAsia="仿宋" w:cs="仿宋"/>
          <w:sz w:val="28"/>
          <w:szCs w:val="28"/>
        </w:rPr>
        <w:t>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3572002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14:paraId="7FE5CB56">
      <w:pPr>
        <w:snapToGrid w:val="0"/>
        <w:spacing w:line="360" w:lineRule="auto"/>
        <w:ind w:firstLine="200"/>
        <w:rPr>
          <w:rFonts w:ascii="仿宋" w:hAnsi="仿宋" w:eastAsia="仿宋" w:cs="仿宋"/>
          <w:sz w:val="28"/>
          <w:szCs w:val="28"/>
        </w:rPr>
      </w:pPr>
    </w:p>
    <w:p w14:paraId="43E07A8B">
      <w:pPr>
        <w:snapToGrid w:val="0"/>
        <w:spacing w:line="480" w:lineRule="auto"/>
        <w:ind w:right="720" w:firstLine="560" w:firstLineChars="200"/>
        <w:contextualSpacing/>
        <w:jc w:val="center"/>
        <w:rPr>
          <w:rFonts w:ascii="仿宋" w:hAnsi="仿宋" w:eastAsia="仿宋" w:cs="仿宋"/>
          <w:sz w:val="28"/>
          <w:szCs w:val="28"/>
        </w:rPr>
      </w:pPr>
      <w:r>
        <w:rPr>
          <w:rFonts w:hint="eastAsia" w:ascii="仿宋" w:hAnsi="仿宋" w:eastAsia="仿宋" w:cs="仿宋"/>
          <w:sz w:val="28"/>
          <w:szCs w:val="28"/>
        </w:rPr>
        <w:t>供应商名称（盖章）：</w:t>
      </w:r>
    </w:p>
    <w:p w14:paraId="71150E36">
      <w:pPr>
        <w:snapToGrid w:val="0"/>
        <w:spacing w:line="480" w:lineRule="auto"/>
        <w:ind w:right="720" w:firstLine="3063" w:firstLineChars="1094"/>
        <w:contextualSpacing/>
        <w:jc w:val="center"/>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07995CA7">
      <w:pPr>
        <w:snapToGrid w:val="0"/>
        <w:spacing w:line="480" w:lineRule="auto"/>
        <w:ind w:right="720" w:firstLine="3063" w:firstLineChars="1094"/>
        <w:contextualSpacing/>
        <w:rPr>
          <w:rFonts w:ascii="仿宋" w:hAnsi="仿宋" w:eastAsia="仿宋" w:cs="仿宋"/>
          <w:sz w:val="28"/>
          <w:szCs w:val="28"/>
        </w:rPr>
      </w:pPr>
      <w:r>
        <w:rPr>
          <w:rFonts w:hint="eastAsia" w:ascii="仿宋" w:hAnsi="仿宋" w:eastAsia="仿宋" w:cs="仿宋"/>
          <w:sz w:val="28"/>
          <w:szCs w:val="28"/>
        </w:rPr>
        <w:t>日期：</w:t>
      </w:r>
    </w:p>
    <w:p w14:paraId="12791AED">
      <w:pPr>
        <w:spacing w:line="360" w:lineRule="auto"/>
        <w:ind w:firstLine="3092" w:firstLineChars="1100"/>
        <w:outlineLvl w:val="2"/>
        <w:rPr>
          <w:rFonts w:ascii="仿宋" w:hAnsi="仿宋" w:eastAsia="仿宋" w:cs="仿宋"/>
          <w:b/>
          <w:sz w:val="28"/>
          <w:szCs w:val="32"/>
        </w:rPr>
      </w:pPr>
    </w:p>
    <w:p w14:paraId="2A5CB4EA">
      <w:pPr>
        <w:spacing w:line="360" w:lineRule="auto"/>
        <w:ind w:firstLine="3092" w:firstLineChars="1100"/>
        <w:outlineLvl w:val="2"/>
        <w:rPr>
          <w:rFonts w:ascii="仿宋" w:hAnsi="仿宋" w:eastAsia="仿宋" w:cs="仿宋"/>
          <w:b/>
          <w:sz w:val="28"/>
          <w:szCs w:val="32"/>
        </w:rPr>
      </w:pPr>
    </w:p>
    <w:p w14:paraId="4967520A">
      <w:pPr>
        <w:spacing w:line="360" w:lineRule="auto"/>
        <w:ind w:firstLine="3092" w:firstLineChars="1100"/>
        <w:outlineLvl w:val="2"/>
        <w:rPr>
          <w:rFonts w:ascii="仿宋" w:hAnsi="仿宋" w:eastAsia="仿宋" w:cs="仿宋"/>
          <w:b/>
          <w:sz w:val="28"/>
          <w:szCs w:val="32"/>
        </w:rPr>
      </w:pPr>
    </w:p>
    <w:p w14:paraId="6BCA1963">
      <w:pPr>
        <w:spacing w:line="360" w:lineRule="auto"/>
        <w:ind w:firstLine="3092" w:firstLineChars="1100"/>
        <w:outlineLvl w:val="2"/>
        <w:rPr>
          <w:rFonts w:ascii="仿宋" w:hAnsi="仿宋" w:eastAsia="仿宋" w:cs="仿宋"/>
          <w:b/>
          <w:sz w:val="28"/>
          <w:szCs w:val="32"/>
        </w:rPr>
      </w:pPr>
    </w:p>
    <w:p w14:paraId="29CA04C9">
      <w:pPr>
        <w:spacing w:line="360" w:lineRule="auto"/>
        <w:ind w:firstLine="3092" w:firstLineChars="1100"/>
        <w:outlineLvl w:val="2"/>
        <w:rPr>
          <w:rFonts w:ascii="仿宋" w:hAnsi="仿宋" w:eastAsia="仿宋" w:cs="仿宋"/>
          <w:b/>
          <w:sz w:val="28"/>
          <w:szCs w:val="32"/>
        </w:rPr>
      </w:pPr>
    </w:p>
    <w:p w14:paraId="616A1706">
      <w:pPr>
        <w:spacing w:line="360" w:lineRule="auto"/>
        <w:ind w:firstLine="3092" w:firstLineChars="1100"/>
        <w:outlineLvl w:val="2"/>
        <w:rPr>
          <w:rFonts w:ascii="仿宋" w:hAnsi="仿宋" w:eastAsia="仿宋" w:cs="仿宋"/>
          <w:b/>
          <w:sz w:val="28"/>
          <w:szCs w:val="32"/>
        </w:rPr>
      </w:pPr>
    </w:p>
    <w:p w14:paraId="4CA1103B">
      <w:pPr>
        <w:spacing w:line="360" w:lineRule="auto"/>
        <w:ind w:firstLine="3092" w:firstLineChars="1100"/>
        <w:outlineLvl w:val="2"/>
        <w:rPr>
          <w:rFonts w:ascii="仿宋" w:hAnsi="仿宋" w:eastAsia="仿宋" w:cs="仿宋"/>
          <w:b/>
          <w:sz w:val="28"/>
          <w:szCs w:val="32"/>
        </w:rPr>
      </w:pPr>
    </w:p>
    <w:p w14:paraId="39F8D2F8">
      <w:pPr>
        <w:spacing w:line="360" w:lineRule="auto"/>
        <w:ind w:firstLine="3092" w:firstLineChars="1100"/>
        <w:outlineLvl w:val="2"/>
        <w:rPr>
          <w:rFonts w:ascii="仿宋" w:hAnsi="仿宋" w:eastAsia="仿宋" w:cs="仿宋"/>
          <w:b/>
          <w:sz w:val="28"/>
          <w:szCs w:val="32"/>
        </w:rPr>
      </w:pPr>
    </w:p>
    <w:p w14:paraId="77941E1B">
      <w:pPr>
        <w:spacing w:line="360" w:lineRule="auto"/>
        <w:ind w:firstLine="3092" w:firstLineChars="1100"/>
        <w:outlineLvl w:val="2"/>
        <w:rPr>
          <w:rFonts w:ascii="仿宋" w:hAnsi="仿宋" w:eastAsia="仿宋" w:cs="仿宋"/>
          <w:b/>
          <w:sz w:val="28"/>
          <w:szCs w:val="32"/>
        </w:rPr>
      </w:pPr>
    </w:p>
    <w:p w14:paraId="300A4783">
      <w:pPr>
        <w:spacing w:line="360" w:lineRule="auto"/>
        <w:ind w:firstLine="3092" w:firstLineChars="1100"/>
        <w:outlineLvl w:val="2"/>
        <w:rPr>
          <w:rFonts w:ascii="仿宋" w:hAnsi="仿宋" w:eastAsia="仿宋" w:cs="仿宋"/>
          <w:b/>
          <w:bCs/>
          <w:sz w:val="28"/>
          <w:szCs w:val="36"/>
        </w:rPr>
      </w:pPr>
      <w:r>
        <w:rPr>
          <w:rFonts w:hint="eastAsia" w:ascii="仿宋" w:hAnsi="仿宋" w:eastAsia="仿宋" w:cs="仿宋"/>
          <w:b/>
          <w:sz w:val="28"/>
          <w:szCs w:val="32"/>
        </w:rPr>
        <w:t>附网站截图打印件</w:t>
      </w:r>
      <w:r>
        <w:rPr>
          <w:rFonts w:hint="eastAsia" w:ascii="仿宋" w:hAnsi="仿宋" w:eastAsia="仿宋" w:cs="仿宋"/>
          <w:b/>
          <w:bCs/>
          <w:sz w:val="28"/>
          <w:szCs w:val="36"/>
        </w:rPr>
        <w:t>并加盖公章</w:t>
      </w:r>
    </w:p>
    <w:p w14:paraId="22C6652A">
      <w:pPr>
        <w:spacing w:line="360" w:lineRule="auto"/>
        <w:jc w:val="center"/>
        <w:outlineLvl w:val="2"/>
        <w:rPr>
          <w:rFonts w:ascii="仿宋" w:hAnsi="仿宋" w:eastAsia="仿宋" w:cs="仿宋"/>
          <w:b/>
          <w:bCs/>
          <w:sz w:val="28"/>
          <w:szCs w:val="28"/>
        </w:rPr>
      </w:pPr>
      <w:r>
        <w:rPr>
          <w:rFonts w:hint="eastAsia" w:ascii="仿宋" w:hAnsi="仿宋" w:eastAsia="仿宋" w:cs="仿宋"/>
          <w:b/>
          <w:bCs/>
          <w:sz w:val="28"/>
          <w:szCs w:val="36"/>
        </w:rPr>
        <w:t>（未加盖公章的</w:t>
      </w:r>
      <w:r>
        <w:rPr>
          <w:rFonts w:hint="eastAsia" w:ascii="仿宋" w:hAnsi="仿宋" w:eastAsia="仿宋" w:cs="仿宋"/>
          <w:b/>
          <w:sz w:val="28"/>
          <w:szCs w:val="32"/>
        </w:rPr>
        <w:t>网站截图打印件</w:t>
      </w:r>
      <w:r>
        <w:rPr>
          <w:rFonts w:hint="eastAsia" w:ascii="仿宋" w:hAnsi="仿宋" w:eastAsia="仿宋" w:cs="仿宋"/>
          <w:b/>
          <w:bCs/>
          <w:sz w:val="28"/>
          <w:szCs w:val="36"/>
        </w:rPr>
        <w:t>无效）</w:t>
      </w:r>
      <w:r>
        <w:rPr>
          <w:rFonts w:hint="eastAsia" w:ascii="仿宋" w:hAnsi="仿宋" w:eastAsia="仿宋" w:cs="仿宋"/>
          <w:b/>
          <w:sz w:val="28"/>
          <w:szCs w:val="32"/>
        </w:rPr>
        <w:br w:type="page"/>
      </w:r>
      <w:r>
        <w:rPr>
          <w:rFonts w:hint="eastAsia" w:ascii="仿宋" w:hAnsi="仿宋" w:eastAsia="仿宋" w:cs="仿宋"/>
          <w:b/>
          <w:sz w:val="28"/>
          <w:szCs w:val="32"/>
        </w:rPr>
        <w:t>商务技术响应文件相关格式</w:t>
      </w:r>
    </w:p>
    <w:p w14:paraId="7D010C54">
      <w:pPr>
        <w:spacing w:line="360" w:lineRule="auto"/>
        <w:jc w:val="center"/>
        <w:outlineLvl w:val="2"/>
        <w:rPr>
          <w:rFonts w:ascii="仿宋" w:hAnsi="仿宋" w:eastAsia="仿宋" w:cs="仿宋"/>
          <w:b/>
          <w:sz w:val="28"/>
          <w:szCs w:val="28"/>
        </w:rPr>
      </w:pPr>
      <w:bookmarkStart w:id="24" w:name="_Hlk89675716"/>
      <w:r>
        <w:rPr>
          <w:rFonts w:hint="eastAsia" w:ascii="仿宋" w:hAnsi="仿宋" w:eastAsia="仿宋" w:cs="仿宋"/>
          <w:b/>
          <w:sz w:val="28"/>
          <w:szCs w:val="28"/>
        </w:rPr>
        <w:t>1.比选响应函（格式不得变动）</w:t>
      </w:r>
    </w:p>
    <w:p w14:paraId="5955D032">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南通市教育考试院：</w:t>
      </w:r>
    </w:p>
    <w:p w14:paraId="684082F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（比选项目名称)</w:t>
      </w:r>
      <w:r>
        <w:rPr>
          <w:rFonts w:hint="eastAsia" w:ascii="仿宋" w:hAnsi="仿宋" w:eastAsia="仿宋" w:cs="仿宋"/>
          <w:sz w:val="28"/>
          <w:szCs w:val="28"/>
        </w:rPr>
        <w:t>项目比选的邀请，我方授权</w:t>
      </w:r>
      <w:r>
        <w:rPr>
          <w:rFonts w:hint="eastAsia" w:ascii="仿宋" w:hAnsi="仿宋" w:eastAsia="仿宋" w:cs="仿宋"/>
          <w:sz w:val="28"/>
          <w:szCs w:val="28"/>
          <w:u w:val="single"/>
        </w:rPr>
        <w:t>（姓名）（职务）</w:t>
      </w:r>
      <w:r>
        <w:rPr>
          <w:rFonts w:hint="eastAsia" w:ascii="仿宋" w:hAnsi="仿宋" w:eastAsia="仿宋" w:cs="仿宋"/>
          <w:sz w:val="28"/>
          <w:szCs w:val="28"/>
        </w:rPr>
        <w:t>为全权代表参加该项目的比选工作，全权处理本次比选的有关事宜。同时，我公司声明如下：</w:t>
      </w:r>
    </w:p>
    <w:p w14:paraId="01F20F3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14:paraId="2BB1C73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2.我公司已经详细阅读了比选文件的全部内容，我方已完全清晰理解比选文件的要求，不存在任何含糊不清和误解之处，同意放弃对比选文件所表述的内容提出异议的权利。</w:t>
      </w:r>
    </w:p>
    <w:p w14:paraId="26D8294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667D70D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4.我公司承诺在本次比选响应中提供的一切文件，无论是原件还是复印件均真实有效，绝无任何虚假、伪造和夸大的成份。否则，愿承担相应的后果和法律责任。</w:t>
      </w:r>
    </w:p>
    <w:p w14:paraId="149ADF5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我公司尊重比选小组所作的评定结果，同时清楚理解到报价最低并非意味着必定获得成交资格。</w:t>
      </w:r>
    </w:p>
    <w:p w14:paraId="4FB9528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一旦成交，我方将根据比选文件的规定，严格履行合同规定的责任和义务，并保证在比选文件中规定的时间期限内完成合同项目。</w:t>
      </w:r>
    </w:p>
    <w:p w14:paraId="587DC1F7">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14:paraId="20930AD9">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2FA4E96A">
      <w:pPr>
        <w:ind w:firstLine="6480" w:firstLineChars="2700"/>
        <w:rPr>
          <w:rFonts w:ascii="仿宋" w:hAnsi="仿宋" w:eastAsia="仿宋" w:cs="仿宋"/>
          <w:kern w:val="0"/>
          <w:sz w:val="24"/>
          <w:szCs w:val="28"/>
        </w:rPr>
      </w:pPr>
      <w:r>
        <w:rPr>
          <w:rFonts w:hint="eastAsia" w:ascii="仿宋" w:hAnsi="仿宋" w:eastAsia="仿宋" w:cs="仿宋"/>
          <w:kern w:val="0"/>
          <w:sz w:val="24"/>
          <w:szCs w:val="28"/>
        </w:rPr>
        <w:t>日期：</w:t>
      </w:r>
    </w:p>
    <w:p w14:paraId="0CF4749F">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2.商务部分正负偏离表</w:t>
      </w:r>
    </w:p>
    <w:p w14:paraId="4B28956D">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52A87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0ADED17C">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1924FAD0">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70D02B20">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42CFE828">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0E8D8667">
            <w:pPr>
              <w:spacing w:line="340" w:lineRule="exact"/>
              <w:jc w:val="center"/>
              <w:rPr>
                <w:rFonts w:ascii="仿宋" w:hAnsi="仿宋" w:eastAsia="仿宋" w:cs="仿宋"/>
                <w:sz w:val="24"/>
              </w:rPr>
            </w:pPr>
            <w:r>
              <w:rPr>
                <w:rFonts w:hint="eastAsia" w:ascii="仿宋" w:hAnsi="仿宋" w:eastAsia="仿宋" w:cs="仿宋"/>
                <w:sz w:val="24"/>
              </w:rPr>
              <w:t>偏离说明</w:t>
            </w:r>
          </w:p>
        </w:tc>
      </w:tr>
      <w:tr w14:paraId="1ADE6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641F634B">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5A857FA7">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B8E1F3D">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7B28C8D8">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7BD89C0B">
            <w:pPr>
              <w:spacing w:line="340" w:lineRule="exact"/>
              <w:jc w:val="center"/>
              <w:rPr>
                <w:rFonts w:ascii="仿宋" w:hAnsi="仿宋" w:eastAsia="仿宋" w:cs="仿宋"/>
                <w:sz w:val="24"/>
              </w:rPr>
            </w:pPr>
          </w:p>
        </w:tc>
      </w:tr>
      <w:tr w14:paraId="335E4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3C56F26D">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547536CB">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9E887DA">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7A6D39EC">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3D9A15E1">
            <w:pPr>
              <w:spacing w:line="340" w:lineRule="exact"/>
              <w:jc w:val="center"/>
              <w:rPr>
                <w:rFonts w:ascii="仿宋" w:hAnsi="仿宋" w:eastAsia="仿宋" w:cs="仿宋"/>
                <w:sz w:val="24"/>
              </w:rPr>
            </w:pPr>
          </w:p>
        </w:tc>
      </w:tr>
      <w:tr w14:paraId="46018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2AD8D84F">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24B22315">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3E17819B">
            <w:pPr>
              <w:spacing w:line="340" w:lineRule="exact"/>
              <w:ind w:firstLine="480" w:firstLineChars="200"/>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225B9125">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7569DB7A">
            <w:pPr>
              <w:spacing w:line="340" w:lineRule="exact"/>
              <w:jc w:val="center"/>
              <w:rPr>
                <w:rFonts w:ascii="仿宋" w:hAnsi="仿宋" w:eastAsia="仿宋" w:cs="仿宋"/>
                <w:sz w:val="24"/>
              </w:rPr>
            </w:pPr>
          </w:p>
        </w:tc>
      </w:tr>
      <w:tr w14:paraId="1D2AE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11812A52">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2AAAEEBA">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7A601C7E">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B7790F8">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25D5E887">
            <w:pPr>
              <w:spacing w:line="340" w:lineRule="exact"/>
              <w:jc w:val="center"/>
              <w:rPr>
                <w:rFonts w:ascii="仿宋" w:hAnsi="仿宋" w:eastAsia="仿宋" w:cs="仿宋"/>
                <w:sz w:val="24"/>
              </w:rPr>
            </w:pPr>
          </w:p>
        </w:tc>
      </w:tr>
    </w:tbl>
    <w:p w14:paraId="4CD73E94">
      <w:pPr>
        <w:snapToGrid w:val="0"/>
        <w:spacing w:line="300" w:lineRule="auto"/>
        <w:contextualSpacing/>
        <w:rPr>
          <w:rFonts w:ascii="仿宋" w:hAnsi="仿宋" w:eastAsia="仿宋" w:cs="仿宋"/>
          <w:b/>
          <w:kern w:val="0"/>
          <w:sz w:val="24"/>
        </w:rPr>
      </w:pPr>
      <w:r>
        <w:rPr>
          <w:rFonts w:hint="eastAsia" w:ascii="仿宋" w:hAnsi="仿宋" w:eastAsia="仿宋" w:cs="仿宋"/>
          <w:b/>
          <w:kern w:val="0"/>
          <w:sz w:val="24"/>
        </w:rPr>
        <w:t>注：</w:t>
      </w:r>
    </w:p>
    <w:p w14:paraId="6CCEEF99">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10E1FF88">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2.“偏离说明”一栏选择“正偏离”、“无偏离”、“负偏离”进行填写。正偏离的确认和负偏离的是否响应比选文件，经三分之二评委认定。</w:t>
      </w:r>
    </w:p>
    <w:p w14:paraId="30EF96F7">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14:paraId="4DB08202">
      <w:pPr>
        <w:snapToGrid w:val="0"/>
        <w:spacing w:line="30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724C0D37">
      <w:pPr>
        <w:snapToGrid w:val="0"/>
        <w:spacing w:line="300" w:lineRule="auto"/>
        <w:ind w:firstLine="560" w:firstLineChars="200"/>
        <w:contextualSpacing/>
        <w:rPr>
          <w:rFonts w:ascii="仿宋" w:hAnsi="仿宋" w:eastAsia="仿宋" w:cs="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14:paraId="4DB2887C">
      <w:pPr>
        <w:snapToGrid w:val="0"/>
        <w:spacing w:line="360" w:lineRule="auto"/>
        <w:ind w:firstLine="560" w:firstLineChars="200"/>
        <w:jc w:val="right"/>
        <w:rPr>
          <w:rFonts w:ascii="仿宋" w:hAnsi="仿宋" w:eastAsia="仿宋" w:cs="仿宋"/>
          <w:sz w:val="28"/>
          <w:szCs w:val="28"/>
        </w:rPr>
      </w:pPr>
    </w:p>
    <w:p w14:paraId="1592CEFE">
      <w:pPr>
        <w:snapToGrid w:val="0"/>
        <w:spacing w:line="360" w:lineRule="auto"/>
        <w:ind w:firstLine="560" w:firstLineChars="200"/>
        <w:jc w:val="right"/>
        <w:rPr>
          <w:rFonts w:ascii="仿宋" w:hAnsi="仿宋" w:eastAsia="仿宋" w:cs="仿宋"/>
          <w:sz w:val="28"/>
          <w:szCs w:val="28"/>
        </w:rPr>
      </w:pPr>
    </w:p>
    <w:p w14:paraId="7512B867">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14:paraId="356203B6">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4340A2E3">
      <w:pPr>
        <w:widowControl/>
        <w:snapToGrid w:val="0"/>
        <w:spacing w:line="300" w:lineRule="auto"/>
        <w:jc w:val="right"/>
        <w:rPr>
          <w:rFonts w:ascii="仿宋" w:hAnsi="仿宋" w:eastAsia="仿宋" w:cs="仿宋"/>
          <w:kern w:val="0"/>
          <w:sz w:val="31"/>
          <w:szCs w:val="28"/>
        </w:rPr>
      </w:pPr>
      <w:r>
        <w:rPr>
          <w:rFonts w:hint="eastAsia" w:ascii="仿宋" w:hAnsi="仿宋" w:eastAsia="仿宋" w:cs="仿宋"/>
          <w:kern w:val="0"/>
          <w:sz w:val="31"/>
          <w:szCs w:val="28"/>
        </w:rPr>
        <w:t>日期：</w:t>
      </w:r>
    </w:p>
    <w:p w14:paraId="45F74170">
      <w:pPr>
        <w:widowControl/>
        <w:snapToGrid w:val="0"/>
        <w:spacing w:line="300" w:lineRule="auto"/>
        <w:jc w:val="right"/>
        <w:rPr>
          <w:rFonts w:ascii="仿宋" w:hAnsi="仿宋" w:eastAsia="仿宋" w:cs="仿宋"/>
          <w:kern w:val="0"/>
          <w:sz w:val="31"/>
          <w:szCs w:val="28"/>
        </w:rPr>
      </w:pPr>
    </w:p>
    <w:p w14:paraId="79E80B62">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3.技术部分正负偏离表</w:t>
      </w:r>
    </w:p>
    <w:p w14:paraId="250B310E">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p w14:paraId="24DBA150">
      <w:pPr>
        <w:ind w:left="765"/>
        <w:rPr>
          <w:rFonts w:ascii="仿宋" w:hAnsi="仿宋" w:eastAsia="仿宋" w:cs="仿宋"/>
          <w:kern w:val="0"/>
          <w:sz w:val="28"/>
          <w:szCs w:val="20"/>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2AB7D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3E6C3E5C">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1082E0D">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745B745E">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7B3C4667">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54BC3B42">
            <w:pPr>
              <w:spacing w:line="340" w:lineRule="exact"/>
              <w:jc w:val="center"/>
              <w:rPr>
                <w:rFonts w:ascii="仿宋" w:hAnsi="仿宋" w:eastAsia="仿宋" w:cs="仿宋"/>
                <w:sz w:val="24"/>
              </w:rPr>
            </w:pPr>
            <w:r>
              <w:rPr>
                <w:rFonts w:hint="eastAsia" w:ascii="仿宋" w:hAnsi="仿宋" w:eastAsia="仿宋" w:cs="仿宋"/>
                <w:sz w:val="24"/>
              </w:rPr>
              <w:t>偏离说明</w:t>
            </w:r>
          </w:p>
        </w:tc>
      </w:tr>
      <w:tr w14:paraId="5185E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597A32DA">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2B567F91">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79427A8F">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47A7EFC0">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27694EE8">
            <w:pPr>
              <w:spacing w:line="340" w:lineRule="exact"/>
              <w:jc w:val="center"/>
              <w:rPr>
                <w:rFonts w:ascii="仿宋" w:hAnsi="仿宋" w:eastAsia="仿宋" w:cs="仿宋"/>
                <w:sz w:val="24"/>
              </w:rPr>
            </w:pPr>
          </w:p>
        </w:tc>
      </w:tr>
      <w:tr w14:paraId="098EE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0CFB5459">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7E758920">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2474B3EC">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60A80126">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604AE7B7">
            <w:pPr>
              <w:spacing w:line="340" w:lineRule="exact"/>
              <w:jc w:val="center"/>
              <w:rPr>
                <w:rFonts w:ascii="仿宋" w:hAnsi="仿宋" w:eastAsia="仿宋" w:cs="仿宋"/>
                <w:sz w:val="24"/>
              </w:rPr>
            </w:pPr>
          </w:p>
        </w:tc>
      </w:tr>
      <w:tr w14:paraId="1022E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7219CEEE">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5873C9FD">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6AA71FC">
            <w:pPr>
              <w:spacing w:line="340" w:lineRule="exact"/>
              <w:ind w:firstLine="480" w:firstLineChars="200"/>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2285EFEA">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32A1AE5C">
            <w:pPr>
              <w:spacing w:line="340" w:lineRule="exact"/>
              <w:jc w:val="center"/>
              <w:rPr>
                <w:rFonts w:ascii="仿宋" w:hAnsi="仿宋" w:eastAsia="仿宋" w:cs="仿宋"/>
                <w:sz w:val="24"/>
              </w:rPr>
            </w:pPr>
          </w:p>
        </w:tc>
      </w:tr>
      <w:tr w14:paraId="6BE21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39C7A5F1">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22DAD400">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C4167DB">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07566855">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62A1283D">
            <w:pPr>
              <w:spacing w:line="340" w:lineRule="exact"/>
              <w:jc w:val="center"/>
              <w:rPr>
                <w:rFonts w:ascii="仿宋" w:hAnsi="仿宋" w:eastAsia="仿宋" w:cs="仿宋"/>
                <w:sz w:val="24"/>
              </w:rPr>
            </w:pPr>
          </w:p>
        </w:tc>
      </w:tr>
    </w:tbl>
    <w:p w14:paraId="71556EDD">
      <w:pPr>
        <w:spacing w:line="260" w:lineRule="exact"/>
        <w:rPr>
          <w:rFonts w:ascii="仿宋" w:hAnsi="仿宋" w:eastAsia="仿宋" w:cs="仿宋"/>
          <w:sz w:val="24"/>
          <w:u w:val="single"/>
        </w:rPr>
      </w:pPr>
    </w:p>
    <w:p w14:paraId="4FA1B0B2">
      <w:pPr>
        <w:rPr>
          <w:rFonts w:ascii="仿宋" w:hAnsi="仿宋" w:eastAsia="仿宋" w:cs="仿宋"/>
          <w:b/>
          <w:kern w:val="0"/>
          <w:sz w:val="24"/>
        </w:rPr>
      </w:pPr>
      <w:r>
        <w:rPr>
          <w:rFonts w:hint="eastAsia" w:ascii="仿宋" w:hAnsi="仿宋" w:eastAsia="仿宋" w:cs="仿宋"/>
          <w:b/>
          <w:kern w:val="0"/>
          <w:sz w:val="24"/>
        </w:rPr>
        <w:t>注：</w:t>
      </w:r>
    </w:p>
    <w:p w14:paraId="5CBA4045">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7C7DBAC7">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2.“偏离说明”一栏选择“正偏离”、“无偏离”、“负偏离”进行填写。正偏离的确认和负偏离的是否响应比选文件，经三分之二评委认定。</w:t>
      </w:r>
    </w:p>
    <w:p w14:paraId="5B9EBB65">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14:paraId="090D69DC">
      <w:pPr>
        <w:snapToGrid w:val="0"/>
        <w:spacing w:line="30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29AC76BE">
      <w:pPr>
        <w:snapToGrid w:val="0"/>
        <w:spacing w:line="300" w:lineRule="auto"/>
        <w:ind w:firstLine="560" w:firstLineChars="200"/>
        <w:contextualSpacing/>
        <w:rPr>
          <w:rFonts w:ascii="仿宋" w:hAnsi="仿宋" w:eastAsia="仿宋" w:cs="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14:paraId="095BA8FC">
      <w:pPr>
        <w:tabs>
          <w:tab w:val="left" w:pos="5250"/>
        </w:tabs>
        <w:rPr>
          <w:rFonts w:ascii="仿宋" w:hAnsi="仿宋" w:eastAsia="仿宋" w:cs="仿宋"/>
          <w:kern w:val="0"/>
          <w:sz w:val="24"/>
          <w:szCs w:val="28"/>
        </w:rPr>
      </w:pPr>
    </w:p>
    <w:p w14:paraId="268EF683">
      <w:pPr>
        <w:tabs>
          <w:tab w:val="left" w:pos="5250"/>
        </w:tabs>
        <w:rPr>
          <w:rFonts w:ascii="仿宋" w:hAnsi="仿宋" w:eastAsia="仿宋" w:cs="仿宋"/>
          <w:kern w:val="0"/>
          <w:sz w:val="24"/>
          <w:szCs w:val="28"/>
        </w:rPr>
      </w:pPr>
    </w:p>
    <w:p w14:paraId="7CF07C1D">
      <w:pPr>
        <w:snapToGrid w:val="0"/>
        <w:spacing w:line="360" w:lineRule="auto"/>
        <w:ind w:firstLine="560" w:firstLineChars="200"/>
        <w:jc w:val="right"/>
        <w:rPr>
          <w:rFonts w:ascii="仿宋" w:hAnsi="仿宋" w:eastAsia="仿宋" w:cs="仿宋"/>
          <w:sz w:val="28"/>
          <w:szCs w:val="28"/>
        </w:rPr>
      </w:pPr>
    </w:p>
    <w:p w14:paraId="4AA88A63">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14:paraId="41D56005">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64D3F779">
      <w:pPr>
        <w:snapToGrid w:val="0"/>
        <w:spacing w:line="300" w:lineRule="auto"/>
        <w:jc w:val="right"/>
        <w:rPr>
          <w:rFonts w:ascii="仿宋" w:hAnsi="仿宋" w:eastAsia="仿宋" w:cs="仿宋"/>
          <w:b/>
          <w:kern w:val="0"/>
          <w:sz w:val="28"/>
          <w:szCs w:val="28"/>
        </w:rPr>
      </w:pPr>
      <w:r>
        <w:rPr>
          <w:rFonts w:hint="eastAsia" w:ascii="仿宋" w:hAnsi="仿宋" w:eastAsia="仿宋" w:cs="仿宋"/>
          <w:kern w:val="0"/>
          <w:sz w:val="31"/>
          <w:szCs w:val="28"/>
        </w:rPr>
        <w:t>日期：</w:t>
      </w:r>
    </w:p>
    <w:p w14:paraId="4CA2E26F">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价格标响应文件相关格式</w:t>
      </w:r>
    </w:p>
    <w:p w14:paraId="7E29440C">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1.价格标响应文件</w:t>
      </w:r>
    </w:p>
    <w:tbl>
      <w:tblPr>
        <w:tblStyle w:val="8"/>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9"/>
        <w:gridCol w:w="2260"/>
        <w:gridCol w:w="1990"/>
        <w:gridCol w:w="1850"/>
      </w:tblGrid>
      <w:tr w14:paraId="03A60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369" w:type="dxa"/>
            <w:tcBorders>
              <w:top w:val="single" w:color="auto" w:sz="4" w:space="0"/>
              <w:left w:val="single" w:color="auto" w:sz="4" w:space="0"/>
              <w:bottom w:val="single" w:color="auto" w:sz="4" w:space="0"/>
              <w:right w:val="single" w:color="auto" w:sz="4" w:space="0"/>
            </w:tcBorders>
            <w:vAlign w:val="center"/>
          </w:tcPr>
          <w:p w14:paraId="68A8677A">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260" w:type="dxa"/>
            <w:tcBorders>
              <w:top w:val="single" w:color="auto" w:sz="4" w:space="0"/>
              <w:left w:val="single" w:color="auto" w:sz="4" w:space="0"/>
              <w:bottom w:val="single" w:color="auto" w:sz="4" w:space="0"/>
              <w:right w:val="single" w:color="auto" w:sz="4" w:space="0"/>
            </w:tcBorders>
            <w:vAlign w:val="center"/>
          </w:tcPr>
          <w:p w14:paraId="2A05E452">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报价（元）</w:t>
            </w:r>
          </w:p>
        </w:tc>
        <w:tc>
          <w:tcPr>
            <w:tcW w:w="1990" w:type="dxa"/>
            <w:tcBorders>
              <w:top w:val="single" w:color="auto" w:sz="4" w:space="0"/>
              <w:left w:val="single" w:color="auto" w:sz="4" w:space="0"/>
              <w:bottom w:val="single" w:color="auto" w:sz="4" w:space="0"/>
              <w:right w:val="single" w:color="auto" w:sz="4" w:space="0"/>
            </w:tcBorders>
            <w:vAlign w:val="center"/>
          </w:tcPr>
          <w:p w14:paraId="7AA6B2B2">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707AD914">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付款方式</w:t>
            </w:r>
          </w:p>
        </w:tc>
      </w:tr>
      <w:tr w14:paraId="0043A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369" w:type="dxa"/>
            <w:tcBorders>
              <w:top w:val="single" w:color="auto" w:sz="4" w:space="0"/>
              <w:left w:val="single" w:color="auto" w:sz="4" w:space="0"/>
              <w:bottom w:val="single" w:color="auto" w:sz="4" w:space="0"/>
              <w:right w:val="single" w:color="auto" w:sz="4" w:space="0"/>
            </w:tcBorders>
            <w:vAlign w:val="center"/>
          </w:tcPr>
          <w:p w14:paraId="62EB5AA3">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XXXXXX采购项目</w:t>
            </w:r>
          </w:p>
        </w:tc>
        <w:tc>
          <w:tcPr>
            <w:tcW w:w="2260" w:type="dxa"/>
            <w:tcBorders>
              <w:top w:val="single" w:color="auto" w:sz="4" w:space="0"/>
              <w:left w:val="single" w:color="auto" w:sz="4" w:space="0"/>
              <w:bottom w:val="single" w:color="auto" w:sz="4" w:space="0"/>
              <w:right w:val="single" w:color="auto" w:sz="4" w:space="0"/>
            </w:tcBorders>
            <w:vAlign w:val="center"/>
          </w:tcPr>
          <w:p w14:paraId="6756FB84">
            <w:pPr>
              <w:kinsoku w:val="0"/>
              <w:topLinePunct/>
              <w:spacing w:line="440" w:lineRule="exact"/>
              <w:rPr>
                <w:rFonts w:ascii="仿宋" w:hAnsi="仿宋" w:eastAsia="仿宋" w:cs="仿宋"/>
                <w:b/>
                <w:sz w:val="28"/>
                <w:szCs w:val="28"/>
              </w:rPr>
            </w:pPr>
            <w:r>
              <w:rPr>
                <w:rFonts w:hint="eastAsia" w:ascii="仿宋" w:hAnsi="仿宋" w:eastAsia="仿宋" w:cs="仿宋"/>
                <w:b/>
                <w:sz w:val="28"/>
                <w:szCs w:val="28"/>
              </w:rPr>
              <w:t>大写：</w:t>
            </w:r>
          </w:p>
          <w:p w14:paraId="5D9543D1">
            <w:pPr>
              <w:kinsoku w:val="0"/>
              <w:topLinePunct/>
              <w:spacing w:line="440" w:lineRule="exact"/>
              <w:rPr>
                <w:rFonts w:ascii="仿宋" w:hAnsi="仿宋" w:eastAsia="仿宋" w:cs="仿宋"/>
                <w:sz w:val="28"/>
                <w:szCs w:val="28"/>
              </w:rPr>
            </w:pPr>
            <w:r>
              <w:rPr>
                <w:rFonts w:hint="eastAsia" w:ascii="仿宋" w:hAnsi="仿宋" w:eastAsia="仿宋" w:cs="仿宋"/>
                <w:b/>
                <w:sz w:val="28"/>
                <w:szCs w:val="28"/>
              </w:rPr>
              <w:t>小写：</w:t>
            </w:r>
          </w:p>
        </w:tc>
        <w:tc>
          <w:tcPr>
            <w:tcW w:w="1990" w:type="dxa"/>
            <w:tcBorders>
              <w:top w:val="single" w:color="auto" w:sz="4" w:space="0"/>
              <w:left w:val="single" w:color="auto" w:sz="4" w:space="0"/>
              <w:bottom w:val="single" w:color="auto" w:sz="4" w:space="0"/>
              <w:right w:val="single" w:color="auto" w:sz="4" w:space="0"/>
            </w:tcBorders>
            <w:vAlign w:val="center"/>
          </w:tcPr>
          <w:p w14:paraId="3B0DCC64">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4A6F526B">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完全响应比选文件要求的付款方式</w:t>
            </w:r>
          </w:p>
        </w:tc>
      </w:tr>
    </w:tbl>
    <w:p w14:paraId="43DFB538">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（1）本表为格式表，不得自行改动，必须提供，否则视为未实质性响应比选采购文件。</w:t>
      </w:r>
    </w:p>
    <w:p w14:paraId="22A1BB59">
      <w:pPr>
        <w:widowControl/>
        <w:spacing w:line="440" w:lineRule="exact"/>
        <w:ind w:firstLine="280" w:firstLineChars="100"/>
        <w:jc w:val="left"/>
        <w:rPr>
          <w:rFonts w:ascii="仿宋" w:hAnsi="仿宋" w:eastAsia="仿宋" w:cs="仿宋"/>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响应报价</w:t>
      </w:r>
      <w:r>
        <w:rPr>
          <w:rFonts w:hint="eastAsia" w:ascii="仿宋" w:hAnsi="仿宋" w:eastAsia="仿宋" w:cs="仿宋"/>
          <w:sz w:val="28"/>
          <w:szCs w:val="28"/>
          <w:lang w:val="zh-CN"/>
        </w:rPr>
        <w:t>应包括</w:t>
      </w:r>
      <w:r>
        <w:rPr>
          <w:rFonts w:hint="eastAsia" w:ascii="仿宋" w:hAnsi="仿宋" w:eastAsia="仿宋" w:cs="仿宋"/>
          <w:sz w:val="28"/>
          <w:szCs w:val="28"/>
        </w:rPr>
        <w:t>采购</w:t>
      </w:r>
      <w:r>
        <w:rPr>
          <w:rFonts w:hint="eastAsia" w:ascii="仿宋" w:hAnsi="仿宋" w:eastAsia="仿宋" w:cs="仿宋"/>
          <w:sz w:val="28"/>
          <w:szCs w:val="28"/>
          <w:lang w:val="zh-CN"/>
        </w:rPr>
        <w:t>文件所确定的该项目的全部内容，包括响应及完成委托工作所需的一切费用，</w:t>
      </w:r>
      <w:r>
        <w:rPr>
          <w:rFonts w:hint="eastAsia" w:ascii="仿宋" w:hAnsi="仿宋" w:eastAsia="仿宋" w:cs="仿宋"/>
          <w:sz w:val="28"/>
          <w:szCs w:val="28"/>
        </w:rPr>
        <w:t>包含所有的设备费、运输到指定地点的装运费用（含装卸力资及保险费用）、人工费、安装及调试费、相关辅助材料费、税费、售后服务、为完成本项目所必须的其他辅助工作的相关费用等所有费用，即项目履行到项目执行结束的过程中所发生的一切费用及比选文件要求的所有费用。</w:t>
      </w:r>
    </w:p>
    <w:p w14:paraId="70F1C6D2">
      <w:pPr>
        <w:snapToGrid w:val="0"/>
        <w:spacing w:line="500" w:lineRule="exact"/>
        <w:ind w:left="1322" w:hanging="1321" w:hangingChars="472"/>
        <w:rPr>
          <w:rFonts w:ascii="仿宋" w:hAnsi="仿宋" w:eastAsia="仿宋" w:cs="仿宋"/>
          <w:sz w:val="28"/>
          <w:szCs w:val="28"/>
        </w:rPr>
      </w:pPr>
    </w:p>
    <w:p w14:paraId="7D3184D1">
      <w:pPr>
        <w:snapToGrid w:val="0"/>
        <w:spacing w:line="500" w:lineRule="exact"/>
        <w:ind w:left="1322" w:hanging="1321" w:hangingChars="472"/>
        <w:rPr>
          <w:rFonts w:ascii="仿宋" w:hAnsi="仿宋" w:eastAsia="仿宋" w:cs="仿宋"/>
          <w:sz w:val="28"/>
          <w:szCs w:val="28"/>
        </w:rPr>
      </w:pPr>
    </w:p>
    <w:p w14:paraId="14318F25">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14:paraId="733B5215">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法定代表人或受权委托人（签字或盖章）：</w:t>
      </w:r>
    </w:p>
    <w:p w14:paraId="611D2C50">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14:paraId="1B40E804">
      <w:pPr>
        <w:spacing w:after="120"/>
        <w:rPr>
          <w:rFonts w:ascii="仿宋" w:hAnsi="仿宋" w:eastAsia="仿宋" w:cs="仿宋"/>
          <w:b/>
          <w:kern w:val="0"/>
          <w:sz w:val="28"/>
          <w:szCs w:val="28"/>
        </w:rPr>
        <w:sectPr>
          <w:headerReference r:id="rId4" w:type="default"/>
          <w:footerReference r:id="rId5" w:type="default"/>
          <w:pgSz w:w="11905" w:h="16838"/>
          <w:pgMar w:top="1361" w:right="1304" w:bottom="1361" w:left="1361" w:header="850" w:footer="850" w:gutter="0"/>
          <w:cols w:space="720" w:num="1"/>
          <w:docGrid w:linePitch="312" w:charSpace="0"/>
        </w:sectPr>
      </w:pPr>
    </w:p>
    <w:p w14:paraId="70A51F1F">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2.报价明细表</w:t>
      </w:r>
    </w:p>
    <w:p w14:paraId="5D9519ED">
      <w:pPr>
        <w:snapToGrid w:val="0"/>
        <w:spacing w:line="400" w:lineRule="exact"/>
        <w:ind w:left="984" w:hanging="984" w:hangingChars="350"/>
        <w:rPr>
          <w:rFonts w:ascii="仿宋_GB2312" w:eastAsia="仿宋_GB2312"/>
          <w:b/>
          <w:bCs/>
          <w:sz w:val="28"/>
          <w:szCs w:val="28"/>
        </w:rPr>
      </w:pPr>
    </w:p>
    <w:p w14:paraId="4C868B5F">
      <w:pPr>
        <w:spacing w:line="400" w:lineRule="exact"/>
        <w:jc w:val="center"/>
        <w:rPr>
          <w:rFonts w:ascii="Calibri" w:hAnsi="Calibri"/>
          <w:b/>
          <w:bCs/>
          <w:sz w:val="32"/>
          <w:szCs w:val="32"/>
        </w:rPr>
      </w:pPr>
      <w:r>
        <w:rPr>
          <w:rFonts w:hint="eastAsia" w:ascii="Calibri" w:hAnsi="Calibri"/>
          <w:b/>
          <w:bCs/>
          <w:sz w:val="32"/>
          <w:szCs w:val="32"/>
        </w:rPr>
        <w:t>分项报价明细表（服务类）</w:t>
      </w:r>
    </w:p>
    <w:p w14:paraId="5AAF468F">
      <w:pPr>
        <w:snapToGrid w:val="0"/>
        <w:spacing w:line="400" w:lineRule="exact"/>
        <w:rPr>
          <w:rFonts w:ascii="仿宋_GB2312" w:hAnsi="宋体" w:eastAsia="仿宋_GB2312"/>
          <w:sz w:val="28"/>
          <w:szCs w:val="28"/>
        </w:rPr>
      </w:pPr>
    </w:p>
    <w:tbl>
      <w:tblPr>
        <w:tblStyle w:val="8"/>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655"/>
        <w:gridCol w:w="1545"/>
        <w:gridCol w:w="1200"/>
        <w:gridCol w:w="1422"/>
      </w:tblGrid>
      <w:tr w14:paraId="29AA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07" w:type="dxa"/>
            <w:vAlign w:val="center"/>
          </w:tcPr>
          <w:p w14:paraId="14938A7A">
            <w:pPr>
              <w:snapToGrid w:val="0"/>
              <w:spacing w:line="360" w:lineRule="auto"/>
              <w:jc w:val="center"/>
              <w:rPr>
                <w:rFonts w:ascii="宋体" w:hAnsi="宋体"/>
                <w:b/>
                <w:szCs w:val="21"/>
              </w:rPr>
            </w:pPr>
            <w:r>
              <w:rPr>
                <w:rFonts w:hint="eastAsia" w:ascii="宋体" w:hAnsi="宋体"/>
                <w:b/>
                <w:szCs w:val="21"/>
              </w:rPr>
              <w:t>序号</w:t>
            </w:r>
          </w:p>
        </w:tc>
        <w:tc>
          <w:tcPr>
            <w:tcW w:w="2655" w:type="dxa"/>
            <w:vAlign w:val="center"/>
          </w:tcPr>
          <w:p w14:paraId="797005DC">
            <w:pPr>
              <w:snapToGrid w:val="0"/>
              <w:spacing w:line="360" w:lineRule="auto"/>
              <w:jc w:val="center"/>
              <w:rPr>
                <w:rFonts w:ascii="宋体" w:hAnsi="宋体"/>
                <w:b/>
                <w:szCs w:val="21"/>
              </w:rPr>
            </w:pPr>
            <w:r>
              <w:rPr>
                <w:rFonts w:hint="eastAsia" w:ascii="宋体" w:hAnsi="宋体"/>
                <w:b/>
                <w:szCs w:val="21"/>
              </w:rPr>
              <w:t>名称</w:t>
            </w:r>
          </w:p>
        </w:tc>
        <w:tc>
          <w:tcPr>
            <w:tcW w:w="1545" w:type="dxa"/>
            <w:vAlign w:val="center"/>
          </w:tcPr>
          <w:p w14:paraId="63752FAB">
            <w:pPr>
              <w:snapToGrid w:val="0"/>
              <w:spacing w:line="360" w:lineRule="auto"/>
              <w:jc w:val="center"/>
              <w:rPr>
                <w:rFonts w:ascii="宋体" w:hAnsi="宋体"/>
                <w:b/>
                <w:szCs w:val="21"/>
              </w:rPr>
            </w:pPr>
            <w:r>
              <w:rPr>
                <w:rFonts w:hint="eastAsia" w:ascii="宋体" w:hAnsi="宋体"/>
                <w:b/>
                <w:szCs w:val="21"/>
              </w:rPr>
              <w:t>服务时间</w:t>
            </w:r>
          </w:p>
        </w:tc>
        <w:tc>
          <w:tcPr>
            <w:tcW w:w="1200" w:type="dxa"/>
            <w:vAlign w:val="center"/>
          </w:tcPr>
          <w:p w14:paraId="6DD5EFFC">
            <w:pPr>
              <w:snapToGrid w:val="0"/>
              <w:spacing w:line="360" w:lineRule="auto"/>
              <w:jc w:val="center"/>
              <w:rPr>
                <w:rFonts w:ascii="宋体" w:hAnsi="宋体"/>
                <w:b/>
                <w:szCs w:val="21"/>
              </w:rPr>
            </w:pPr>
            <w:r>
              <w:rPr>
                <w:rFonts w:hint="eastAsia" w:ascii="宋体" w:hAnsi="宋体"/>
                <w:b/>
                <w:szCs w:val="21"/>
              </w:rPr>
              <w:t>金额</w:t>
            </w:r>
          </w:p>
        </w:tc>
        <w:tc>
          <w:tcPr>
            <w:tcW w:w="1422" w:type="dxa"/>
            <w:vAlign w:val="center"/>
          </w:tcPr>
          <w:p w14:paraId="5F15FE1C">
            <w:pPr>
              <w:snapToGrid w:val="0"/>
              <w:spacing w:line="360" w:lineRule="auto"/>
              <w:ind w:firstLine="105" w:firstLineChars="50"/>
              <w:jc w:val="center"/>
              <w:rPr>
                <w:rFonts w:ascii="宋体" w:hAnsi="宋体"/>
                <w:b/>
                <w:szCs w:val="21"/>
              </w:rPr>
            </w:pPr>
            <w:r>
              <w:rPr>
                <w:rFonts w:hint="eastAsia" w:ascii="宋体" w:hAnsi="宋体"/>
                <w:b/>
                <w:szCs w:val="21"/>
              </w:rPr>
              <w:t>备注</w:t>
            </w:r>
          </w:p>
        </w:tc>
      </w:tr>
      <w:tr w14:paraId="1054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407" w:type="dxa"/>
            <w:vAlign w:val="center"/>
          </w:tcPr>
          <w:p w14:paraId="1EE98C10">
            <w:pPr>
              <w:snapToGrid w:val="0"/>
              <w:spacing w:line="360" w:lineRule="auto"/>
              <w:jc w:val="center"/>
              <w:rPr>
                <w:rFonts w:ascii="仿宋_GB2312" w:hAnsi="宋体" w:eastAsia="仿宋_GB2312"/>
                <w:sz w:val="24"/>
              </w:rPr>
            </w:pPr>
            <w:r>
              <w:rPr>
                <w:rFonts w:hint="eastAsia" w:ascii="仿宋_GB2312" w:hAnsi="宋体" w:eastAsia="仿宋_GB2312"/>
                <w:sz w:val="24"/>
              </w:rPr>
              <w:t>1</w:t>
            </w:r>
          </w:p>
        </w:tc>
        <w:tc>
          <w:tcPr>
            <w:tcW w:w="2655" w:type="dxa"/>
            <w:vAlign w:val="center"/>
          </w:tcPr>
          <w:p w14:paraId="39DE5A0C">
            <w:pPr>
              <w:spacing w:line="23" w:lineRule="atLeast"/>
              <w:jc w:val="center"/>
              <w:rPr>
                <w:rFonts w:ascii="仿宋_GB2312" w:hAnsi="宋体" w:eastAsia="仿宋_GB2312"/>
                <w:sz w:val="24"/>
              </w:rPr>
            </w:pPr>
            <w:r>
              <w:rPr>
                <w:rFonts w:hint="eastAsia" w:ascii="等线" w:hAnsi="等线" w:eastAsia="等线" w:cs="等线"/>
                <w:szCs w:val="21"/>
              </w:rPr>
              <w:t>教育基础专网运维服务</w:t>
            </w:r>
          </w:p>
        </w:tc>
        <w:tc>
          <w:tcPr>
            <w:tcW w:w="1545" w:type="dxa"/>
            <w:vAlign w:val="center"/>
          </w:tcPr>
          <w:p w14:paraId="174FBC0B">
            <w:pPr>
              <w:snapToGrid w:val="0"/>
              <w:spacing w:line="360" w:lineRule="auto"/>
              <w:jc w:val="center"/>
              <w:rPr>
                <w:rFonts w:ascii="仿宋_GB2312" w:hAnsi="宋体" w:eastAsia="仿宋_GB2312"/>
                <w:sz w:val="24"/>
              </w:rPr>
            </w:pPr>
            <w:r>
              <w:rPr>
                <w:rFonts w:hint="eastAsia" w:ascii="仿宋_GB2312" w:hAnsi="宋体" w:eastAsia="仿宋_GB2312"/>
                <w:sz w:val="24"/>
              </w:rPr>
              <w:t>一年</w:t>
            </w:r>
          </w:p>
        </w:tc>
        <w:tc>
          <w:tcPr>
            <w:tcW w:w="1200" w:type="dxa"/>
            <w:vAlign w:val="center"/>
          </w:tcPr>
          <w:p w14:paraId="379F78A1">
            <w:pPr>
              <w:snapToGrid w:val="0"/>
              <w:spacing w:line="360" w:lineRule="auto"/>
              <w:jc w:val="center"/>
              <w:rPr>
                <w:rFonts w:ascii="仿宋_GB2312" w:hAnsi="宋体" w:eastAsia="仿宋_GB2312"/>
                <w:sz w:val="24"/>
              </w:rPr>
            </w:pPr>
          </w:p>
        </w:tc>
        <w:tc>
          <w:tcPr>
            <w:tcW w:w="1422" w:type="dxa"/>
            <w:vAlign w:val="center"/>
          </w:tcPr>
          <w:p w14:paraId="77E920B3">
            <w:pPr>
              <w:snapToGrid w:val="0"/>
              <w:spacing w:line="360" w:lineRule="auto"/>
              <w:jc w:val="center"/>
              <w:rPr>
                <w:rFonts w:ascii="仿宋_GB2312" w:hAnsi="宋体" w:eastAsia="仿宋_GB2312"/>
                <w:sz w:val="24"/>
              </w:rPr>
            </w:pPr>
          </w:p>
        </w:tc>
      </w:tr>
      <w:tr w14:paraId="6FBD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407" w:type="dxa"/>
            <w:vAlign w:val="center"/>
          </w:tcPr>
          <w:p w14:paraId="5332114C">
            <w:pPr>
              <w:snapToGrid w:val="0"/>
              <w:spacing w:line="360" w:lineRule="auto"/>
              <w:jc w:val="center"/>
              <w:rPr>
                <w:rFonts w:ascii="仿宋_GB2312" w:hAnsi="宋体" w:eastAsia="仿宋_GB2312"/>
                <w:sz w:val="24"/>
              </w:rPr>
            </w:pPr>
            <w:r>
              <w:rPr>
                <w:rFonts w:hint="eastAsia" w:ascii="仿宋_GB2312" w:hAnsi="宋体" w:eastAsia="仿宋_GB2312"/>
                <w:sz w:val="24"/>
              </w:rPr>
              <w:t>2</w:t>
            </w:r>
          </w:p>
        </w:tc>
        <w:tc>
          <w:tcPr>
            <w:tcW w:w="2655" w:type="dxa"/>
            <w:vAlign w:val="center"/>
          </w:tcPr>
          <w:p w14:paraId="11DD2A25">
            <w:pPr>
              <w:widowControl/>
              <w:spacing w:line="23" w:lineRule="atLeast"/>
              <w:jc w:val="center"/>
              <w:textAlignment w:val="center"/>
              <w:rPr>
                <w:rFonts w:ascii="仿宋_GB2312" w:hAnsi="宋体" w:eastAsia="仿宋_GB2312"/>
                <w:sz w:val="24"/>
              </w:rPr>
            </w:pPr>
            <w:r>
              <w:rPr>
                <w:rFonts w:hint="eastAsia" w:ascii="等线" w:hAnsi="等线" w:eastAsia="等线" w:cs="等线"/>
                <w:szCs w:val="21"/>
              </w:rPr>
              <w:t>数据中心运维服务</w:t>
            </w:r>
          </w:p>
        </w:tc>
        <w:tc>
          <w:tcPr>
            <w:tcW w:w="1545" w:type="dxa"/>
            <w:vAlign w:val="center"/>
          </w:tcPr>
          <w:p w14:paraId="49B38F1C">
            <w:pPr>
              <w:snapToGrid w:val="0"/>
              <w:spacing w:line="360" w:lineRule="auto"/>
              <w:jc w:val="center"/>
              <w:rPr>
                <w:rFonts w:ascii="仿宋_GB2312" w:hAnsi="宋体" w:eastAsia="仿宋_GB2312"/>
                <w:sz w:val="24"/>
              </w:rPr>
            </w:pPr>
            <w:r>
              <w:rPr>
                <w:rFonts w:hint="eastAsia" w:ascii="仿宋_GB2312" w:hAnsi="宋体" w:eastAsia="仿宋_GB2312"/>
                <w:sz w:val="24"/>
              </w:rPr>
              <w:t>一年</w:t>
            </w:r>
          </w:p>
        </w:tc>
        <w:tc>
          <w:tcPr>
            <w:tcW w:w="1200" w:type="dxa"/>
            <w:vAlign w:val="center"/>
          </w:tcPr>
          <w:p w14:paraId="482C53BB">
            <w:pPr>
              <w:snapToGrid w:val="0"/>
              <w:spacing w:line="360" w:lineRule="auto"/>
              <w:jc w:val="center"/>
              <w:rPr>
                <w:rFonts w:ascii="仿宋_GB2312" w:hAnsi="宋体" w:eastAsia="仿宋_GB2312"/>
                <w:sz w:val="24"/>
              </w:rPr>
            </w:pPr>
          </w:p>
        </w:tc>
        <w:tc>
          <w:tcPr>
            <w:tcW w:w="1422" w:type="dxa"/>
            <w:vAlign w:val="center"/>
          </w:tcPr>
          <w:p w14:paraId="152C0E8E">
            <w:pPr>
              <w:snapToGrid w:val="0"/>
              <w:spacing w:line="360" w:lineRule="auto"/>
              <w:jc w:val="center"/>
              <w:rPr>
                <w:rFonts w:ascii="仿宋_GB2312" w:hAnsi="宋体" w:eastAsia="仿宋_GB2312"/>
                <w:sz w:val="24"/>
              </w:rPr>
            </w:pPr>
          </w:p>
        </w:tc>
      </w:tr>
      <w:tr w14:paraId="1193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407" w:type="dxa"/>
            <w:vAlign w:val="center"/>
          </w:tcPr>
          <w:p w14:paraId="6174BCDA">
            <w:pPr>
              <w:snapToGrid w:val="0"/>
              <w:spacing w:line="360" w:lineRule="auto"/>
              <w:jc w:val="center"/>
              <w:rPr>
                <w:rFonts w:ascii="仿宋_GB2312" w:hAnsi="宋体" w:eastAsia="仿宋_GB2312"/>
                <w:sz w:val="24"/>
              </w:rPr>
            </w:pPr>
            <w:r>
              <w:rPr>
                <w:rFonts w:hint="eastAsia" w:ascii="仿宋_GB2312" w:hAnsi="宋体" w:eastAsia="仿宋_GB2312"/>
                <w:sz w:val="24"/>
              </w:rPr>
              <w:t>3</w:t>
            </w:r>
          </w:p>
        </w:tc>
        <w:tc>
          <w:tcPr>
            <w:tcW w:w="2655" w:type="dxa"/>
            <w:vAlign w:val="center"/>
          </w:tcPr>
          <w:p w14:paraId="51C80AAD">
            <w:pPr>
              <w:widowControl/>
              <w:spacing w:line="23" w:lineRule="atLeast"/>
              <w:jc w:val="center"/>
              <w:textAlignment w:val="center"/>
              <w:rPr>
                <w:rFonts w:ascii="仿宋_GB2312" w:hAnsi="宋体" w:eastAsia="仿宋_GB2312"/>
                <w:sz w:val="24"/>
              </w:rPr>
            </w:pPr>
            <w:r>
              <w:rPr>
                <w:rFonts w:hint="eastAsia" w:ascii="等线" w:hAnsi="等线" w:eastAsia="等线" w:cs="等线"/>
                <w:color w:val="000000"/>
                <w:kern w:val="0"/>
                <w:szCs w:val="21"/>
              </w:rPr>
              <w:t>DDoS攻击防护及应急演练服务</w:t>
            </w:r>
          </w:p>
        </w:tc>
        <w:tc>
          <w:tcPr>
            <w:tcW w:w="1545" w:type="dxa"/>
            <w:vAlign w:val="center"/>
          </w:tcPr>
          <w:p w14:paraId="31F06DBF">
            <w:pPr>
              <w:snapToGrid w:val="0"/>
              <w:spacing w:line="360" w:lineRule="auto"/>
              <w:jc w:val="center"/>
              <w:rPr>
                <w:rFonts w:ascii="仿宋_GB2312" w:hAnsi="宋体" w:eastAsia="仿宋_GB2312"/>
                <w:sz w:val="24"/>
              </w:rPr>
            </w:pPr>
            <w:r>
              <w:rPr>
                <w:rFonts w:hint="eastAsia" w:ascii="仿宋_GB2312" w:hAnsi="宋体" w:eastAsia="仿宋_GB2312"/>
                <w:sz w:val="24"/>
              </w:rPr>
              <w:t>一年</w:t>
            </w:r>
          </w:p>
        </w:tc>
        <w:tc>
          <w:tcPr>
            <w:tcW w:w="1200" w:type="dxa"/>
            <w:vAlign w:val="center"/>
          </w:tcPr>
          <w:p w14:paraId="24327113">
            <w:pPr>
              <w:snapToGrid w:val="0"/>
              <w:spacing w:line="360" w:lineRule="auto"/>
              <w:jc w:val="center"/>
              <w:rPr>
                <w:rFonts w:ascii="仿宋_GB2312" w:hAnsi="宋体" w:eastAsia="仿宋_GB2312"/>
                <w:sz w:val="24"/>
              </w:rPr>
            </w:pPr>
          </w:p>
        </w:tc>
        <w:tc>
          <w:tcPr>
            <w:tcW w:w="1422" w:type="dxa"/>
            <w:vAlign w:val="center"/>
          </w:tcPr>
          <w:p w14:paraId="5EC742EA">
            <w:pPr>
              <w:snapToGrid w:val="0"/>
              <w:spacing w:line="360" w:lineRule="auto"/>
              <w:jc w:val="center"/>
              <w:rPr>
                <w:rFonts w:ascii="仿宋_GB2312" w:hAnsi="宋体" w:eastAsia="仿宋_GB2312"/>
                <w:sz w:val="24"/>
              </w:rPr>
            </w:pPr>
          </w:p>
        </w:tc>
      </w:tr>
      <w:tr w14:paraId="47CC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407" w:type="dxa"/>
            <w:vAlign w:val="center"/>
          </w:tcPr>
          <w:p w14:paraId="4FFE5F79">
            <w:pPr>
              <w:snapToGrid w:val="0"/>
              <w:spacing w:line="360" w:lineRule="auto"/>
              <w:jc w:val="center"/>
              <w:rPr>
                <w:rFonts w:ascii="仿宋_GB2312" w:hAnsi="宋体" w:eastAsia="仿宋_GB2312"/>
                <w:sz w:val="24"/>
              </w:rPr>
            </w:pPr>
            <w:r>
              <w:rPr>
                <w:rFonts w:hint="eastAsia" w:ascii="仿宋_GB2312" w:hAnsi="宋体" w:eastAsia="仿宋_GB2312"/>
                <w:sz w:val="24"/>
              </w:rPr>
              <w:t>4</w:t>
            </w:r>
          </w:p>
        </w:tc>
        <w:tc>
          <w:tcPr>
            <w:tcW w:w="2655" w:type="dxa"/>
            <w:vAlign w:val="center"/>
          </w:tcPr>
          <w:p w14:paraId="38AC2C65">
            <w:pPr>
              <w:widowControl/>
              <w:spacing w:line="23" w:lineRule="atLeast"/>
              <w:jc w:val="center"/>
              <w:textAlignment w:val="center"/>
              <w:rPr>
                <w:rFonts w:ascii="仿宋_GB2312" w:hAnsi="宋体" w:eastAsia="仿宋_GB2312"/>
                <w:sz w:val="24"/>
              </w:rPr>
            </w:pPr>
            <w:r>
              <w:rPr>
                <w:rFonts w:hint="eastAsia" w:ascii="等线" w:hAnsi="等线" w:eastAsia="等线" w:cs="等线"/>
                <w:color w:val="000000"/>
                <w:kern w:val="0"/>
                <w:szCs w:val="21"/>
              </w:rPr>
              <w:t>数据中心出口IP地址服务</w:t>
            </w:r>
          </w:p>
        </w:tc>
        <w:tc>
          <w:tcPr>
            <w:tcW w:w="1545" w:type="dxa"/>
            <w:vAlign w:val="center"/>
          </w:tcPr>
          <w:p w14:paraId="194BE7FE">
            <w:pPr>
              <w:snapToGrid w:val="0"/>
              <w:spacing w:line="360" w:lineRule="auto"/>
              <w:jc w:val="center"/>
              <w:rPr>
                <w:rFonts w:ascii="仿宋_GB2312" w:hAnsi="宋体" w:eastAsia="仿宋_GB2312"/>
                <w:sz w:val="24"/>
              </w:rPr>
            </w:pPr>
            <w:r>
              <w:rPr>
                <w:rFonts w:hint="eastAsia" w:ascii="仿宋_GB2312" w:hAnsi="宋体" w:eastAsia="仿宋_GB2312"/>
                <w:sz w:val="24"/>
              </w:rPr>
              <w:t>一年</w:t>
            </w:r>
          </w:p>
        </w:tc>
        <w:tc>
          <w:tcPr>
            <w:tcW w:w="1200" w:type="dxa"/>
            <w:vAlign w:val="center"/>
          </w:tcPr>
          <w:p w14:paraId="41113E59">
            <w:pPr>
              <w:snapToGrid w:val="0"/>
              <w:spacing w:line="360" w:lineRule="auto"/>
              <w:jc w:val="center"/>
              <w:rPr>
                <w:rFonts w:ascii="仿宋_GB2312" w:hAnsi="宋体" w:eastAsia="仿宋_GB2312"/>
                <w:sz w:val="24"/>
              </w:rPr>
            </w:pPr>
          </w:p>
        </w:tc>
        <w:tc>
          <w:tcPr>
            <w:tcW w:w="1422" w:type="dxa"/>
            <w:vAlign w:val="center"/>
          </w:tcPr>
          <w:p w14:paraId="75FA1369">
            <w:pPr>
              <w:snapToGrid w:val="0"/>
              <w:spacing w:line="360" w:lineRule="auto"/>
              <w:jc w:val="center"/>
              <w:rPr>
                <w:rFonts w:ascii="仿宋_GB2312" w:hAnsi="宋体" w:eastAsia="仿宋_GB2312"/>
                <w:sz w:val="24"/>
              </w:rPr>
            </w:pPr>
          </w:p>
        </w:tc>
      </w:tr>
      <w:tr w14:paraId="2765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407" w:type="dxa"/>
            <w:vAlign w:val="center"/>
          </w:tcPr>
          <w:p w14:paraId="675C9072">
            <w:pPr>
              <w:snapToGrid w:val="0"/>
              <w:spacing w:line="360" w:lineRule="auto"/>
              <w:jc w:val="center"/>
              <w:rPr>
                <w:rFonts w:ascii="仿宋_GB2312" w:hAnsi="宋体" w:eastAsia="仿宋_GB2312"/>
                <w:sz w:val="24"/>
              </w:rPr>
            </w:pPr>
            <w:r>
              <w:rPr>
                <w:rFonts w:hint="eastAsia" w:ascii="仿宋_GB2312" w:hAnsi="宋体" w:eastAsia="仿宋_GB2312"/>
                <w:sz w:val="24"/>
              </w:rPr>
              <w:t>合计</w:t>
            </w:r>
          </w:p>
        </w:tc>
        <w:tc>
          <w:tcPr>
            <w:tcW w:w="2655" w:type="dxa"/>
            <w:vAlign w:val="center"/>
          </w:tcPr>
          <w:p w14:paraId="39A45C20">
            <w:pPr>
              <w:snapToGrid w:val="0"/>
              <w:spacing w:line="360" w:lineRule="auto"/>
              <w:jc w:val="center"/>
              <w:rPr>
                <w:rFonts w:ascii="仿宋_GB2312" w:hAnsi="宋体" w:eastAsia="仿宋_GB2312"/>
                <w:sz w:val="24"/>
              </w:rPr>
            </w:pPr>
          </w:p>
        </w:tc>
        <w:tc>
          <w:tcPr>
            <w:tcW w:w="1545" w:type="dxa"/>
            <w:vAlign w:val="center"/>
          </w:tcPr>
          <w:p w14:paraId="6AEA7D6C">
            <w:pPr>
              <w:snapToGrid w:val="0"/>
              <w:spacing w:line="360" w:lineRule="auto"/>
              <w:jc w:val="center"/>
              <w:rPr>
                <w:rFonts w:ascii="仿宋_GB2312" w:hAnsi="宋体" w:eastAsia="仿宋_GB2312"/>
                <w:sz w:val="24"/>
              </w:rPr>
            </w:pPr>
          </w:p>
        </w:tc>
        <w:tc>
          <w:tcPr>
            <w:tcW w:w="1200" w:type="dxa"/>
            <w:vAlign w:val="center"/>
          </w:tcPr>
          <w:p w14:paraId="57B5981B">
            <w:pPr>
              <w:snapToGrid w:val="0"/>
              <w:spacing w:line="360" w:lineRule="auto"/>
              <w:jc w:val="center"/>
              <w:rPr>
                <w:rFonts w:ascii="仿宋_GB2312" w:hAnsi="宋体" w:eastAsia="仿宋_GB2312"/>
                <w:sz w:val="24"/>
              </w:rPr>
            </w:pPr>
          </w:p>
        </w:tc>
        <w:tc>
          <w:tcPr>
            <w:tcW w:w="1422" w:type="dxa"/>
            <w:vAlign w:val="center"/>
          </w:tcPr>
          <w:p w14:paraId="64256F76">
            <w:pPr>
              <w:snapToGrid w:val="0"/>
              <w:spacing w:line="360" w:lineRule="auto"/>
              <w:jc w:val="center"/>
              <w:rPr>
                <w:rFonts w:ascii="仿宋_GB2312" w:hAnsi="宋体" w:eastAsia="仿宋_GB2312"/>
                <w:sz w:val="24"/>
              </w:rPr>
            </w:pPr>
          </w:p>
        </w:tc>
      </w:tr>
    </w:tbl>
    <w:p w14:paraId="74D7F2EB"/>
    <w:p w14:paraId="2882A4A6">
      <w:pPr>
        <w:rPr>
          <w:b/>
          <w:sz w:val="28"/>
          <w:szCs w:val="28"/>
        </w:rPr>
      </w:pPr>
      <w:r>
        <w:rPr>
          <w:rFonts w:hint="eastAsia"/>
          <w:b/>
          <w:sz w:val="28"/>
          <w:szCs w:val="28"/>
        </w:rPr>
        <w:t>注：供应商必须详细报出采购清单中各个子项的内容。且本表各分项报价合计应当与报价总表报价合计相等。请各供应商务必按照以上要求填报，否则作为无效响应处理。</w:t>
      </w:r>
    </w:p>
    <w:p w14:paraId="35A49B9D">
      <w:pPr>
        <w:widowControl/>
        <w:jc w:val="left"/>
        <w:rPr>
          <w:rFonts w:ascii="仿宋" w:hAnsi="仿宋" w:eastAsia="仿宋" w:cs="仿宋"/>
          <w:kern w:val="0"/>
          <w:sz w:val="28"/>
          <w:szCs w:val="28"/>
        </w:rPr>
      </w:pPr>
      <w:r>
        <w:rPr>
          <w:rFonts w:hint="eastAsia" w:ascii="仿宋" w:hAnsi="仿宋" w:eastAsia="仿宋" w:cs="仿宋"/>
          <w:kern w:val="0"/>
          <w:sz w:val="28"/>
          <w:szCs w:val="28"/>
          <w:lang w:bidi="en-US"/>
        </w:rPr>
        <w:t>供应商名称：（盖章）</w:t>
      </w:r>
    </w:p>
    <w:p w14:paraId="182BFA16">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291B6175">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bookmarkEnd w:id="24"/>
    <w:p w14:paraId="2E4EEED5">
      <w:pPr>
        <w:snapToGrid w:val="0"/>
        <w:spacing w:line="400" w:lineRule="exact"/>
        <w:contextualSpacing/>
        <w:rPr>
          <w:rFonts w:ascii="宋体" w:hAnsi="宋体" w:cs="宋体"/>
          <w:b/>
          <w:kern w:val="0"/>
          <w:sz w:val="28"/>
          <w:szCs w:val="28"/>
          <w:lang w:val="zh-CN"/>
        </w:rPr>
        <w:sectPr>
          <w:headerReference r:id="rId6" w:type="default"/>
          <w:pgSz w:w="11907" w:h="16839"/>
          <w:pgMar w:top="1440" w:right="1800" w:bottom="1440" w:left="1800" w:header="720" w:footer="720" w:gutter="0"/>
          <w:cols w:space="720" w:num="1"/>
          <w:docGrid w:linePitch="286" w:charSpace="0"/>
        </w:sectPr>
      </w:pPr>
    </w:p>
    <w:p w14:paraId="7571E29A">
      <w:pPr>
        <w:pStyle w:val="7"/>
        <w:rPr>
          <w:rFonts w:ascii="仿宋_GB2312" w:hAnsi="宋体" w:eastAsia="仿宋"/>
          <w:b/>
          <w:color w:val="000000"/>
          <w:szCs w:val="36"/>
        </w:rPr>
      </w:pPr>
      <w:r>
        <w:rPr>
          <w:rFonts w:hint="eastAsia" w:ascii="仿宋_GB2312" w:hAnsi="宋体" w:eastAsia="仿宋"/>
          <w:b/>
          <w:color w:val="000000"/>
          <w:szCs w:val="36"/>
        </w:rPr>
        <w:t>第七部分  质询提出和处理</w:t>
      </w:r>
    </w:p>
    <w:p w14:paraId="08EDD54F">
      <w:pPr>
        <w:autoSpaceDE w:val="0"/>
        <w:autoSpaceDN w:val="0"/>
        <w:adjustRightInd w:val="0"/>
        <w:snapToGrid w:val="0"/>
        <w:spacing w:line="360" w:lineRule="auto"/>
        <w:ind w:firstLine="562" w:firstLineChars="200"/>
        <w:contextualSpacing/>
        <w:rPr>
          <w:rFonts w:ascii="仿宋" w:hAnsi="仿宋" w:eastAsia="仿宋"/>
          <w:b/>
          <w:color w:val="000000"/>
          <w:sz w:val="28"/>
          <w:szCs w:val="28"/>
        </w:rPr>
      </w:pPr>
      <w:r>
        <w:rPr>
          <w:rFonts w:hint="eastAsia" w:ascii="仿宋" w:hAnsi="仿宋" w:eastAsia="仿宋"/>
          <w:b/>
          <w:color w:val="000000"/>
          <w:sz w:val="28"/>
          <w:szCs w:val="28"/>
        </w:rPr>
        <w:t>一、质询的提出</w:t>
      </w:r>
    </w:p>
    <w:p w14:paraId="5FF3F445">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1．质询人必须是直接参加本次采购活动的当事人。</w:t>
      </w:r>
    </w:p>
    <w:p w14:paraId="350CA955">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2．领取采购文件的供应商应根据第二部分“投标须知”中“第一款”“第1项”的约定提出询问。</w:t>
      </w:r>
    </w:p>
    <w:p w14:paraId="722A744B">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3．提出质询时，必须坚持“谁主张，谁举证”、“实事求是”的原则，不能臆测。属于须由法定部门调查、侦查或先行作出相关认定的事项，质询人应当依法申请具有法定职权的部门查清、认定，并将相关结果提供给采购人。采购人不具有法定调查、认定权限。</w:t>
      </w:r>
    </w:p>
    <w:p w14:paraId="1F6016EE">
      <w:pPr>
        <w:snapToGrid w:val="0"/>
        <w:spacing w:line="360" w:lineRule="auto"/>
        <w:ind w:firstLine="560" w:firstLineChars="200"/>
        <w:contextualSpacing/>
        <w:rPr>
          <w:rFonts w:ascii="仿宋" w:hAnsi="仿宋" w:eastAsia="仿宋" w:cs="宋体"/>
          <w:color w:val="000000"/>
          <w:kern w:val="0"/>
          <w:sz w:val="28"/>
          <w:szCs w:val="28"/>
        </w:rPr>
      </w:pPr>
      <w:r>
        <w:rPr>
          <w:rFonts w:hint="eastAsia" w:ascii="仿宋" w:hAnsi="仿宋" w:eastAsia="仿宋"/>
          <w:color w:val="000000"/>
          <w:sz w:val="28"/>
          <w:szCs w:val="28"/>
        </w:rPr>
        <w:t>4、对本次采购有质询的，实行实名制，不得进行虚假、恶意质询。质询人应在质询有效期内以书面形式</w:t>
      </w:r>
      <w:r>
        <w:rPr>
          <w:rFonts w:hint="eastAsia" w:ascii="仿宋" w:hAnsi="仿宋" w:eastAsia="仿宋" w:cs="宋体"/>
          <w:color w:val="000000"/>
          <w:kern w:val="0"/>
          <w:sz w:val="28"/>
          <w:szCs w:val="28"/>
          <w:lang w:val="zh-CN"/>
        </w:rPr>
        <w:t>提出《质询函》</w:t>
      </w:r>
      <w:r>
        <w:rPr>
          <w:rFonts w:hint="eastAsia" w:ascii="仿宋" w:hAnsi="仿宋" w:eastAsia="仿宋"/>
          <w:color w:val="000000"/>
          <w:sz w:val="28"/>
          <w:szCs w:val="28"/>
        </w:rPr>
        <w:t>，《质询函》内容应</w:t>
      </w:r>
      <w:r>
        <w:rPr>
          <w:rFonts w:hint="eastAsia" w:ascii="仿宋" w:hAnsi="仿宋" w:eastAsia="仿宋" w:cs="宋体"/>
          <w:color w:val="000000"/>
          <w:kern w:val="0"/>
          <w:sz w:val="28"/>
          <w:szCs w:val="28"/>
          <w:lang w:val="zh-CN"/>
        </w:rPr>
        <w:t>包括</w:t>
      </w:r>
      <w:r>
        <w:rPr>
          <w:rFonts w:hint="eastAsia" w:ascii="仿宋" w:hAnsi="仿宋" w:eastAsia="仿宋"/>
          <w:color w:val="000000"/>
          <w:sz w:val="28"/>
          <w:szCs w:val="28"/>
        </w:rPr>
        <w:t>质询事项、主要内容、事实依据、适应法规条款、佐证材料等。同时，</w:t>
      </w:r>
      <w:r>
        <w:rPr>
          <w:rFonts w:hint="eastAsia" w:ascii="仿宋" w:hAnsi="仿宋" w:eastAsia="仿宋" w:cs="宋体"/>
          <w:color w:val="000000"/>
          <w:kern w:val="0"/>
          <w:sz w:val="28"/>
          <w:szCs w:val="28"/>
        </w:rPr>
        <w:t>质询人应保证其提出的质询内容及</w:t>
      </w:r>
      <w:r>
        <w:rPr>
          <w:rFonts w:hint="eastAsia" w:ascii="仿宋" w:hAnsi="仿宋" w:eastAsia="仿宋"/>
          <w:color w:val="000000"/>
          <w:sz w:val="28"/>
          <w:szCs w:val="28"/>
        </w:rPr>
        <w:t>相关佐证材料</w:t>
      </w:r>
      <w:r>
        <w:rPr>
          <w:rFonts w:hint="eastAsia" w:ascii="仿宋" w:hAnsi="仿宋" w:eastAsia="仿宋" w:cs="宋体"/>
          <w:color w:val="000000"/>
          <w:kern w:val="0"/>
          <w:sz w:val="28"/>
          <w:szCs w:val="28"/>
        </w:rPr>
        <w:t>的真实性及来源的合法性，并承担相应的法律责任。</w:t>
      </w:r>
    </w:p>
    <w:p w14:paraId="1AF0DB05">
      <w:pPr>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s="宋体"/>
          <w:color w:val="000000"/>
          <w:kern w:val="0"/>
          <w:sz w:val="28"/>
          <w:szCs w:val="28"/>
          <w:lang w:val="zh-CN"/>
        </w:rPr>
        <w:t>对不按《质询函》格式就提出质询的、不能提供</w:t>
      </w:r>
      <w:r>
        <w:rPr>
          <w:rFonts w:hint="eastAsia" w:ascii="仿宋" w:hAnsi="仿宋" w:eastAsia="仿宋"/>
          <w:color w:val="000000"/>
          <w:sz w:val="28"/>
          <w:szCs w:val="28"/>
        </w:rPr>
        <w:t>相关佐证材料的、涉及商业秘密的、非书面形式的、非送达的、匿名的《质询函》将不予受理。</w:t>
      </w:r>
    </w:p>
    <w:p w14:paraId="1D77E17A">
      <w:pPr>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olor w:val="000000"/>
          <w:sz w:val="28"/>
          <w:szCs w:val="28"/>
        </w:rPr>
        <w:t>相关佐证材料要具备客观性、关联性、合法性，无法查实的（如宣传册、媒体报道、猜测、推理等）不能作为佐证材料。</w:t>
      </w:r>
    </w:p>
    <w:p w14:paraId="399EC231">
      <w:pPr>
        <w:snapToGrid w:val="0"/>
        <w:spacing w:line="360" w:lineRule="auto"/>
        <w:ind w:firstLine="562" w:firstLineChars="200"/>
        <w:contextualSpacing/>
        <w:rPr>
          <w:rFonts w:ascii="仿宋" w:hAnsi="仿宋" w:eastAsia="仿宋" w:cs="宋体"/>
          <w:b/>
          <w:color w:val="000000"/>
          <w:kern w:val="0"/>
          <w:sz w:val="28"/>
          <w:szCs w:val="28"/>
        </w:rPr>
      </w:pPr>
      <w:r>
        <w:rPr>
          <w:rFonts w:hint="eastAsia" w:ascii="仿宋" w:hAnsi="仿宋" w:eastAsia="仿宋"/>
          <w:b/>
          <w:color w:val="000000"/>
          <w:sz w:val="28"/>
          <w:szCs w:val="28"/>
        </w:rPr>
        <w:t>采购人、采购组织方</w:t>
      </w:r>
      <w:r>
        <w:rPr>
          <w:rFonts w:hint="eastAsia" w:ascii="仿宋" w:hAnsi="仿宋" w:eastAsia="仿宋" w:cs="宋体"/>
          <w:b/>
          <w:color w:val="000000"/>
          <w:kern w:val="0"/>
          <w:sz w:val="28"/>
          <w:szCs w:val="28"/>
        </w:rPr>
        <w:t>不负责搜集相关佐证材料等工作。</w:t>
      </w:r>
    </w:p>
    <w:p w14:paraId="432F5CD5">
      <w:pPr>
        <w:autoSpaceDE w:val="0"/>
        <w:autoSpaceDN w:val="0"/>
        <w:adjustRightInd w:val="0"/>
        <w:snapToGrid w:val="0"/>
        <w:spacing w:line="360" w:lineRule="auto"/>
        <w:ind w:firstLine="562" w:firstLineChars="200"/>
        <w:contextualSpacing/>
        <w:rPr>
          <w:rFonts w:ascii="仿宋" w:hAnsi="仿宋" w:eastAsia="仿宋"/>
          <w:b/>
          <w:color w:val="000000"/>
          <w:sz w:val="28"/>
          <w:szCs w:val="28"/>
        </w:rPr>
      </w:pPr>
      <w:r>
        <w:rPr>
          <w:rFonts w:hint="eastAsia" w:ascii="仿宋" w:hAnsi="仿宋" w:eastAsia="仿宋"/>
          <w:b/>
          <w:color w:val="000000"/>
          <w:sz w:val="28"/>
          <w:szCs w:val="28"/>
        </w:rPr>
        <w:t>二、质询的受理</w:t>
      </w:r>
    </w:p>
    <w:p w14:paraId="1ADA4B71">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olor w:val="000000"/>
          <w:sz w:val="28"/>
          <w:szCs w:val="28"/>
        </w:rPr>
        <w:t>1、《质询函》须由质询人的法定代表人或参加本次采购授权人</w:t>
      </w:r>
      <w:r>
        <w:rPr>
          <w:rFonts w:hint="eastAsia" w:ascii="仿宋" w:hAnsi="仿宋" w:eastAsia="仿宋" w:cs="宋体"/>
          <w:color w:val="000000"/>
          <w:kern w:val="0"/>
          <w:sz w:val="28"/>
          <w:szCs w:val="28"/>
          <w:lang w:val="zh-CN"/>
        </w:rPr>
        <w:t>送达</w:t>
      </w:r>
      <w:r>
        <w:rPr>
          <w:rFonts w:hint="eastAsia" w:ascii="仿宋" w:hAnsi="仿宋" w:eastAsia="仿宋"/>
          <w:color w:val="000000"/>
          <w:sz w:val="28"/>
          <w:szCs w:val="28"/>
        </w:rPr>
        <w:t>采购人或采购组织方（联系方式见采购公告）</w:t>
      </w:r>
      <w:r>
        <w:rPr>
          <w:rFonts w:hint="eastAsia" w:ascii="仿宋" w:hAnsi="仿宋" w:eastAsia="仿宋" w:cs="宋体"/>
          <w:color w:val="000000"/>
          <w:kern w:val="0"/>
          <w:sz w:val="28"/>
          <w:szCs w:val="28"/>
          <w:lang w:val="zh-CN"/>
        </w:rPr>
        <w:t>。</w:t>
      </w:r>
    </w:p>
    <w:p w14:paraId="0C1556E8">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2、对符合要求的《</w:t>
      </w:r>
      <w:r>
        <w:rPr>
          <w:rFonts w:hint="eastAsia" w:ascii="仿宋" w:hAnsi="仿宋" w:eastAsia="仿宋"/>
          <w:color w:val="000000"/>
          <w:sz w:val="28"/>
          <w:szCs w:val="28"/>
        </w:rPr>
        <w:t>质询函</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签收并受理。在受理过程中，发现需要质询人进一步补充相关佐证材料的，请质询人在规定的时间内提供，质询回复时间相应顺延。质询人不能按时补充相关佐证材料的，自行承担不利后果。</w:t>
      </w:r>
    </w:p>
    <w:p w14:paraId="6729F31F">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3、对不符合要求的《</w:t>
      </w:r>
      <w:r>
        <w:rPr>
          <w:rFonts w:hint="eastAsia" w:ascii="仿宋" w:hAnsi="仿宋" w:eastAsia="仿宋"/>
          <w:color w:val="000000"/>
          <w:sz w:val="28"/>
          <w:szCs w:val="28"/>
        </w:rPr>
        <w:t>质询函</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将不予受理。</w:t>
      </w:r>
    </w:p>
    <w:p w14:paraId="3A33C516">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rPr>
      </w:pPr>
      <w:r>
        <w:rPr>
          <w:rFonts w:hint="eastAsia" w:ascii="仿宋" w:hAnsi="仿宋" w:eastAsia="仿宋" w:cs="宋体"/>
          <w:color w:val="000000"/>
          <w:kern w:val="0"/>
          <w:sz w:val="28"/>
          <w:szCs w:val="28"/>
          <w:lang w:val="zh-CN"/>
        </w:rPr>
        <w:t>4、</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rPr>
        <w:t>负责将质询人提出的质询材料提供给相关专家或评委审核，并将审核意见回复质询人。</w:t>
      </w:r>
    </w:p>
    <w:p w14:paraId="71A46065">
      <w:pPr>
        <w:widowControl/>
        <w:tabs>
          <w:tab w:val="left" w:pos="0"/>
        </w:tabs>
        <w:snapToGrid w:val="0"/>
        <w:spacing w:line="360" w:lineRule="auto"/>
        <w:ind w:firstLine="560" w:firstLineChars="200"/>
        <w:contextualSpacing/>
        <w:rPr>
          <w:rFonts w:ascii="仿宋" w:hAnsi="仿宋" w:eastAsia="仿宋" w:cs="宋体"/>
          <w:color w:val="000000"/>
          <w:kern w:val="0"/>
          <w:sz w:val="28"/>
          <w:szCs w:val="28"/>
        </w:rPr>
      </w:pPr>
      <w:r>
        <w:rPr>
          <w:rFonts w:hint="eastAsia" w:ascii="仿宋" w:hAnsi="仿宋" w:eastAsia="仿宋"/>
          <w:color w:val="000000"/>
          <w:sz w:val="28"/>
          <w:szCs w:val="28"/>
        </w:rPr>
        <w:t>必要时，可向被质询人转发《质询函》及相关佐证材料。被质询人应当在要求的时间内，以书面形式作出说明，并提交相关证据。被质询人在规定时间内，无正当理由未提交相关证据的，视同放弃说明权利，</w:t>
      </w:r>
      <w:r>
        <w:rPr>
          <w:rFonts w:hint="eastAsia" w:ascii="仿宋" w:hAnsi="仿宋" w:eastAsia="仿宋" w:cs="宋体"/>
          <w:color w:val="000000"/>
          <w:kern w:val="0"/>
          <w:sz w:val="28"/>
          <w:szCs w:val="28"/>
          <w:lang w:val="zh-CN"/>
        </w:rPr>
        <w:t>自行承担不利后果</w:t>
      </w:r>
      <w:r>
        <w:rPr>
          <w:rFonts w:hint="eastAsia" w:ascii="仿宋" w:hAnsi="仿宋" w:eastAsia="仿宋"/>
          <w:color w:val="000000"/>
          <w:sz w:val="28"/>
          <w:szCs w:val="28"/>
        </w:rPr>
        <w:t>。</w:t>
      </w:r>
    </w:p>
    <w:p w14:paraId="1CC4152E">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rPr>
        <w:t>5、</w:t>
      </w:r>
      <w:r>
        <w:rPr>
          <w:rFonts w:hint="eastAsia" w:ascii="仿宋" w:hAnsi="仿宋" w:eastAsia="仿宋" w:cs="宋体"/>
          <w:color w:val="000000"/>
          <w:kern w:val="0"/>
          <w:sz w:val="28"/>
          <w:szCs w:val="28"/>
          <w:lang w:val="zh-CN"/>
        </w:rPr>
        <w:t>因质询情况复杂，组织论证或审查时间较长的，</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可适当延长质询处理的时间，并以书面形式通知质询人。</w:t>
      </w:r>
    </w:p>
    <w:p w14:paraId="58D5841E">
      <w:pPr>
        <w:autoSpaceDE w:val="0"/>
        <w:autoSpaceDN w:val="0"/>
        <w:adjustRightInd w:val="0"/>
        <w:snapToGrid w:val="0"/>
        <w:spacing w:line="360" w:lineRule="auto"/>
        <w:ind w:firstLine="562" w:firstLineChars="200"/>
        <w:contextualSpacing/>
        <w:rPr>
          <w:rFonts w:ascii="仿宋" w:hAnsi="仿宋" w:eastAsia="仿宋"/>
          <w:b/>
          <w:color w:val="000000"/>
          <w:sz w:val="28"/>
          <w:szCs w:val="28"/>
          <w:lang w:val="zh-CN"/>
        </w:rPr>
      </w:pPr>
      <w:r>
        <w:rPr>
          <w:rFonts w:hint="eastAsia" w:ascii="仿宋" w:hAnsi="仿宋" w:eastAsia="仿宋"/>
          <w:b/>
          <w:color w:val="000000"/>
          <w:sz w:val="28"/>
          <w:szCs w:val="28"/>
          <w:lang w:val="zh-CN"/>
        </w:rPr>
        <w:t>三、质询处理结果</w:t>
      </w:r>
    </w:p>
    <w:p w14:paraId="143766AE">
      <w:pPr>
        <w:tabs>
          <w:tab w:val="left" w:pos="8820"/>
        </w:tabs>
        <w:autoSpaceDE w:val="0"/>
        <w:autoSpaceDN w:val="0"/>
        <w:adjustRightInd w:val="0"/>
        <w:snapToGrid w:val="0"/>
        <w:spacing w:line="360" w:lineRule="auto"/>
        <w:ind w:firstLine="562" w:firstLineChars="200"/>
        <w:contextualSpacing/>
        <w:rPr>
          <w:rFonts w:ascii="仿宋" w:hAnsi="仿宋" w:eastAsia="仿宋" w:cs="宋体"/>
          <w:b/>
          <w:color w:val="000000"/>
          <w:kern w:val="0"/>
          <w:sz w:val="28"/>
          <w:szCs w:val="28"/>
          <w:lang w:val="zh-CN"/>
        </w:rPr>
      </w:pPr>
      <w:r>
        <w:rPr>
          <w:rFonts w:hint="eastAsia" w:ascii="仿宋" w:hAnsi="仿宋" w:eastAsia="仿宋" w:cs="宋体"/>
          <w:b/>
          <w:color w:val="000000"/>
          <w:kern w:val="0"/>
          <w:sz w:val="28"/>
          <w:szCs w:val="28"/>
          <w:lang w:val="zh-CN"/>
        </w:rPr>
        <w:t>1、质询成立的情形。</w:t>
      </w:r>
    </w:p>
    <w:p w14:paraId="255FACE0">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olor w:val="000000"/>
          <w:sz w:val="28"/>
          <w:szCs w:val="28"/>
        </w:rPr>
        <w:t>（1）质询人提供了客观详实的佐证材料，经调查认定事实成立的。</w:t>
      </w:r>
    </w:p>
    <w:p w14:paraId="5E58A55E">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olor w:val="000000"/>
          <w:sz w:val="28"/>
          <w:szCs w:val="28"/>
        </w:rPr>
        <w:t>（2）被质询人主动承认的。</w:t>
      </w:r>
    </w:p>
    <w:p w14:paraId="0E49C82B">
      <w:pPr>
        <w:tabs>
          <w:tab w:val="left" w:pos="8820"/>
        </w:tabs>
        <w:snapToGrid w:val="0"/>
        <w:spacing w:line="360" w:lineRule="auto"/>
        <w:ind w:firstLine="570"/>
        <w:contextualSpacing/>
        <w:rPr>
          <w:rFonts w:ascii="仿宋" w:hAnsi="仿宋" w:eastAsia="仿宋" w:cs="宋体"/>
          <w:b/>
          <w:color w:val="000000"/>
          <w:kern w:val="0"/>
          <w:sz w:val="28"/>
          <w:szCs w:val="28"/>
          <w:lang w:val="zh-CN"/>
        </w:rPr>
      </w:pPr>
      <w:r>
        <w:rPr>
          <w:rFonts w:hint="eastAsia" w:ascii="仿宋" w:hAnsi="仿宋" w:eastAsia="仿宋" w:cs="宋体"/>
          <w:b/>
          <w:color w:val="000000"/>
          <w:kern w:val="0"/>
          <w:sz w:val="28"/>
          <w:szCs w:val="28"/>
          <w:lang w:val="zh-CN"/>
        </w:rPr>
        <w:t>2、质询不成立的情形。</w:t>
      </w:r>
    </w:p>
    <w:p w14:paraId="72AAAA9F">
      <w:pPr>
        <w:tabs>
          <w:tab w:val="left" w:pos="8820"/>
        </w:tabs>
        <w:snapToGrid w:val="0"/>
        <w:spacing w:line="360" w:lineRule="auto"/>
        <w:ind w:firstLine="560" w:firstLineChars="200"/>
        <w:contextualSpacing/>
        <w:jc w:val="left"/>
        <w:rPr>
          <w:rFonts w:ascii="仿宋" w:hAnsi="仿宋" w:eastAsia="仿宋"/>
          <w:color w:val="000000"/>
          <w:sz w:val="28"/>
          <w:szCs w:val="28"/>
          <w:lang w:val="zh-CN"/>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w:t>
      </w:r>
      <w:r>
        <w:rPr>
          <w:rFonts w:hint="eastAsia" w:ascii="仿宋" w:hAnsi="仿宋" w:eastAsia="仿宋"/>
          <w:color w:val="000000"/>
          <w:sz w:val="28"/>
          <w:szCs w:val="28"/>
          <w:lang w:val="zh-CN"/>
        </w:rPr>
        <w:t xml:space="preserve">质询人书面申请撤回的。 </w:t>
      </w:r>
    </w:p>
    <w:p w14:paraId="347A5C63">
      <w:pPr>
        <w:tabs>
          <w:tab w:val="left" w:pos="8820"/>
        </w:tabs>
        <w:snapToGrid w:val="0"/>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w:t>
      </w:r>
      <w:r>
        <w:rPr>
          <w:rFonts w:hint="eastAsia" w:ascii="仿宋" w:hAnsi="仿宋" w:eastAsia="仿宋" w:cs="宋体"/>
          <w:color w:val="000000"/>
          <w:kern w:val="0"/>
          <w:sz w:val="28"/>
          <w:szCs w:val="28"/>
          <w:lang w:val="zh-CN"/>
        </w:rPr>
        <w:t>质询人提供的</w:t>
      </w:r>
      <w:r>
        <w:rPr>
          <w:rFonts w:hint="eastAsia" w:ascii="仿宋" w:hAnsi="仿宋" w:eastAsia="仿宋"/>
          <w:color w:val="000000"/>
          <w:sz w:val="28"/>
          <w:szCs w:val="28"/>
        </w:rPr>
        <w:t>佐证材料</w:t>
      </w:r>
      <w:r>
        <w:rPr>
          <w:rFonts w:hint="eastAsia" w:ascii="仿宋" w:hAnsi="仿宋" w:eastAsia="仿宋" w:cs="宋体"/>
          <w:color w:val="000000"/>
          <w:kern w:val="0"/>
          <w:sz w:val="28"/>
          <w:szCs w:val="28"/>
          <w:lang w:val="zh-CN"/>
        </w:rPr>
        <w:t>不足以证明质询成立的，</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请质询人补充相关</w:t>
      </w:r>
      <w:r>
        <w:rPr>
          <w:rFonts w:hint="eastAsia" w:ascii="仿宋" w:hAnsi="仿宋" w:eastAsia="仿宋"/>
          <w:color w:val="000000"/>
          <w:sz w:val="28"/>
          <w:szCs w:val="28"/>
        </w:rPr>
        <w:t>佐证材料</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质询人在规定的时间内拒不配合的。</w:t>
      </w:r>
      <w:r>
        <w:rPr>
          <w:rFonts w:hint="eastAsia" w:ascii="仿宋" w:hAnsi="仿宋" w:eastAsia="仿宋" w:cs="宋体"/>
          <w:color w:val="000000"/>
          <w:kern w:val="0"/>
          <w:sz w:val="28"/>
          <w:szCs w:val="28"/>
          <w:lang w:val="zh-CN"/>
        </w:rPr>
        <w:t xml:space="preserve"> </w:t>
      </w:r>
    </w:p>
    <w:p w14:paraId="264AFB14">
      <w:pPr>
        <w:tabs>
          <w:tab w:val="left" w:pos="8820"/>
        </w:tabs>
        <w:snapToGrid w:val="0"/>
        <w:spacing w:line="360" w:lineRule="auto"/>
        <w:ind w:firstLine="537" w:firstLineChars="192"/>
        <w:contextualSpacing/>
        <w:rPr>
          <w:rFonts w:ascii="仿宋" w:hAnsi="仿宋" w:eastAsia="仿宋" w:cs="宋体"/>
          <w:color w:val="000000"/>
          <w:kern w:val="0"/>
          <w:sz w:val="28"/>
          <w:szCs w:val="28"/>
          <w:lang w:val="zh-CN"/>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w:t>
      </w:r>
      <w:r>
        <w:rPr>
          <w:rFonts w:hint="eastAsia" w:ascii="仿宋" w:hAnsi="仿宋" w:eastAsia="仿宋" w:cs="宋体"/>
          <w:color w:val="000000"/>
          <w:kern w:val="0"/>
          <w:sz w:val="28"/>
          <w:szCs w:val="28"/>
          <w:lang w:val="zh-CN"/>
        </w:rPr>
        <w:t>对明显有违事实的、经相关专家或评委认定无依据的、经其他采购活动当事人举证无依据的。</w:t>
      </w:r>
    </w:p>
    <w:p w14:paraId="3FFD7A52">
      <w:pPr>
        <w:tabs>
          <w:tab w:val="left" w:pos="8820"/>
        </w:tabs>
        <w:snapToGrid w:val="0"/>
        <w:spacing w:line="360" w:lineRule="auto"/>
        <w:ind w:firstLine="537" w:firstLineChars="192"/>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ascii="仿宋" w:hAnsi="仿宋" w:eastAsia="仿宋" w:cs="宋体"/>
          <w:color w:val="000000"/>
          <w:kern w:val="0"/>
          <w:sz w:val="28"/>
          <w:szCs w:val="28"/>
        </w:rPr>
        <w:t>4</w:t>
      </w:r>
      <w:r>
        <w:rPr>
          <w:rFonts w:hint="eastAsia" w:ascii="仿宋" w:hAnsi="仿宋" w:eastAsia="仿宋" w:cs="宋体"/>
          <w:color w:val="000000"/>
          <w:kern w:val="0"/>
          <w:sz w:val="28"/>
          <w:szCs w:val="28"/>
          <w:lang w:val="zh-CN"/>
        </w:rPr>
        <w:t>）经查实质询人使用虚假佐证材料的。</w:t>
      </w:r>
    </w:p>
    <w:p w14:paraId="1D5E968D">
      <w:pPr>
        <w:tabs>
          <w:tab w:val="left" w:pos="8820"/>
        </w:tabs>
        <w:snapToGrid w:val="0"/>
        <w:spacing w:line="360" w:lineRule="auto"/>
        <w:ind w:firstLine="540" w:firstLineChars="192"/>
        <w:contextualSpacing/>
        <w:rPr>
          <w:rFonts w:ascii="仿宋" w:hAnsi="仿宋" w:eastAsia="仿宋"/>
          <w:b/>
          <w:color w:val="000000"/>
          <w:sz w:val="28"/>
          <w:szCs w:val="28"/>
        </w:rPr>
      </w:pPr>
      <w:r>
        <w:rPr>
          <w:rFonts w:hint="eastAsia" w:ascii="仿宋" w:hAnsi="仿宋" w:eastAsia="仿宋"/>
          <w:b/>
          <w:color w:val="000000"/>
          <w:sz w:val="28"/>
          <w:szCs w:val="28"/>
        </w:rPr>
        <w:t>3、处理结果的披露</w:t>
      </w:r>
    </w:p>
    <w:p w14:paraId="663E2B2F">
      <w:pPr>
        <w:tabs>
          <w:tab w:val="left" w:pos="8820"/>
        </w:tabs>
        <w:autoSpaceDE w:val="0"/>
        <w:autoSpaceDN w:val="0"/>
        <w:adjustRightInd w:val="0"/>
        <w:snapToGrid w:val="0"/>
        <w:spacing w:line="360" w:lineRule="auto"/>
        <w:ind w:firstLine="560" w:firstLineChars="200"/>
        <w:contextualSpacing/>
        <w:rPr>
          <w:color w:val="000000"/>
          <w:sz w:val="28"/>
          <w:szCs w:val="28"/>
        </w:rPr>
      </w:pPr>
      <w:r>
        <w:rPr>
          <w:rFonts w:hint="eastAsia" w:ascii="仿宋" w:hAnsi="仿宋" w:eastAsia="仿宋"/>
          <w:color w:val="000000"/>
          <w:sz w:val="28"/>
          <w:szCs w:val="28"/>
        </w:rPr>
        <w:t>（1）采购人或采购组织方参照</w:t>
      </w:r>
      <w:r>
        <w:rPr>
          <w:rFonts w:hint="eastAsia" w:ascii="仿宋" w:hAnsi="仿宋" w:eastAsia="仿宋" w:cs="宋体"/>
          <w:color w:val="000000"/>
          <w:kern w:val="0"/>
          <w:sz w:val="28"/>
          <w:szCs w:val="28"/>
        </w:rPr>
        <w:t>有关规定进行</w:t>
      </w:r>
      <w:r>
        <w:rPr>
          <w:rFonts w:hint="eastAsia" w:ascii="仿宋" w:hAnsi="仿宋" w:eastAsia="仿宋" w:cs="宋体"/>
          <w:color w:val="000000"/>
          <w:kern w:val="0"/>
          <w:sz w:val="28"/>
          <w:szCs w:val="28"/>
          <w:lang w:val="zh-CN"/>
        </w:rPr>
        <w:t>处理，并书面通知相关当事人。</w:t>
      </w:r>
    </w:p>
    <w:p w14:paraId="65E19492">
      <w:pPr>
        <w:tabs>
          <w:tab w:val="left" w:pos="8820"/>
        </w:tabs>
        <w:snapToGrid w:val="0"/>
        <w:spacing w:line="360" w:lineRule="auto"/>
        <w:ind w:firstLine="537" w:firstLineChars="192"/>
        <w:contextualSpacing/>
        <w:rPr>
          <w:rFonts w:ascii="仿宋" w:hAnsi="仿宋" w:eastAsia="仿宋" w:cs="宋体"/>
          <w:color w:val="000000"/>
          <w:kern w:val="0"/>
          <w:sz w:val="28"/>
          <w:szCs w:val="28"/>
          <w:lang w:val="zh-CN"/>
        </w:rPr>
      </w:pPr>
      <w:r>
        <w:rPr>
          <w:rFonts w:hint="eastAsia" w:ascii="仿宋" w:hAnsi="仿宋" w:eastAsia="仿宋"/>
          <w:color w:val="000000"/>
          <w:sz w:val="28"/>
          <w:szCs w:val="28"/>
        </w:rPr>
        <w:t>（2）采购人或采购组织方将</w:t>
      </w:r>
      <w:r>
        <w:rPr>
          <w:rFonts w:hint="eastAsia" w:ascii="仿宋" w:hAnsi="仿宋" w:eastAsia="仿宋" w:cs="宋体"/>
          <w:color w:val="000000"/>
          <w:kern w:val="0"/>
          <w:sz w:val="28"/>
          <w:szCs w:val="28"/>
          <w:lang w:val="zh-CN"/>
        </w:rPr>
        <w:t>视</w:t>
      </w:r>
      <w:r>
        <w:rPr>
          <w:rFonts w:hint="eastAsia" w:ascii="仿宋" w:hAnsi="仿宋" w:eastAsia="仿宋" w:cs="宋体"/>
          <w:color w:val="000000"/>
          <w:kern w:val="0"/>
          <w:sz w:val="28"/>
          <w:szCs w:val="28"/>
        </w:rPr>
        <w:t>情况将质询处理结果报上级主管部门</w:t>
      </w:r>
      <w:r>
        <w:rPr>
          <w:rFonts w:hint="eastAsia" w:ascii="仿宋" w:hAnsi="仿宋" w:eastAsia="仿宋" w:cs="宋体"/>
          <w:color w:val="000000"/>
          <w:kern w:val="0"/>
          <w:sz w:val="28"/>
          <w:szCs w:val="28"/>
          <w:lang w:val="zh-CN"/>
        </w:rPr>
        <w:t>。</w:t>
      </w:r>
    </w:p>
    <w:p w14:paraId="573B3EA6">
      <w:pPr>
        <w:autoSpaceDE w:val="0"/>
        <w:autoSpaceDN w:val="0"/>
        <w:adjustRightInd w:val="0"/>
        <w:snapToGrid w:val="0"/>
        <w:spacing w:line="360" w:lineRule="auto"/>
        <w:ind w:firstLine="562" w:firstLineChars="200"/>
        <w:contextualSpacing/>
        <w:rPr>
          <w:rFonts w:ascii="仿宋" w:hAnsi="仿宋" w:eastAsia="仿宋"/>
          <w:b/>
          <w:color w:val="000000"/>
          <w:sz w:val="28"/>
          <w:szCs w:val="28"/>
        </w:rPr>
      </w:pPr>
      <w:r>
        <w:rPr>
          <w:rFonts w:hint="eastAsia" w:ascii="仿宋" w:hAnsi="仿宋" w:eastAsia="仿宋"/>
          <w:b/>
          <w:color w:val="000000"/>
          <w:sz w:val="28"/>
          <w:szCs w:val="28"/>
        </w:rPr>
        <w:t>四、</w:t>
      </w:r>
      <w:r>
        <w:rPr>
          <w:rFonts w:hint="eastAsia" w:ascii="仿宋" w:hAnsi="仿宋" w:eastAsia="仿宋"/>
          <w:b/>
          <w:color w:val="000000"/>
          <w:sz w:val="28"/>
          <w:szCs w:val="28"/>
          <w:lang w:val="zh-CN"/>
        </w:rPr>
        <w:t>质询函范本</w:t>
      </w:r>
    </w:p>
    <w:p w14:paraId="438A0EB3">
      <w:pPr>
        <w:jc w:val="center"/>
        <w:rPr>
          <w:rFonts w:ascii="黑体" w:hAnsi="黑体" w:eastAsia="黑体" w:cs="仿宋"/>
          <w:bCs/>
          <w:sz w:val="28"/>
          <w:szCs w:val="28"/>
        </w:rPr>
      </w:pPr>
    </w:p>
    <w:p w14:paraId="0BCC597C">
      <w:pPr>
        <w:jc w:val="center"/>
        <w:rPr>
          <w:rFonts w:ascii="黑体" w:hAnsi="黑体" w:eastAsia="黑体" w:cs="仿宋"/>
          <w:bCs/>
          <w:sz w:val="28"/>
          <w:szCs w:val="28"/>
        </w:rPr>
      </w:pPr>
      <w:r>
        <w:rPr>
          <w:rFonts w:hint="eastAsia" w:ascii="黑体" w:hAnsi="黑体" w:eastAsia="黑体" w:cs="仿宋"/>
          <w:bCs/>
          <w:sz w:val="28"/>
          <w:szCs w:val="28"/>
        </w:rPr>
        <w:t>质询函范本</w:t>
      </w:r>
    </w:p>
    <w:p w14:paraId="07BFE4C0">
      <w:pPr>
        <w:adjustRightInd w:val="0"/>
        <w:snapToGrid w:val="0"/>
        <w:spacing w:before="240" w:beforeLines="100" w:line="360" w:lineRule="auto"/>
        <w:rPr>
          <w:rFonts w:ascii="黑体" w:hAnsi="黑体" w:eastAsia="黑体" w:cs="仿宋"/>
          <w:bCs/>
          <w:sz w:val="24"/>
        </w:rPr>
      </w:pPr>
      <w:r>
        <w:rPr>
          <w:rFonts w:hint="eastAsia" w:ascii="黑体" w:hAnsi="黑体" w:eastAsia="黑体" w:cs="仿宋"/>
          <w:bCs/>
          <w:sz w:val="24"/>
        </w:rPr>
        <w:t>一、质询供应商基本信息</w:t>
      </w:r>
    </w:p>
    <w:p w14:paraId="55219824">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质询供应商：</w:t>
      </w:r>
    </w:p>
    <w:p w14:paraId="39B6D1E0">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14:paraId="45A9F2E0">
      <w:pPr>
        <w:adjustRightInd w:val="0"/>
        <w:snapToGrid w:val="0"/>
        <w:spacing w:line="360" w:lineRule="auto"/>
        <w:rPr>
          <w:rFonts w:ascii="仿宋" w:hAnsi="仿宋" w:eastAsia="仿宋" w:cs="仿宋"/>
          <w:sz w:val="24"/>
        </w:rPr>
      </w:pPr>
      <w:r>
        <w:rPr>
          <w:rFonts w:hint="eastAsia" w:ascii="仿宋" w:hAnsi="仿宋" w:eastAsia="仿宋" w:cs="仿宋"/>
          <w:sz w:val="24"/>
        </w:rPr>
        <w:t>联系人：联系电话：</w:t>
      </w:r>
    </w:p>
    <w:p w14:paraId="334C33F1">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4025D65D">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p>
    <w:p w14:paraId="71B5DA08">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14:paraId="154EF672">
      <w:pPr>
        <w:adjustRightInd w:val="0"/>
        <w:snapToGrid w:val="0"/>
        <w:spacing w:line="360" w:lineRule="auto"/>
        <w:rPr>
          <w:rFonts w:ascii="黑体" w:hAnsi="黑体" w:eastAsia="黑体" w:cs="仿宋"/>
          <w:bCs/>
          <w:sz w:val="24"/>
        </w:rPr>
      </w:pPr>
      <w:r>
        <w:rPr>
          <w:rFonts w:hint="eastAsia" w:ascii="黑体" w:hAnsi="黑体" w:eastAsia="黑体" w:cs="仿宋"/>
          <w:bCs/>
          <w:sz w:val="24"/>
        </w:rPr>
        <w:t>二、质询项目基本情况</w:t>
      </w:r>
    </w:p>
    <w:p w14:paraId="07354BB8">
      <w:pPr>
        <w:adjustRightInd w:val="0"/>
        <w:snapToGrid w:val="0"/>
        <w:spacing w:line="360" w:lineRule="auto"/>
        <w:rPr>
          <w:rFonts w:ascii="仿宋" w:hAnsi="仿宋" w:eastAsia="仿宋" w:cs="仿宋"/>
          <w:sz w:val="24"/>
        </w:rPr>
      </w:pPr>
      <w:r>
        <w:rPr>
          <w:rFonts w:hint="eastAsia" w:ascii="仿宋" w:hAnsi="仿宋" w:eastAsia="仿宋" w:cs="仿宋"/>
          <w:sz w:val="24"/>
        </w:rPr>
        <w:t>质询项目的名称：</w:t>
      </w:r>
    </w:p>
    <w:p w14:paraId="1518B259">
      <w:pPr>
        <w:adjustRightInd w:val="0"/>
        <w:snapToGrid w:val="0"/>
        <w:spacing w:line="360" w:lineRule="auto"/>
        <w:rPr>
          <w:rFonts w:ascii="仿宋" w:hAnsi="仿宋" w:eastAsia="仿宋" w:cs="仿宋"/>
          <w:sz w:val="24"/>
        </w:rPr>
      </w:pPr>
      <w:r>
        <w:rPr>
          <w:rFonts w:hint="eastAsia" w:ascii="仿宋" w:hAnsi="仿宋" w:eastAsia="仿宋" w:cs="仿宋"/>
          <w:sz w:val="24"/>
        </w:rPr>
        <w:t>质询项目的编号：包号：</w:t>
      </w:r>
    </w:p>
    <w:p w14:paraId="17B2622A">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72891718">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3BF45C10">
      <w:pPr>
        <w:adjustRightInd w:val="0"/>
        <w:snapToGrid w:val="0"/>
        <w:spacing w:line="360" w:lineRule="auto"/>
        <w:rPr>
          <w:rFonts w:ascii="黑体" w:hAnsi="黑体" w:eastAsia="黑体" w:cs="仿宋"/>
          <w:bCs/>
          <w:sz w:val="24"/>
        </w:rPr>
      </w:pPr>
      <w:r>
        <w:rPr>
          <w:rFonts w:hint="eastAsia" w:ascii="黑体" w:hAnsi="黑体" w:eastAsia="黑体" w:cs="仿宋"/>
          <w:bCs/>
          <w:sz w:val="24"/>
        </w:rPr>
        <w:t>三、质询事项具体内容</w:t>
      </w:r>
    </w:p>
    <w:p w14:paraId="607093BD">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质询事项1：</w:t>
      </w:r>
    </w:p>
    <w:p w14:paraId="4657FAF0">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1B5BA8AC">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67DC0D76">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质询事项2</w:t>
      </w:r>
    </w:p>
    <w:p w14:paraId="600007BA">
      <w:pPr>
        <w:adjustRightInd w:val="0"/>
        <w:snapToGrid w:val="0"/>
        <w:spacing w:line="360" w:lineRule="auto"/>
        <w:rPr>
          <w:rFonts w:ascii="仿宋" w:hAnsi="仿宋" w:eastAsia="仿宋" w:cs="仿宋"/>
          <w:sz w:val="24"/>
        </w:rPr>
      </w:pPr>
      <w:r>
        <w:rPr>
          <w:rFonts w:hint="eastAsia" w:ascii="仿宋" w:hAnsi="仿宋" w:eastAsia="仿宋" w:cs="仿宋"/>
          <w:sz w:val="24"/>
        </w:rPr>
        <w:t>……</w:t>
      </w:r>
    </w:p>
    <w:p w14:paraId="007C3A2E">
      <w:pPr>
        <w:adjustRightInd w:val="0"/>
        <w:snapToGrid w:val="0"/>
        <w:spacing w:line="360" w:lineRule="auto"/>
        <w:rPr>
          <w:rFonts w:ascii="黑体" w:hAnsi="黑体" w:eastAsia="黑体" w:cs="仿宋"/>
          <w:bCs/>
          <w:sz w:val="24"/>
        </w:rPr>
      </w:pPr>
      <w:r>
        <w:rPr>
          <w:rFonts w:hint="eastAsia" w:ascii="黑体" w:hAnsi="黑体" w:eastAsia="黑体" w:cs="仿宋"/>
          <w:bCs/>
          <w:sz w:val="24"/>
        </w:rPr>
        <w:t>四、与质询事项相关的质询请求</w:t>
      </w:r>
    </w:p>
    <w:p w14:paraId="05CE4624">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p>
    <w:p w14:paraId="4AE2E81D">
      <w:pPr>
        <w:rPr>
          <w:rFonts w:ascii="仿宋_GB2312" w:hAnsi="Calibri" w:eastAsia="仿宋_GB2312"/>
          <w:sz w:val="24"/>
        </w:rPr>
      </w:pPr>
      <w:r>
        <w:rPr>
          <w:rFonts w:hint="eastAsia" w:ascii="仿宋_GB2312" w:hAnsi="Calibri" w:eastAsia="仿宋_GB2312"/>
          <w:sz w:val="24"/>
        </w:rPr>
        <w:t xml:space="preserve">签字(签章)：                   公章：                      </w:t>
      </w:r>
    </w:p>
    <w:p w14:paraId="681F3EC7">
      <w:pPr>
        <w:rPr>
          <w:rFonts w:ascii="仿宋_GB2312" w:hAnsi="Calibri" w:eastAsia="仿宋_GB2312"/>
          <w:sz w:val="24"/>
        </w:rPr>
      </w:pPr>
      <w:r>
        <w:rPr>
          <w:rFonts w:hint="eastAsia" w:ascii="仿宋_GB2312" w:hAnsi="Calibri" w:eastAsia="仿宋_GB2312"/>
          <w:sz w:val="24"/>
        </w:rPr>
        <w:t xml:space="preserve">日期：    </w:t>
      </w:r>
    </w:p>
    <w:p w14:paraId="0B1F34B6">
      <w:pPr>
        <w:rPr>
          <w:rFonts w:ascii="黑体" w:hAnsi="黑体" w:eastAsia="黑体"/>
          <w:b/>
          <w:sz w:val="24"/>
        </w:rPr>
      </w:pPr>
      <w:r>
        <w:rPr>
          <w:rFonts w:hint="eastAsia" w:ascii="黑体" w:hAnsi="黑体" w:eastAsia="黑体"/>
          <w:b/>
          <w:sz w:val="24"/>
        </w:rPr>
        <w:t>质询函制作说明：</w:t>
      </w:r>
    </w:p>
    <w:p w14:paraId="7C9780DC">
      <w:pPr>
        <w:widowControl/>
        <w:jc w:val="left"/>
        <w:rPr>
          <w:rFonts w:ascii="仿宋_GB2312" w:hAnsi="Calibri" w:eastAsia="仿宋_GB2312"/>
          <w:sz w:val="24"/>
        </w:rPr>
      </w:pPr>
      <w:r>
        <w:rPr>
          <w:rFonts w:hint="eastAsia" w:ascii="仿宋_GB2312" w:hAnsi="Calibri" w:eastAsia="仿宋_GB2312"/>
          <w:sz w:val="24"/>
        </w:rPr>
        <w:t>1.供应商提出质询时，应提交质询函和必要的证明材料。</w:t>
      </w:r>
    </w:p>
    <w:p w14:paraId="5D89D44B">
      <w:pPr>
        <w:widowControl/>
        <w:jc w:val="left"/>
        <w:rPr>
          <w:rFonts w:ascii="仿宋_GB2312" w:hAnsi="Calibri" w:eastAsia="仿宋_GB2312"/>
          <w:sz w:val="24"/>
        </w:rPr>
      </w:pPr>
      <w:r>
        <w:rPr>
          <w:rFonts w:hint="eastAsia" w:ascii="仿宋_GB2312" w:hAnsi="Calibri" w:eastAsia="仿宋_GB2312"/>
          <w:sz w:val="24"/>
        </w:rPr>
        <w:t>2.质询供应商若对项目的某一分包进行质询，质询函中应列明具体分包号。</w:t>
      </w:r>
    </w:p>
    <w:p w14:paraId="239ED280">
      <w:pPr>
        <w:widowControl/>
        <w:jc w:val="left"/>
        <w:rPr>
          <w:rFonts w:ascii="仿宋_GB2312" w:hAnsi="Calibri" w:eastAsia="仿宋_GB2312"/>
          <w:sz w:val="24"/>
        </w:rPr>
      </w:pPr>
      <w:r>
        <w:rPr>
          <w:rFonts w:hint="eastAsia" w:ascii="仿宋_GB2312" w:hAnsi="Calibri" w:eastAsia="仿宋_GB2312"/>
          <w:sz w:val="24"/>
        </w:rPr>
        <w:t>3.质询函的质询事项应具体、明确，并有必要的事实依据和法律依据。</w:t>
      </w:r>
    </w:p>
    <w:p w14:paraId="65899398">
      <w:pPr>
        <w:widowControl/>
        <w:jc w:val="left"/>
        <w:rPr>
          <w:rFonts w:ascii="仿宋_GB2312" w:hAnsi="Calibri" w:eastAsia="仿宋_GB2312"/>
          <w:sz w:val="24"/>
        </w:rPr>
      </w:pPr>
      <w:r>
        <w:rPr>
          <w:rFonts w:hint="eastAsia" w:ascii="仿宋_GB2312" w:hAnsi="Calibri" w:eastAsia="仿宋_GB2312"/>
          <w:sz w:val="24"/>
        </w:rPr>
        <w:t>4.质询函的质询请求应与质询事项相关。</w:t>
      </w:r>
    </w:p>
    <w:p w14:paraId="681E1BE0">
      <w:pPr>
        <w:widowControl/>
        <w:jc w:val="left"/>
        <w:rPr>
          <w:rFonts w:ascii="宋体" w:hAnsi="宋体" w:cs="宋体"/>
          <w:b/>
          <w:kern w:val="0"/>
          <w:sz w:val="28"/>
          <w:szCs w:val="28"/>
          <w:lang w:val="zh-CN"/>
        </w:rPr>
      </w:pPr>
      <w:r>
        <w:rPr>
          <w:rFonts w:hint="eastAsia" w:ascii="仿宋_GB2312" w:hAnsi="Calibri" w:eastAsia="仿宋_GB2312"/>
          <w:sz w:val="24"/>
        </w:rPr>
        <w:t>5.质询函应由法定代表人或参加本次采购授权人签字或者盖章，并加盖公章。</w:t>
      </w:r>
    </w:p>
    <w:p w14:paraId="29A8479C"/>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2104D13-2303-4A8D-A687-7FA336EA557C}"/>
  </w:font>
  <w:font w:name="黑体">
    <w:panose1 w:val="02010609060101010101"/>
    <w:charset w:val="86"/>
    <w:family w:val="auto"/>
    <w:pitch w:val="default"/>
    <w:sig w:usb0="800002BF" w:usb1="38CF7CFA" w:usb2="00000016" w:usb3="00000000" w:csb0="00040001" w:csb1="00000000"/>
    <w:embedRegular r:id="rId2" w:fontKey="{08BF71FC-2D9A-4B01-A401-6479276920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B543735-09D6-4F33-9462-6A8BB0B4D1D9}"/>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embedRegular r:id="rId4" w:fontKey="{D6070FD5-4B20-414A-84DB-A17F3159883E}"/>
  </w:font>
  <w:font w:name="仿宋_GB2312">
    <w:altName w:val="仿宋"/>
    <w:panose1 w:val="00000000000000000000"/>
    <w:charset w:val="86"/>
    <w:family w:val="modern"/>
    <w:pitch w:val="default"/>
    <w:sig w:usb0="00000000" w:usb1="00000000" w:usb2="00000000" w:usb3="00000000" w:csb0="00040000" w:csb1="00000000"/>
    <w:embedRegular r:id="rId5" w:fontKey="{C59B1BDD-F988-41D9-9F74-E6CB17E4E48B}"/>
  </w:font>
  <w:font w:name="方正仿宋_GBK">
    <w:panose1 w:val="03000509000000000000"/>
    <w:charset w:val="86"/>
    <w:family w:val="auto"/>
    <w:pitch w:val="default"/>
    <w:sig w:usb0="00000001" w:usb1="080E0000" w:usb2="00000000" w:usb3="00000000" w:csb0="00040000" w:csb1="00000000"/>
    <w:embedRegular r:id="rId6" w:fontKey="{97461546-6632-483C-8DD8-F1B2E6ACB2C6}"/>
  </w:font>
  <w:font w:name="方正黑体_GBK">
    <w:panose1 w:val="03000509000000000000"/>
    <w:charset w:val="86"/>
    <w:family w:val="script"/>
    <w:pitch w:val="default"/>
    <w:sig w:usb0="00000001" w:usb1="080E0000" w:usb2="00000000" w:usb3="00000000" w:csb0="00040000" w:csb1="00000000"/>
    <w:embedRegular r:id="rId7" w:fontKey="{D5C228E0-3943-40B5-9EE0-A93AEA9BF629}"/>
  </w:font>
  <w:font w:name="仿宋">
    <w:panose1 w:val="02010609060101010101"/>
    <w:charset w:val="86"/>
    <w:family w:val="modern"/>
    <w:pitch w:val="default"/>
    <w:sig w:usb0="800002BF" w:usb1="38CF7CFA" w:usb2="00000016" w:usb3="00000000" w:csb0="00040001" w:csb1="00000000"/>
    <w:embedRegular r:id="rId8" w:fontKey="{759F34A3-EE24-4866-A945-10CB9F9A8C8E}"/>
  </w:font>
  <w:font w:name="微软雅黑">
    <w:panose1 w:val="020B0503020204020204"/>
    <w:charset w:val="86"/>
    <w:family w:val="swiss"/>
    <w:pitch w:val="default"/>
    <w:sig w:usb0="80000287" w:usb1="2ACF3C50" w:usb2="00000016" w:usb3="00000000" w:csb0="0004001F" w:csb1="00000000"/>
    <w:embedRegular r:id="rId9" w:fontKey="{34C2F904-FAAD-43BC-9CA9-6F7048558684}"/>
  </w:font>
  <w:font w:name="等线">
    <w:panose1 w:val="02010600030101010101"/>
    <w:charset w:val="86"/>
    <w:family w:val="auto"/>
    <w:pitch w:val="default"/>
    <w:sig w:usb0="A00002BF" w:usb1="38CF7CFA" w:usb2="00000016" w:usb3="00000000" w:csb0="0004000F" w:csb1="00000000"/>
    <w:embedRegular r:id="rId10" w:fontKey="{28D67E1C-AB1A-4E5D-B5A4-7C298CC0F4A5}"/>
  </w:font>
  <w:font w:name="华文中宋">
    <w:panose1 w:val="02010600040101010101"/>
    <w:charset w:val="86"/>
    <w:family w:val="auto"/>
    <w:pitch w:val="default"/>
    <w:sig w:usb0="00000287" w:usb1="080F0000" w:usb2="00000000" w:usb3="00000000" w:csb0="0004009F" w:csb1="DFD70000"/>
    <w:embedRegular r:id="rId11" w:fontKey="{26F74AA3-867D-4984-940A-086AE7DB19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F6F65">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2D7BA34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C42E3">
    <w:pPr>
      <w:pStyle w:val="5"/>
      <w:ind w:firstLine="210"/>
      <w:jc w:val="center"/>
    </w:pPr>
    <w:r>
      <w:fldChar w:fldCharType="begin"/>
    </w:r>
    <w:r>
      <w:instrText xml:space="preserve">PAGE   \* MERGEFORMAT</w:instrText>
    </w:r>
    <w:r>
      <w:fldChar w:fldCharType="separate"/>
    </w:r>
    <w:r>
      <w:rPr>
        <w:lang w:val="zh-CN"/>
      </w:rPr>
      <w:t>20</w:t>
    </w:r>
    <w:r>
      <w:fldChar w:fldCharType="end"/>
    </w:r>
  </w:p>
  <w:p w14:paraId="5BBDADB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AF59">
    <w:pPr>
      <w:pStyle w:val="6"/>
      <w:pBdr>
        <w:bottom w:val="none" w:color="auto" w:sz="0" w:space="1"/>
      </w:pBdr>
      <w:tabs>
        <w:tab w:val="clear" w:pos="4153"/>
      </w:tabs>
      <w:ind w:firstLine="504"/>
      <w:jc w:val="both"/>
      <w:rPr>
        <w:rFonts w:ascii="华文新魏" w:eastAsia="华文新魏"/>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5EF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lvlText w:val="%1."/>
      <w:lvlJc w:val="left"/>
      <w:pPr>
        <w:tabs>
          <w:tab w:val="left" w:pos="312"/>
        </w:tabs>
      </w:pPr>
    </w:lvl>
  </w:abstractNum>
  <w:abstractNum w:abstractNumId="1">
    <w:nsid w:val="00000004"/>
    <w:multiLevelType w:val="singleLevel"/>
    <w:tmpl w:val="0000000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3MzE3N2EwNjZmZGQxMzBlMjAyY2NhNGVkMmNkOGUifQ=="/>
  </w:docVars>
  <w:rsids>
    <w:rsidRoot w:val="00000000"/>
    <w:rsid w:val="183E7BE6"/>
    <w:rsid w:val="4AB61DC8"/>
    <w:rsid w:val="5A1F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qFormat/>
    <w:uiPriority w:val="1"/>
  </w:style>
  <w:style w:type="table" w:default="1" w:styleId="8">
    <w:name w:val="Normal Table"/>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jc w:val="center"/>
      <w:outlineLvl w:val="0"/>
    </w:pPr>
    <w:rPr>
      <w:rFonts w:ascii="Calibri Light" w:hAnsi="Calibri Light" w:eastAsia="方正小标宋简体"/>
      <w:bCs/>
      <w:sz w:val="36"/>
      <w:szCs w:val="32"/>
    </w:rPr>
  </w:style>
  <w:style w:type="character" w:styleId="10">
    <w:name w:val="page number"/>
    <w:basedOn w:val="9"/>
    <w:qFormat/>
    <w:uiPriority w:val="0"/>
  </w:style>
  <w:style w:type="paragraph" w:customStyle="1" w:styleId="11">
    <w:name w:val="首行缩进"/>
    <w:basedOn w:val="1"/>
    <w:qFormat/>
    <w:uiPriority w:val="0"/>
    <w:pPr>
      <w:ind w:firstLine="480" w:firstLineChars="200"/>
    </w:pPr>
    <w:rPr>
      <w:szCs w:val="20"/>
      <w:lang w:val="zh-CN"/>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15125</Words>
  <Characters>16615</Characters>
  <Paragraphs>982</Paragraphs>
  <TotalTime>1</TotalTime>
  <ScaleCrop>false</ScaleCrop>
  <LinksUpToDate>false</LinksUpToDate>
  <CharactersWithSpaces>17067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2024-11-04T03:53:00Z</dcterms:created>
  <dc:creator>满目</dc:creator>
  <cp:lastModifiedBy>施旭光</cp:lastModifiedBy>
  <dcterms:modified xsi:type="dcterms:W3CDTF">2024-11-08T02:41:57Z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5d0b720d0d554d26b71a94ed875eccd2_23</vt:lpwstr>
  </property>
</Properties>
</file>