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0A9F8">
      <w:pPr>
        <w:adjustRightInd w:val="0"/>
        <w:snapToGrid w:val="0"/>
        <w:spacing w:line="520" w:lineRule="exact"/>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rPr>
        <w:t>附件</w:t>
      </w:r>
      <w:r>
        <w:rPr>
          <w:rFonts w:hint="default" w:ascii="Times New Roman" w:hAnsi="Times New Roman" w:eastAsia="方正小标宋简体" w:cs="Times New Roman"/>
          <w:w w:val="95"/>
          <w:sz w:val="32"/>
          <w:szCs w:val="32"/>
          <w:lang w:val="en-US" w:eastAsia="zh-CN"/>
        </w:rPr>
        <w:t xml:space="preserve">1         </w:t>
      </w:r>
    </w:p>
    <w:p w14:paraId="6EE8C7DB">
      <w:pPr>
        <w:adjustRightInd w:val="0"/>
        <w:snapToGrid w:val="0"/>
        <w:spacing w:line="240" w:lineRule="auto"/>
        <w:jc w:val="center"/>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lang w:val="en-US" w:eastAsia="zh-CN"/>
        </w:rPr>
        <w:t>资阳空港投资集团有限公司招聘岗位信息表</w:t>
      </w:r>
    </w:p>
    <w:tbl>
      <w:tblPr>
        <w:tblStyle w:val="10"/>
        <w:tblW w:w="1415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2516"/>
        <w:gridCol w:w="1417"/>
        <w:gridCol w:w="983"/>
        <w:gridCol w:w="2100"/>
        <w:gridCol w:w="5284"/>
        <w:gridCol w:w="1033"/>
      </w:tblGrid>
      <w:tr w14:paraId="6E7D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0AF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9A7F">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955D">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55A6">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招聘数量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2B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8F54">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B514">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备注</w:t>
            </w:r>
          </w:p>
        </w:tc>
      </w:tr>
      <w:tr w14:paraId="7EE6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0B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63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资阳空港投资集团有限公司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8E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产业招商主管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D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07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1C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1.具有2年及以上产业招商工作经验；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2.有社区、街区等商业项目的全程招商工作并有成功的业绩；</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3.房地产商业及相关配套知识，熟悉商业项目招商流程；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4.具备一定的商务接待、谈判知识及技巧；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5.有外拓经验更佳。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E302">
            <w:pPr>
              <w:rPr>
                <w:rFonts w:hint="default" w:ascii="Times New Roman" w:hAnsi="Times New Roman" w:eastAsia="宋体" w:cs="Times New Roman"/>
                <w:i w:val="0"/>
                <w:iCs w:val="0"/>
                <w:color w:val="000000"/>
                <w:sz w:val="18"/>
                <w:szCs w:val="18"/>
                <w:u w:val="none"/>
              </w:rPr>
            </w:pPr>
          </w:p>
        </w:tc>
      </w:tr>
      <w:tr w14:paraId="0DED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C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9D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资阳港投产业发展有限公司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3F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招商部经理</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E4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30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EE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1.具有5年及以上招商工作经验；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2.熟悉产业园开发、招商、运营全流程，熟悉营销策划方案的制定和实施及各种媒介宣传的创意和执行过程；熟悉政府招商、国有资产管理政策法规；</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3.熟练应用计算机及相关软件，优秀的的书面和口语表达能力，掌握电子信息、IT互联网、人工智能、数字文创等行业知识；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4.具备良好的执行力、沟通协调、团队协作及应变能力。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1B02">
            <w:pPr>
              <w:rPr>
                <w:rFonts w:hint="default" w:ascii="Times New Roman" w:hAnsi="Times New Roman" w:eastAsia="宋体" w:cs="Times New Roman"/>
                <w:i w:val="0"/>
                <w:iCs w:val="0"/>
                <w:color w:val="000000"/>
                <w:sz w:val="18"/>
                <w:szCs w:val="18"/>
                <w:u w:val="none"/>
              </w:rPr>
            </w:pPr>
          </w:p>
        </w:tc>
      </w:tr>
      <w:tr w14:paraId="4B22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B4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E9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资阳宏港建设工程有限公司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综合部副经理</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3E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4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本科及以上学历学位，法学类、中国语言文学类、新闻传播学类、政治学类、公共管理类专业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12EA">
            <w:pPr>
              <w:keepNext w:val="0"/>
              <w:keepLines w:val="0"/>
              <w:pageBreakBefore w:val="0"/>
              <w:widowControl/>
              <w:numPr>
                <w:ilvl w:val="-1"/>
                <w:numId w:val="0"/>
              </w:numPr>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5年及以上办公室事务、党群、公文管理、企业宣传等相关工作经验；</w:t>
            </w:r>
          </w:p>
          <w:p w14:paraId="7BE9C118">
            <w:pPr>
              <w:keepNext w:val="0"/>
              <w:keepLines w:val="0"/>
              <w:pageBreakBefore w:val="0"/>
              <w:widowControl/>
              <w:numPr>
                <w:ilvl w:val="-1"/>
                <w:numId w:val="0"/>
              </w:numPr>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具有中级及以上职称</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.语言、文字表达能力强，具有扎实的文字功底；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.具有优秀的外联与公关能力，具备解决突发事件的能力；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.具有强烈的责任感、上进心</w:t>
            </w:r>
            <w:r>
              <w:rPr>
                <w:rFonts w:hint="default" w:ascii="Times New Roman" w:hAnsi="Times New Roman" w:cs="Times New Roman"/>
                <w:i w:val="0"/>
                <w:iCs w:val="0"/>
                <w:color w:val="000000"/>
                <w:kern w:val="0"/>
                <w:sz w:val="18"/>
                <w:szCs w:val="18"/>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2F63">
            <w:pPr>
              <w:rPr>
                <w:rFonts w:hint="default" w:ascii="Times New Roman" w:hAnsi="Times New Roman" w:eastAsia="宋体" w:cs="Times New Roman"/>
                <w:i w:val="0"/>
                <w:iCs w:val="0"/>
                <w:color w:val="000000"/>
                <w:sz w:val="18"/>
                <w:szCs w:val="18"/>
                <w:u w:val="none"/>
              </w:rPr>
            </w:pPr>
          </w:p>
        </w:tc>
      </w:tr>
      <w:tr w14:paraId="17F4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69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A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资阳宏港建设工程有限公司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6C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机电工程师</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CE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98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D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1.具有5年及以上机电工作经验；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2.具有机电工程一级建造师执业资格或机电工程专业高级及以上职称；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3.能够适应多方协调工作，具有较强的分析、解决问题能力。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7855">
            <w:pPr>
              <w:rPr>
                <w:rFonts w:hint="default" w:ascii="Times New Roman" w:hAnsi="Times New Roman" w:eastAsia="宋体" w:cs="Times New Roman"/>
                <w:i w:val="0"/>
                <w:iCs w:val="0"/>
                <w:color w:val="000000"/>
                <w:sz w:val="18"/>
                <w:szCs w:val="18"/>
                <w:u w:val="none"/>
              </w:rPr>
            </w:pPr>
          </w:p>
        </w:tc>
      </w:tr>
      <w:tr w14:paraId="7494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59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5B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资阳宏港建设工程有限公司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05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水利水电工程师</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1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11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8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1.具有5年以上水利水电工作经验；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2.具有水利水电工程一级建造师执业资格或水利水电工程专业高级及以上职称；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3.能够适应多方协调工作，具有较强的分析、解决问题能力，思路清晰、考虑问题细致。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CA9D">
            <w:pPr>
              <w:rPr>
                <w:rFonts w:hint="default" w:ascii="Times New Roman" w:hAnsi="Times New Roman" w:eastAsia="宋体" w:cs="Times New Roman"/>
                <w:i w:val="0"/>
                <w:iCs w:val="0"/>
                <w:color w:val="000000"/>
                <w:sz w:val="18"/>
                <w:szCs w:val="18"/>
                <w:u w:val="none"/>
              </w:rPr>
            </w:pPr>
          </w:p>
        </w:tc>
      </w:tr>
      <w:tr w14:paraId="0176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03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E8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资阳临港置业发展有限公司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34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综合部副经理</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BE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A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本科及以上学历学位，法学类、中国语言文学类、新闻传播学类、政治学类、公共管理类专业</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9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1.具有5年及以上办公室事务、党群、公文管理、企业宣传、人力资源等相关工作经验；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2.语言、文字表达能力强，具有扎实的文字功底；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3.具有优秀的外联与公关能力，具备解决突发事件的能力；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4.具有强烈的责任感、上进心。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3710">
            <w:pPr>
              <w:rPr>
                <w:rFonts w:hint="default" w:ascii="Times New Roman" w:hAnsi="Times New Roman" w:eastAsia="宋体" w:cs="Times New Roman"/>
                <w:i w:val="0"/>
                <w:iCs w:val="0"/>
                <w:color w:val="000000"/>
                <w:sz w:val="18"/>
                <w:szCs w:val="18"/>
                <w:u w:val="none"/>
              </w:rPr>
            </w:pPr>
          </w:p>
        </w:tc>
      </w:tr>
    </w:tbl>
    <w:tbl>
      <w:tblPr>
        <w:tblStyle w:val="10"/>
        <w:tblpPr w:leftFromText="180" w:rightFromText="180" w:vertAnchor="text" w:horzAnchor="page" w:tblpX="1658" w:tblpY="313"/>
        <w:tblOverlap w:val="never"/>
        <w:tblW w:w="14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504"/>
        <w:gridCol w:w="1400"/>
        <w:gridCol w:w="1000"/>
        <w:gridCol w:w="2100"/>
        <w:gridCol w:w="5300"/>
        <w:gridCol w:w="1016"/>
      </w:tblGrid>
      <w:tr w14:paraId="7822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8C5">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FD51">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86B5">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1537">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招聘数量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C56B">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AA4">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4369">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备注</w:t>
            </w:r>
          </w:p>
        </w:tc>
      </w:tr>
      <w:tr w14:paraId="588D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2D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bidi="ar"/>
              </w:rPr>
              <w:t>7</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86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FC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综合管理岗</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C9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1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1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1.具有3年及以上行政文秘或党建党务工作经验；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2.具有较强的写作能力和表达能力，具有较强的组织协调、沟通交流能力；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3.熟悉公文格式要求，熟练起草各类公文，能熟练使用计算机，熟练操作办公软件；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4.有国有企业、政府部门等单位工作经验者优先。</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F0E">
            <w:pPr>
              <w:rPr>
                <w:rFonts w:hint="default" w:ascii="Times New Roman" w:hAnsi="Times New Roman" w:eastAsia="宋体" w:cs="Times New Roman"/>
                <w:i w:val="0"/>
                <w:iCs w:val="0"/>
                <w:color w:val="000000"/>
                <w:sz w:val="18"/>
                <w:szCs w:val="18"/>
                <w:u w:val="none"/>
              </w:rPr>
            </w:pPr>
          </w:p>
        </w:tc>
      </w:tr>
      <w:tr w14:paraId="6FBB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96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bidi="ar"/>
              </w:rPr>
              <w:t>8</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D3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4B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行政管理岗</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0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5C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6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1.具有3年及以上行政后勤或公文管理工作经验；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2.具有较强的写作能力和表达能力，具有较强的组织协调、沟通交流能力；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3.熟悉公文格式要求，熟练起草各类公文，能熟练使用计算机，熟练操作办公软件；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4.有国有企业、政府部门等单位工作经验者优先。</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6F28">
            <w:pPr>
              <w:rPr>
                <w:rFonts w:hint="default" w:ascii="Times New Roman" w:hAnsi="Times New Roman" w:eastAsia="宋体" w:cs="Times New Roman"/>
                <w:i w:val="0"/>
                <w:iCs w:val="0"/>
                <w:color w:val="000000"/>
                <w:sz w:val="18"/>
                <w:szCs w:val="18"/>
                <w:u w:val="none"/>
              </w:rPr>
            </w:pPr>
          </w:p>
        </w:tc>
      </w:tr>
      <w:tr w14:paraId="4A8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8A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bidi="ar"/>
              </w:rPr>
              <w:t>9</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EE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61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人力资源管理员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78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2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63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1.具有3年及以上人力资源相关工作经验；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2.熟悉人力资源六大模块，熟悉人力资源制度体系搭建，具有薪酬、绩效考核体系搭建者优先；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3.熟练掌握办公软件及PPT制作，良好的文案撰写能力；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4.责任心及执行力强，具备较强的组织协调能力和沟通表达能力。</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871A">
            <w:pPr>
              <w:rPr>
                <w:rFonts w:hint="default" w:ascii="Times New Roman" w:hAnsi="Times New Roman" w:eastAsia="宋体" w:cs="Times New Roman"/>
                <w:i w:val="0"/>
                <w:iCs w:val="0"/>
                <w:color w:val="000000"/>
                <w:sz w:val="18"/>
                <w:szCs w:val="18"/>
                <w:u w:val="none"/>
              </w:rPr>
            </w:pPr>
          </w:p>
        </w:tc>
      </w:tr>
      <w:tr w14:paraId="3CDD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5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7B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B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工程部经理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1E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6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本科及以上学历学位，建筑类、土木类专业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B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1.具有5年及以上工程相关管理经验；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2.能独立解决工程施工中遇到的质量技术问题；</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3.具有良好的计划、组织、协调、分析、判断及沟通能力；抗压能力强。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6512">
            <w:pPr>
              <w:rPr>
                <w:rFonts w:hint="default" w:ascii="Times New Roman" w:hAnsi="Times New Roman" w:eastAsia="宋体" w:cs="Times New Roman"/>
                <w:i w:val="0"/>
                <w:iCs w:val="0"/>
                <w:color w:val="000000"/>
                <w:sz w:val="18"/>
                <w:szCs w:val="18"/>
                <w:u w:val="none"/>
              </w:rPr>
            </w:pPr>
          </w:p>
        </w:tc>
      </w:tr>
      <w:tr w14:paraId="0731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1B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11</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FC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6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设计管理员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4F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5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本科及以上学历学位，建筑类、土木类专业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1C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1.具有3年及以上设计工作经验；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2.专业能力强，能够与设计端口沟通提需，能够提出合理化实操优化措施；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3.熟悉方案设计前期、方案设计、初步设计、施工图设计等流程，熟悉整个项目设计管理工作流程；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4.能够熟练掌握建筑专业规范标准及要求，能够熟练运营设计相关软件。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341">
            <w:pPr>
              <w:rPr>
                <w:rFonts w:hint="default" w:ascii="Times New Roman" w:hAnsi="Times New Roman" w:eastAsia="宋体" w:cs="Times New Roman"/>
                <w:i w:val="0"/>
                <w:iCs w:val="0"/>
                <w:color w:val="000000"/>
                <w:sz w:val="18"/>
                <w:szCs w:val="18"/>
                <w:u w:val="none"/>
              </w:rPr>
            </w:pPr>
          </w:p>
        </w:tc>
      </w:tr>
      <w:tr w14:paraId="3727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29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12</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B2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75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项目管理员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C1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F4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5C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1.具有3年及以上工程相关工作经验；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2.熟悉工程施工流程，能独立解决工程施工中遇到的质量技术问题；</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3.语言表达及沟通协调能力强，能够适应多方协调工作，具有较强的分析、解决问题能力。</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E321">
            <w:pPr>
              <w:rPr>
                <w:rFonts w:hint="default" w:ascii="Times New Roman" w:hAnsi="Times New Roman" w:eastAsia="宋体" w:cs="Times New Roman"/>
                <w:i w:val="0"/>
                <w:iCs w:val="0"/>
                <w:color w:val="000000"/>
                <w:sz w:val="18"/>
                <w:szCs w:val="18"/>
                <w:u w:val="none"/>
              </w:rPr>
            </w:pPr>
          </w:p>
        </w:tc>
      </w:tr>
    </w:tbl>
    <w:p w14:paraId="029C8667">
      <w:pPr>
        <w:pStyle w:val="2"/>
        <w:rPr>
          <w:rFonts w:hint="default" w:ascii="Times New Roman" w:hAnsi="Times New Roman" w:cs="Times New Roman"/>
        </w:rPr>
      </w:pPr>
    </w:p>
    <w:p w14:paraId="738215E9">
      <w:pPr>
        <w:pStyle w:val="2"/>
        <w:rPr>
          <w:rFonts w:hint="default" w:ascii="Times New Roman" w:hAnsi="Times New Roman" w:cs="Times New Roman"/>
        </w:rPr>
      </w:pPr>
    </w:p>
    <w:tbl>
      <w:tblPr>
        <w:tblStyle w:val="10"/>
        <w:tblpPr w:leftFromText="180" w:rightFromText="180" w:vertAnchor="text" w:horzAnchor="page" w:tblpX="1687" w:tblpY="298"/>
        <w:tblOverlap w:val="never"/>
        <w:tblW w:w="14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484"/>
        <w:gridCol w:w="1416"/>
        <w:gridCol w:w="1017"/>
        <w:gridCol w:w="2083"/>
        <w:gridCol w:w="5267"/>
        <w:gridCol w:w="1067"/>
      </w:tblGrid>
      <w:tr w14:paraId="439A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699">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808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CD49">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5E6D">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招聘数量</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7F00">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F8B8">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F5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备注</w:t>
            </w:r>
          </w:p>
        </w:tc>
      </w:tr>
      <w:tr w14:paraId="3548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FE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2D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C4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财务部副经理</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07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D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本级及以上学历学位，工商管理类、财政学类、经济与贸易类专业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7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1.具有5年及以上财务工作经验；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2.精通国家财经、税务政策法规，熟悉建筑施工企业相关财税政策、规范，具有全面的财务、审计、会计、经济法及税法等专业知识；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3.具有良好计划与执行能力、组织能力、项目财务管理能力；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4.能熟练使用金蝶、OFFICE等办公软件；具有敬业精神，善于沟通交流，具有责任心，诚信廉洁，作风严谨。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D418">
            <w:pPr>
              <w:rPr>
                <w:rFonts w:hint="default" w:ascii="Times New Roman" w:hAnsi="Times New Roman" w:eastAsia="宋体" w:cs="Times New Roman"/>
                <w:i w:val="0"/>
                <w:iCs w:val="0"/>
                <w:color w:val="000000"/>
                <w:sz w:val="18"/>
                <w:szCs w:val="18"/>
                <w:u w:val="none"/>
              </w:rPr>
            </w:pPr>
          </w:p>
        </w:tc>
      </w:tr>
      <w:tr w14:paraId="0F53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AE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04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23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审计主管</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70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C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本科及以上学历学位，工商管理类、财政学类、经济与贸易类专业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A6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1.具有3年及以上企业内部审计或会计师事务所审计工作经历；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2.掌握国家相关财经法律、法规、政策以及企业有关规章制度；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3.熟悉审计相关理论和专业知识、熟悉审计业务；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4.熟悉审计方法和审计程序，经过专门的审计业务培训，具备胜任业务的能力；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5.具有较强的分析和判断能力，有一定的语言文字表达能力。</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A7BC">
            <w:pPr>
              <w:rPr>
                <w:rFonts w:hint="default" w:ascii="Times New Roman" w:hAnsi="Times New Roman" w:eastAsia="宋体" w:cs="Times New Roman"/>
                <w:i w:val="0"/>
                <w:iCs w:val="0"/>
                <w:color w:val="000000"/>
                <w:sz w:val="18"/>
                <w:szCs w:val="18"/>
                <w:u w:val="none"/>
              </w:rPr>
            </w:pPr>
          </w:p>
        </w:tc>
      </w:tr>
      <w:tr w14:paraId="2DA8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7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E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DA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融资管理员</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09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10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8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1.具有3年及以上融资相关工作经验；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2.熟悉金融市场政策法规、监管要求，有较强的风险控制能力；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3.具备良好的执行能力、沟通能力和商务谈判能力；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4.具有良好的文字表达能力、理解和综合分析问题的能力。</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75C9">
            <w:pPr>
              <w:rPr>
                <w:rFonts w:hint="default" w:ascii="Times New Roman" w:hAnsi="Times New Roman" w:eastAsia="宋体" w:cs="Times New Roman"/>
                <w:i w:val="0"/>
                <w:iCs w:val="0"/>
                <w:color w:val="000000"/>
                <w:sz w:val="18"/>
                <w:szCs w:val="18"/>
                <w:u w:val="none"/>
              </w:rPr>
            </w:pPr>
          </w:p>
        </w:tc>
      </w:tr>
      <w:tr w14:paraId="0224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0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0D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16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出纳</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93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F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本科及以上学历学位，工商管理类、财政学类专业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2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1.具有2年及以上财务工作经验；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2.为人严谨认真、踏实稳重，责任心强，无不良行为记录；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3.良好的沟通能力、团队协作精神，能承受一定的工作压力；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4.能熟练使用财务软件及计算机办公软件。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1F1F">
            <w:pPr>
              <w:rPr>
                <w:rFonts w:hint="default" w:ascii="Times New Roman" w:hAnsi="Times New Roman" w:eastAsia="宋体" w:cs="Times New Roman"/>
                <w:i w:val="0"/>
                <w:iCs w:val="0"/>
                <w:color w:val="000000"/>
                <w:sz w:val="18"/>
                <w:szCs w:val="18"/>
                <w:u w:val="none"/>
              </w:rPr>
            </w:pPr>
          </w:p>
        </w:tc>
      </w:tr>
      <w:tr w14:paraId="2C2A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D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FE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BE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招商管理员</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3D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A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本科及以上学历学位，不限专业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79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1.具备3年以上招商工作经验；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2.对产业招商与运营相关的政策法规、业务技能、市场模式等有较好的认识；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3.具备独立开展行业调研与分析、客户访问与甄别的能力，具有敏锐的市场意识和产业理解能力；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4.具备较好的沟通协调公关能力、活动策划组织实施能力和应用写作能力；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5.具备较强的抗压能力，有团队精神。</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4636">
            <w:pPr>
              <w:rPr>
                <w:rFonts w:hint="default" w:ascii="Times New Roman" w:hAnsi="Times New Roman" w:eastAsia="宋体" w:cs="Times New Roman"/>
                <w:i w:val="0"/>
                <w:iCs w:val="0"/>
                <w:color w:val="000000"/>
                <w:sz w:val="18"/>
                <w:szCs w:val="18"/>
                <w:u w:val="none"/>
              </w:rPr>
            </w:pPr>
          </w:p>
        </w:tc>
      </w:tr>
      <w:tr w14:paraId="170E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7B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EB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E4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内业</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BA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7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本级及以上学历学位，管理科学与工程类、土木类专业</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FB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1.具有2年及以上资料管理工作经验；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2.具有较强的写作能力和文字处理能力，熟练操作计算机，熟练运用办公软件；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3.工作积极主动，具备较好的职业素养，责任心强；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4.具有良好的人际沟通和团队协作能力，能够承受一定的工作压力。</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2A7B">
            <w:pPr>
              <w:rPr>
                <w:rFonts w:hint="default" w:ascii="Times New Roman" w:hAnsi="Times New Roman" w:eastAsia="宋体" w:cs="Times New Roman"/>
                <w:i w:val="0"/>
                <w:iCs w:val="0"/>
                <w:color w:val="000000"/>
                <w:sz w:val="18"/>
                <w:szCs w:val="18"/>
                <w:u w:val="none"/>
              </w:rPr>
            </w:pPr>
          </w:p>
        </w:tc>
      </w:tr>
    </w:tbl>
    <w:p w14:paraId="4B3162D9">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bookmarkStart w:id="0" w:name="_GoBack"/>
      <w:bookmarkEnd w:id="0"/>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CB7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785495" cy="349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5495" cy="349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92DF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5pt;height:27.55pt;width:61.85pt;mso-position-horizontal:outside;mso-position-horizontal-relative:margin;z-index:251659264;mso-width-relative:page;mso-height-relative:page;" filled="f" stroked="f" coordsize="21600,21600" o:gfxdata="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YXpKtYAAAAGAQAADwAAAAAAAAABACAAAAAiAAAAZHJzL2Rvd25y&#10;ZXYueG1sUEsBAhQAFAAAAAgAh07iQPdLfrI5AgAAYQQAAA4AAAAAAAAAAQAgAAAAJQEAAGRycy9l&#10;Mm9Eb2MueG1sUEsFBgAAAAAGAAYAWQEAANAFAAAAAA==&#10;">
              <v:fill on="f" focussize="0,0"/>
              <v:stroke on="f" weight="0.5pt"/>
              <v:imagedata o:title=""/>
              <o:lock v:ext="edit" aspectratio="f"/>
              <v:textbox inset="0mm,0mm,0mm,0mm">
                <w:txbxContent>
                  <w:p w14:paraId="4D092DF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00000000"/>
    <w:rsid w:val="026A63A6"/>
    <w:rsid w:val="033D0BFE"/>
    <w:rsid w:val="04123697"/>
    <w:rsid w:val="05287BE4"/>
    <w:rsid w:val="053723E6"/>
    <w:rsid w:val="06513E34"/>
    <w:rsid w:val="06934229"/>
    <w:rsid w:val="06AA5AC4"/>
    <w:rsid w:val="07E153C0"/>
    <w:rsid w:val="0B1B598A"/>
    <w:rsid w:val="0D250DA8"/>
    <w:rsid w:val="0EC756CE"/>
    <w:rsid w:val="0F246DC7"/>
    <w:rsid w:val="13A15FDF"/>
    <w:rsid w:val="14EF7FF0"/>
    <w:rsid w:val="16014909"/>
    <w:rsid w:val="16605818"/>
    <w:rsid w:val="184051FC"/>
    <w:rsid w:val="19991824"/>
    <w:rsid w:val="1D1E05EF"/>
    <w:rsid w:val="1D717935"/>
    <w:rsid w:val="1E0A4349"/>
    <w:rsid w:val="1E5679F6"/>
    <w:rsid w:val="1EFF1D75"/>
    <w:rsid w:val="222E473B"/>
    <w:rsid w:val="22B752EE"/>
    <w:rsid w:val="23BB03AB"/>
    <w:rsid w:val="23CA1EDB"/>
    <w:rsid w:val="24395173"/>
    <w:rsid w:val="24FB549D"/>
    <w:rsid w:val="25230492"/>
    <w:rsid w:val="26164805"/>
    <w:rsid w:val="28457E9D"/>
    <w:rsid w:val="29677573"/>
    <w:rsid w:val="29DF6DCA"/>
    <w:rsid w:val="2A3469AA"/>
    <w:rsid w:val="2C8367F5"/>
    <w:rsid w:val="2CA038E3"/>
    <w:rsid w:val="2CB5176C"/>
    <w:rsid w:val="2D22060C"/>
    <w:rsid w:val="2E3D116E"/>
    <w:rsid w:val="2F0F222B"/>
    <w:rsid w:val="2F1B0E32"/>
    <w:rsid w:val="2F691E77"/>
    <w:rsid w:val="2FA34472"/>
    <w:rsid w:val="32591DF2"/>
    <w:rsid w:val="345600F7"/>
    <w:rsid w:val="36D04D8C"/>
    <w:rsid w:val="3B3031E4"/>
    <w:rsid w:val="3D0973D7"/>
    <w:rsid w:val="3DB822AD"/>
    <w:rsid w:val="3EB97A5F"/>
    <w:rsid w:val="43CD1509"/>
    <w:rsid w:val="461A7CD3"/>
    <w:rsid w:val="46C03C7E"/>
    <w:rsid w:val="47045454"/>
    <w:rsid w:val="479174CB"/>
    <w:rsid w:val="47CE1FB3"/>
    <w:rsid w:val="48350C3B"/>
    <w:rsid w:val="4B0248A4"/>
    <w:rsid w:val="4D1358DF"/>
    <w:rsid w:val="4D2548B0"/>
    <w:rsid w:val="50902EF8"/>
    <w:rsid w:val="50D23C32"/>
    <w:rsid w:val="51B84D39"/>
    <w:rsid w:val="520835B7"/>
    <w:rsid w:val="521A793B"/>
    <w:rsid w:val="54236885"/>
    <w:rsid w:val="549A3B5D"/>
    <w:rsid w:val="56564DE2"/>
    <w:rsid w:val="575557B0"/>
    <w:rsid w:val="575F1919"/>
    <w:rsid w:val="58656BC2"/>
    <w:rsid w:val="58943366"/>
    <w:rsid w:val="5A4D6962"/>
    <w:rsid w:val="5B436061"/>
    <w:rsid w:val="5BF24ED7"/>
    <w:rsid w:val="5E105EA6"/>
    <w:rsid w:val="5E57507E"/>
    <w:rsid w:val="622049D8"/>
    <w:rsid w:val="626B0F7C"/>
    <w:rsid w:val="62C81346"/>
    <w:rsid w:val="63A32065"/>
    <w:rsid w:val="6469770D"/>
    <w:rsid w:val="64C85B3C"/>
    <w:rsid w:val="65F830F2"/>
    <w:rsid w:val="670E0031"/>
    <w:rsid w:val="6948683E"/>
    <w:rsid w:val="69CC762B"/>
    <w:rsid w:val="6D0149FA"/>
    <w:rsid w:val="6FD05280"/>
    <w:rsid w:val="71B93D5A"/>
    <w:rsid w:val="78076596"/>
    <w:rsid w:val="7A6748CF"/>
    <w:rsid w:val="7A693CF2"/>
    <w:rsid w:val="7A74457D"/>
    <w:rsid w:val="7B6E4FAF"/>
    <w:rsid w:val="7E0F4B89"/>
    <w:rsid w:val="7EDF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next w:val="1"/>
    <w:unhideWhenUsed/>
    <w:qFormat/>
    <w:uiPriority w:val="0"/>
    <w:pPr>
      <w:spacing w:after="120"/>
    </w:pPr>
  </w:style>
  <w:style w:type="paragraph" w:styleId="5">
    <w:name w:val="Body Text Indent"/>
    <w:basedOn w:val="1"/>
    <w:next w:val="6"/>
    <w:qFormat/>
    <w:uiPriority w:val="0"/>
    <w:pPr>
      <w:spacing w:line="590" w:lineRule="exact"/>
      <w:ind w:firstLine="660" w:firstLineChars="200"/>
    </w:pPr>
    <w:rPr>
      <w:rFonts w:ascii="宋体" w:hAnsi="宋体" w:eastAsia="方正仿宋简体"/>
      <w:sz w:val="33"/>
      <w:szCs w:val="33"/>
    </w:rPr>
  </w:style>
  <w:style w:type="paragraph" w:styleId="6">
    <w:name w:val="Body Text First Indent 2"/>
    <w:basedOn w:val="5"/>
    <w:next w:val="1"/>
    <w:unhideWhenUsed/>
    <w:qFormat/>
    <w:uiPriority w:val="99"/>
    <w:pPr>
      <w:spacing w:after="120"/>
      <w:ind w:left="420" w:leftChars="200" w:firstLine="420"/>
    </w:pPr>
    <w:rPr>
      <w:rFonts w:ascii="Calibri" w:hAnsi="Calibri" w:eastAsia="宋体"/>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2797</Words>
  <Characters>2887</Characters>
  <Lines>0</Lines>
  <Paragraphs>0</Paragraphs>
  <TotalTime>2</TotalTime>
  <ScaleCrop>false</ScaleCrop>
  <LinksUpToDate>false</LinksUpToDate>
  <CharactersWithSpaces>2896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2024-10-29T08:17:00Z</dcterms:created>
  <dc:creator>Administrator</dc:creator>
  <cp:lastModifiedBy>宋小伟</cp:lastModifiedBy>
  <dcterms:modified xsi:type="dcterms:W3CDTF">2024-11-22T02:22:49Z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C0208ED6D3B144ABBDC74694B6882CC1_13</vt:lpwstr>
  </property>
</Properties>
</file>