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customXml/itemProps1.xml" ContentType="application/vnd.openxmlformats-officedocument.customXmlProperties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 xmlns:a="http://schemas.openxmlformats.org/drawingml/2006/main" xmlns:wps="http://schemas.microsoft.com/office/word/2010/wordprocessingShape" xmlns:wp="http://schemas.openxmlformats.org/drawingml/2006/wordprocessingDrawing" xmlns:pic="http://schemas.openxmlformats.org/drawingml/2006/picture" xmlns:wp14="http://schemas.microsoft.com/office/word/2010/wordprocessingDrawing" xmlns:mc="http://schemas.openxmlformats.org/markup-compatibility/2006" xmlns:wpg="http://schemas.microsoft.com/office/word/2010/wordprocessingGroup" xmlns:wpc="http://schemas.microsoft.com/office/word/2010/wordprocessingCanvas" xmlns:w10="urn:schemas-microsoft-com:office:word" xmlns:w14="http://schemas.microsoft.com/office/word/2010/wordml" xmlns:w15="http://schemas.microsoft.com/office/word/2012/wordml" xmlns:a14="http://schemas.microsoft.com/office/drawing/2010/main" mc:Ignorable="w14 w15">
  <w:body>
    <w:p>
      <w:pPr>
        <w:jc w:val="center"/>
        <w:rPr>
          <w:rFonts w:ascii="方正小标宋简体" w:eastAsia="方正小标宋简体" w:hAnsi="宋体"/>
          <w:sz w:val="44"/>
          <w:szCs w:val="44"/>
        </w:rPr>
      </w:pPr>
      <w:r>
        <w:rPr>
          <w:rFonts w:ascii="方正小标宋简体" w:eastAsia="方正小标宋简体" w:hAnsi="宋体" w:hint="eastAsia"/>
          <w:sz w:val="44"/>
          <w:szCs w:val="44"/>
        </w:rPr>
        <w:t>温岭市交通旅游集团有限公司面向社会</w:t>
      </w:r>
    </w:p>
    <w:p>
      <w:pPr>
        <w:jc w:val="center"/>
        <w:rPr>
          <w:rFonts w:ascii="方正小标宋简体" w:eastAsia="方正小标宋简体" w:hAnsi="宋体"/>
          <w:sz w:val="44"/>
          <w:szCs w:val="44"/>
        </w:rPr>
      </w:pPr>
      <w:r>
        <w:rPr>
          <w:rFonts w:ascii="方正小标宋简体" w:eastAsia="方正小标宋简体" w:hAnsi="宋体" w:hint="eastAsia"/>
          <w:sz w:val="44"/>
          <w:szCs w:val="44"/>
        </w:rPr>
        <w:t>公开招聘编外工作人员</w:t>
      </w:r>
    </w:p>
    <w:p>
      <w:pPr>
        <w:ind w:firstLineChars="199" w:firstLine="637"/>
        <w:rPr>
          <w:rFonts w:ascii="仿宋_GB2312" w:eastAsia="仿宋_GB2312" w:hAnsi="仿宋"/>
          <w:color w:val="333333"/>
          <w:sz w:val="32"/>
          <w:szCs w:val="32"/>
        </w:rPr>
      </w:pPr>
    </w:p>
    <w:p>
      <w:pPr>
        <w:ind w:firstLineChars="199" w:firstLine="637"/>
        <w:rPr>
          <w:rFonts w:ascii="仿宋_GB2312" w:eastAsia="仿宋_GB2312" w:hAnsi="宋体"/>
          <w:b/>
          <w:sz w:val="30"/>
          <w:szCs w:val="30"/>
        </w:rPr>
      </w:pPr>
      <w:r>
        <w:rPr>
          <w:rFonts w:ascii="仿宋_GB2312" w:eastAsia="仿宋_GB2312" w:hAnsi="仿宋" w:hint="eastAsia"/>
          <w:color w:val="333333"/>
          <w:sz w:val="32"/>
          <w:szCs w:val="32"/>
        </w:rPr>
        <w:t>温岭市交通旅游集团有限公司为温岭市政府直属国有企业，是一家主要承担我市域交通工程、道路运输服务、旅游、保安服务、教育、文化、卫生、体育等领域及相关项目融资、建设、运营的综合性集团。目前，集团现有总资产约</w:t>
      </w:r>
      <w:r>
        <w:rPr>
          <w:rFonts w:ascii="仿宋_GB2312" w:eastAsia="仿宋_GB2312" w:hAnsi="仿宋"/>
          <w:color w:val="333333"/>
          <w:sz w:val="32"/>
          <w:szCs w:val="32"/>
          <w:lang w:val="en-US"/>
        </w:rPr>
        <w:t>290</w:t>
      </w:r>
      <w:r>
        <w:rPr>
          <w:rFonts w:ascii="仿宋_GB2312" w:eastAsia="仿宋_GB2312" w:hAnsi="仿宋" w:hint="eastAsia"/>
          <w:color w:val="333333"/>
          <w:sz w:val="32"/>
          <w:szCs w:val="32"/>
        </w:rPr>
        <w:t>亿元，一级子公司1</w:t>
      </w:r>
      <w:r>
        <w:rPr>
          <w:rFonts w:ascii="仿宋_GB2312" w:eastAsia="仿宋_GB2312" w:hAnsi="仿宋"/>
          <w:color w:val="333333"/>
          <w:sz w:val="32"/>
          <w:szCs w:val="32"/>
          <w:lang w:val="en-US"/>
        </w:rPr>
        <w:t>7</w:t>
      </w:r>
      <w:r>
        <w:rPr>
          <w:rFonts w:ascii="仿宋_GB2312" w:eastAsia="仿宋_GB2312" w:hAnsi="仿宋" w:hint="eastAsia"/>
          <w:color w:val="333333"/>
          <w:sz w:val="32"/>
          <w:szCs w:val="32"/>
        </w:rPr>
        <w:t>个。因业务工作补缺需要，集团拟面向社会公开招聘编外工作人员，现将有关事项公告如下：</w:t>
      </w:r>
    </w:p>
    <w:p>
      <w:pPr>
        <w:pStyle w:val="18"/>
        <w:spacing w:line="360" w:lineRule="auto"/>
        <w:ind w:firstLine="630"/>
        <w:rPr>
          <w:rFonts w:ascii="黑体" w:eastAsia="黑体" w:cs="Times New Roman" w:hAnsi="黑体"/>
          <w:color w:val="333333"/>
          <w:kern w:val="2"/>
          <w:sz w:val="32"/>
          <w:szCs w:val="32"/>
        </w:rPr>
      </w:pPr>
      <w:r>
        <w:rPr>
          <w:rFonts w:ascii="黑体" w:eastAsia="黑体" w:cs="Times New Roman" w:hAnsi="黑体" w:hint="eastAsia"/>
          <w:color w:val="333333"/>
          <w:kern w:val="2"/>
          <w:sz w:val="32"/>
          <w:szCs w:val="32"/>
        </w:rPr>
        <w:t>一、招聘原则和方式</w:t>
      </w:r>
    </w:p>
    <w:p>
      <w:pPr>
        <w:ind w:firstLineChars="200" w:firstLine="640"/>
        <w:rPr>
          <w:rFonts w:ascii="黑体" w:eastAsia="黑体" w:hAnsi="黑体"/>
          <w:color w:val="333333"/>
          <w:sz w:val="32"/>
          <w:szCs w:val="32"/>
        </w:rPr>
      </w:pPr>
      <w:r>
        <w:rPr>
          <w:rFonts w:ascii="仿宋_GB2312" w:eastAsia="仿宋_GB2312" w:hAnsi="仿宋" w:hint="eastAsia"/>
          <w:color w:val="333333"/>
          <w:sz w:val="32"/>
          <w:szCs w:val="32"/>
        </w:rPr>
        <w:t>坚持公开、平等、竞争、择优的原则，采取公开报名、资格审核、考试考察、择优聘用的方式。</w:t>
      </w:r>
    </w:p>
    <w:p>
      <w:pPr>
        <w:pStyle w:val="18"/>
        <w:spacing w:line="360" w:lineRule="auto"/>
        <w:ind w:firstLineChars="200" w:firstLine="640"/>
        <w:rPr>
          <w:rFonts w:ascii="黑体" w:eastAsia="黑体" w:cs="Times New Roman" w:hAnsi="黑体"/>
          <w:color w:val="333333"/>
          <w:kern w:val="2"/>
          <w:sz w:val="32"/>
          <w:szCs w:val="32"/>
        </w:rPr>
      </w:pPr>
      <w:r>
        <w:rPr>
          <w:rFonts w:ascii="黑体" w:eastAsia="黑体" w:cs="Times New Roman" w:hAnsi="黑体" w:hint="eastAsia"/>
          <w:color w:val="333333"/>
          <w:kern w:val="2"/>
          <w:sz w:val="32"/>
          <w:szCs w:val="32"/>
        </w:rPr>
        <w:t>二、招聘岗位和条件</w:t>
      </w:r>
    </w:p>
    <w:tbl>
      <w:tblPr>
        <w:tblpPr w:leftFromText="180" w:rightFromText="180" w:vertAnchor="text" w:horzAnchor="page" w:tblpX="615" w:tblpY="60"/>
        <w:tblOverlap w:val="never"/>
        <w:tblW w:w="107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00"/>
        <w:gridCol w:w="1125"/>
        <w:gridCol w:w="689"/>
        <w:gridCol w:w="717"/>
        <w:gridCol w:w="1050"/>
        <w:gridCol w:w="1256"/>
        <w:gridCol w:w="1294"/>
        <w:gridCol w:w="3434"/>
      </w:tblGrid>
      <w:tr>
        <w:trPr>
          <w:trHeight w:val="540"/>
        </w:trPr>
        <w:tc>
          <w:tcPr>
            <w:tcW w:w="120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 w:hAnsi="宋体"/>
                <w:b/>
                <w:bCs/>
                <w:color w:val="000000"/>
                <w:sz w:val="22"/>
              </w:rPr>
            </w:pPr>
            <w:r>
              <w:rPr>
                <w:rFonts w:ascii="宋体" w:cs="宋体" w:hAnsi="宋体" w:hint="eastAsia"/>
                <w:b/>
                <w:bCs/>
                <w:color w:val="000000"/>
                <w:kern w:val="0"/>
                <w:sz w:val="22"/>
              </w:rPr>
              <w:t>工作单位</w:t>
            </w:r>
          </w:p>
        </w:tc>
        <w:tc>
          <w:tcPr>
            <w:tcW w:w="112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 w:hAnsi="宋体"/>
                <w:b/>
                <w:bCs/>
                <w:color w:val="000000"/>
                <w:sz w:val="22"/>
              </w:rPr>
            </w:pPr>
            <w:r>
              <w:rPr>
                <w:rFonts w:ascii="宋体" w:cs="宋体" w:hAnsi="宋体" w:hint="eastAsia"/>
                <w:b/>
                <w:bCs/>
                <w:color w:val="000000"/>
                <w:kern w:val="0"/>
                <w:sz w:val="22"/>
              </w:rPr>
              <w:t>招聘职位</w:t>
            </w:r>
          </w:p>
        </w:tc>
        <w:tc>
          <w:tcPr>
            <w:tcW w:w="689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 w:hAnsi="宋体"/>
                <w:b/>
                <w:bCs/>
                <w:color w:val="000000"/>
                <w:sz w:val="22"/>
              </w:rPr>
            </w:pPr>
            <w:r>
              <w:rPr>
                <w:rFonts w:ascii="宋体" w:cs="宋体" w:hAnsi="宋体" w:hint="eastAsia"/>
                <w:b/>
                <w:bCs/>
                <w:color w:val="000000"/>
                <w:kern w:val="0"/>
                <w:sz w:val="22"/>
              </w:rPr>
              <w:t>招聘人数</w:t>
            </w:r>
          </w:p>
        </w:tc>
        <w:tc>
          <w:tcPr>
            <w:tcW w:w="717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 w:hAnsi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宋体" w:cs="宋体" w:hAnsi="宋体" w:hint="eastAsia"/>
                <w:b/>
                <w:bCs/>
                <w:color w:val="000000"/>
                <w:kern w:val="0"/>
                <w:sz w:val="22"/>
              </w:rPr>
              <w:t>性别</w:t>
            </w:r>
          </w:p>
        </w:tc>
        <w:tc>
          <w:tcPr>
            <w:tcW w:w="105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 w:hAnsi="宋体"/>
                <w:b/>
                <w:bCs/>
                <w:color w:val="000000"/>
                <w:sz w:val="22"/>
              </w:rPr>
            </w:pPr>
            <w:r>
              <w:rPr>
                <w:rFonts w:ascii="宋体" w:cs="宋体" w:hAnsi="宋体" w:hint="eastAsia"/>
                <w:b/>
                <w:bCs/>
                <w:color w:val="000000"/>
                <w:kern w:val="0"/>
                <w:sz w:val="22"/>
              </w:rPr>
              <w:t>年龄</w:t>
            </w:r>
          </w:p>
        </w:tc>
        <w:tc>
          <w:tcPr>
            <w:tcW w:w="125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 w:hAnsi="宋体"/>
                <w:b/>
                <w:bCs/>
                <w:color w:val="000000"/>
                <w:sz w:val="22"/>
              </w:rPr>
            </w:pPr>
            <w:r>
              <w:rPr>
                <w:rFonts w:ascii="宋体" w:cs="宋体" w:hAnsi="宋体" w:hint="eastAsia"/>
                <w:b/>
                <w:bCs/>
                <w:color w:val="000000"/>
                <w:kern w:val="0"/>
                <w:sz w:val="22"/>
              </w:rPr>
              <w:t>学历要求</w:t>
            </w:r>
          </w:p>
        </w:tc>
        <w:tc>
          <w:tcPr>
            <w:tcW w:w="1294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 w:hAnsi="宋体"/>
                <w:b/>
                <w:bCs/>
                <w:color w:val="000000"/>
                <w:sz w:val="22"/>
              </w:rPr>
            </w:pPr>
            <w:r>
              <w:rPr>
                <w:rFonts w:ascii="宋体" w:cs="宋体" w:hAnsi="宋体" w:hint="eastAsia"/>
                <w:b/>
                <w:bCs/>
                <w:color w:val="000000"/>
                <w:kern w:val="0"/>
                <w:sz w:val="22"/>
              </w:rPr>
              <w:t>专业要求</w:t>
            </w:r>
          </w:p>
        </w:tc>
        <w:tc>
          <w:tcPr>
            <w:tcW w:w="3434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 w:hAnsi="宋体"/>
                <w:b/>
                <w:bCs/>
                <w:color w:val="000000"/>
                <w:sz w:val="22"/>
              </w:rPr>
            </w:pPr>
            <w:r>
              <w:rPr>
                <w:rFonts w:ascii="宋体" w:cs="宋体" w:hAnsi="宋体" w:hint="eastAsia"/>
                <w:b/>
                <w:bCs/>
                <w:color w:val="000000"/>
                <w:kern w:val="0"/>
                <w:sz w:val="22"/>
              </w:rPr>
              <w:t>招聘要求</w:t>
            </w:r>
          </w:p>
        </w:tc>
      </w:tr>
      <w:tr>
        <w:trPr>
          <w:trHeight w:val="1754"/>
        </w:trPr>
        <w:tc>
          <w:tcPr>
            <w:tcW w:w="1200" w:type="dxa"/>
            <w:shd w:val="clear" w:color="auto" w:fill="auto"/>
            <w:vAlign w:val="center"/>
          </w:tcPr>
          <w:p>
            <w:pPr>
              <w:tabs>
                <w:tab w:val="left" w:pos="464"/>
              </w:tabs>
              <w:jc w:val="center"/>
              <w:rPr>
                <w:rFonts w:ascii="宋体" w:cs="宋体" w:hAnsi="宋体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ascii="宋体" w:cs="宋体" w:hAnsi="宋体"/>
                <w:color w:val="000000"/>
                <w:sz w:val="20"/>
                <w:szCs w:val="20"/>
                <w:lang w:val="en-US" w:eastAsia="zh-CN"/>
              </w:rPr>
              <w:t>温岭市金达建设有限公司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tabs>
                <w:tab w:val="left" w:pos="464"/>
              </w:tabs>
              <w:jc w:val="center"/>
              <w:rPr>
                <w:rFonts w:ascii="宋体" w:cs="宋体" w:hAnsi="宋体" w:hint="eastAsia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ascii="宋体" w:cs="宋体" w:hAnsi="宋体"/>
                <w:color w:val="000000"/>
                <w:sz w:val="20"/>
                <w:szCs w:val="20"/>
                <w:lang w:val="en-US" w:eastAsia="zh-CN"/>
              </w:rPr>
              <w:t>会计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tabs>
                <w:tab w:val="left" w:pos="464"/>
              </w:tabs>
              <w:jc w:val="center"/>
              <w:rPr>
                <w:rFonts w:ascii="宋体" w:cs="宋体" w:hAnsi="宋体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ascii="宋体" w:cs="宋体" w:hAnsi="宋体"/>
                <w:color w:val="000000"/>
                <w:sz w:val="20"/>
                <w:szCs w:val="20"/>
                <w:lang w:val="en-US" w:eastAsia="zh-CN"/>
              </w:rPr>
              <w:t>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tabs>
                <w:tab w:val="left" w:pos="464"/>
              </w:tabs>
              <w:jc w:val="center"/>
              <w:rPr>
                <w:rFonts w:ascii="宋体" w:cs="宋体" w:hAnsi="宋体" w:hint="eastAsia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ascii="宋体" w:cs="宋体" w:hAnsi="宋体" w:hint="eastAsia"/>
                <w:color w:val="000000"/>
                <w:sz w:val="20"/>
                <w:szCs w:val="20"/>
                <w:lang w:val="en-US" w:eastAsia="zh-CN"/>
              </w:rPr>
              <w:t>不限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tabs>
                <w:tab w:val="left" w:pos="464"/>
              </w:tabs>
              <w:jc w:val="center"/>
              <w:rPr>
                <w:rFonts w:ascii="宋体" w:cs="宋体" w:hAnsi="宋体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ascii="宋体" w:cs="宋体" w:hAnsi="宋体"/>
                <w:color w:val="000000"/>
                <w:sz w:val="20"/>
                <w:szCs w:val="20"/>
                <w:lang w:val="en-US" w:eastAsia="zh-CN"/>
              </w:rPr>
              <w:t>35</w:t>
            </w:r>
            <w:r>
              <w:rPr>
                <w:rFonts w:ascii="宋体" w:eastAsia="宋体" w:cs="宋体" w:hAnsi="宋体" w:hint="eastAsia"/>
                <w:color w:val="000000"/>
                <w:sz w:val="20"/>
                <w:szCs w:val="20"/>
                <w:lang w:eastAsia="zh-CN"/>
              </w:rPr>
              <w:t>周岁及以下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tabs>
                <w:tab w:val="left" w:pos="464"/>
              </w:tabs>
              <w:jc w:val="center"/>
              <w:rPr>
                <w:rFonts w:ascii="宋体" w:eastAsia="宋体" w:cs="宋体" w:hAnsi="宋体" w:hint="eastAsia"/>
                <w:color w:val="000000"/>
                <w:sz w:val="20"/>
                <w:szCs w:val="20"/>
                <w:lang w:eastAsia="zh-CN"/>
              </w:rPr>
            </w:pPr>
            <w:r>
              <w:rPr>
                <w:rFonts w:ascii="宋体" w:cs="宋体" w:hAnsi="宋体"/>
                <w:color w:val="000000"/>
                <w:sz w:val="20"/>
                <w:szCs w:val="20"/>
                <w:lang w:eastAsia="zh-CN"/>
              </w:rPr>
              <w:t>大专</w:t>
            </w:r>
            <w:r>
              <w:rPr>
                <w:rFonts w:ascii="宋体" w:cs="宋体" w:hAnsi="宋体" w:hint="eastAsia"/>
                <w:color w:val="000000"/>
                <w:sz w:val="20"/>
                <w:szCs w:val="20"/>
                <w:lang w:eastAsia="zh-CN"/>
              </w:rPr>
              <w:t>及以上学历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tabs>
                <w:tab w:val="left" w:pos="464"/>
              </w:tabs>
              <w:jc w:val="center"/>
              <w:rPr>
                <w:rFonts w:ascii="宋体" w:cs="宋体" w:hAnsi="宋体" w:hint="eastAsia"/>
                <w:color w:val="000000"/>
                <w:sz w:val="20"/>
                <w:szCs w:val="20"/>
                <w:lang w:eastAsia="zh-CN"/>
              </w:rPr>
            </w:pPr>
            <w:r>
              <w:rPr>
                <w:rFonts w:ascii="宋体" w:cs="宋体" w:hAnsi="宋体" w:hint="eastAsia"/>
                <w:color w:val="000000"/>
                <w:sz w:val="20"/>
                <w:szCs w:val="20"/>
                <w:lang w:val="en-US" w:eastAsia="zh-CN"/>
              </w:rPr>
              <w:t>不限</w:t>
            </w:r>
          </w:p>
        </w:tc>
        <w:tc>
          <w:tcPr>
            <w:tcW w:w="3434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>
            <w:pPr>
              <w:numPr>
                <w:ilvl w:val="0"/>
                <w:numId w:val="1"/>
              </w:numPr>
              <w:tabs>
                <w:tab w:val="left" w:pos="464"/>
              </w:tabs>
              <w:ind w:left="0"/>
              <w:jc w:val="left"/>
              <w:rPr>
                <w:rFonts w:ascii="宋体" w:cs="宋体" w:hAnsi="宋体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ascii="宋体" w:cs="宋体" w:hAnsi="宋体"/>
                <w:color w:val="000000"/>
                <w:sz w:val="20"/>
                <w:szCs w:val="20"/>
                <w:lang w:val="en-US" w:eastAsia="zh-CN"/>
              </w:rPr>
              <w:t>具有助理会计师及以上职称</w:t>
            </w:r>
          </w:p>
          <w:p>
            <w:pPr>
              <w:numPr>
                <w:ilvl w:val="0"/>
                <w:numId w:val="1"/>
              </w:numPr>
              <w:tabs>
                <w:tab w:val="left" w:pos="464"/>
              </w:tabs>
              <w:ind w:left="0"/>
              <w:jc w:val="left"/>
              <w:rPr>
                <w:rFonts w:ascii="宋体" w:cs="宋体" w:hAnsi="宋体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ascii="宋体" w:cs="宋体" w:hAnsi="宋体"/>
                <w:color w:val="000000"/>
                <w:sz w:val="20"/>
                <w:szCs w:val="20"/>
                <w:lang w:val="en-US" w:eastAsia="zh-CN"/>
              </w:rPr>
              <w:t>服从工作安排</w:t>
            </w:r>
          </w:p>
          <w:p>
            <w:pPr>
              <w:numPr>
                <w:ilvl w:val="0"/>
                <w:numId w:val="1"/>
              </w:numPr>
              <w:tabs>
                <w:tab w:val="left" w:pos="464"/>
              </w:tabs>
              <w:ind w:left="0"/>
              <w:jc w:val="left"/>
              <w:rPr>
                <w:rFonts w:ascii="宋体" w:cs="宋体" w:hAnsi="宋体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ascii="宋体" w:cs="宋体" w:hAnsi="宋体"/>
                <w:color w:val="000000"/>
                <w:sz w:val="20"/>
                <w:szCs w:val="20"/>
                <w:lang w:val="en-US" w:eastAsia="zh-CN"/>
              </w:rPr>
              <w:t>会计师或注册会计师优先</w:t>
            </w:r>
          </w:p>
        </w:tc>
      </w:tr>
    </w:tbl>
    <w:p>
      <w:pPr>
        <w:spacing w:line="560" w:lineRule="exact"/>
        <w:ind w:left="0" w:firstLineChars="200" w:firstLine="640"/>
        <w:rPr>
          <w:rFonts w:ascii="黑体" w:eastAsia="黑体" w:hAnsi="黑体"/>
          <w:color w:val="333333"/>
          <w:sz w:val="32"/>
          <w:szCs w:val="32"/>
        </w:rPr>
      </w:pPr>
      <w:r>
        <w:rPr>
          <w:rFonts w:ascii="黑体" w:eastAsia="黑体" w:hAnsi="黑体" w:hint="eastAsia"/>
          <w:color w:val="333333"/>
          <w:sz w:val="32"/>
          <w:szCs w:val="32"/>
          <w:lang w:eastAsia="zh-CN"/>
        </w:rPr>
        <w:t>三、</w:t>
      </w:r>
      <w:r>
        <w:rPr>
          <w:rFonts w:ascii="黑体" w:eastAsia="黑体" w:hAnsi="黑体" w:hint="eastAsia"/>
          <w:color w:val="333333"/>
          <w:sz w:val="32"/>
          <w:szCs w:val="32"/>
        </w:rPr>
        <w:t>招聘程序与办法</w:t>
      </w:r>
    </w:p>
    <w:p>
      <w:pPr>
        <w:widowControl/>
        <w:spacing w:line="560" w:lineRule="exact"/>
        <w:jc w:val="left"/>
        <w:rPr>
          <w:rFonts w:ascii="仿宋_GB2312" w:eastAsia="仿宋_GB2312" w:hAnsi="仿宋"/>
          <w:color w:val="333333"/>
          <w:sz w:val="32"/>
          <w:szCs w:val="32"/>
        </w:rPr>
      </w:pPr>
      <w:r>
        <w:rPr>
          <w:rFonts w:ascii="仿宋_GB2312" w:eastAsia="仿宋_GB2312" w:hAnsi="仿宋" w:hint="eastAsia"/>
          <w:color w:val="333333"/>
          <w:sz w:val="32"/>
          <w:szCs w:val="32"/>
        </w:rPr>
        <w:t xml:space="preserve">    经公开报名，采取笔试（</w:t>
      </w:r>
      <w:r>
        <w:rPr>
          <w:rFonts w:ascii="仿宋_GB2312" w:eastAsia="仿宋_GB2312" w:hAnsi="仿宋"/>
          <w:color w:val="333333"/>
          <w:sz w:val="32"/>
          <w:szCs w:val="32"/>
          <w:lang w:val="en-US"/>
        </w:rPr>
        <w:t>4</w:t>
      </w:r>
      <w:r>
        <w:rPr>
          <w:rFonts w:ascii="仿宋_GB2312" w:eastAsia="仿宋_GB2312" w:hAnsi="仿宋" w:hint="eastAsia"/>
          <w:color w:val="333333"/>
          <w:sz w:val="32"/>
          <w:szCs w:val="32"/>
        </w:rPr>
        <w:t>0%）加面试（</w:t>
      </w:r>
      <w:r>
        <w:rPr>
          <w:rFonts w:ascii="仿宋_GB2312" w:eastAsia="仿宋_GB2312" w:hAnsi="仿宋"/>
          <w:color w:val="333333"/>
          <w:sz w:val="32"/>
          <w:szCs w:val="32"/>
          <w:lang w:val="en-US"/>
        </w:rPr>
        <w:t>6</w:t>
      </w:r>
      <w:r>
        <w:rPr>
          <w:rFonts w:ascii="仿宋_GB2312" w:eastAsia="仿宋_GB2312" w:hAnsi="仿宋" w:hint="eastAsia"/>
          <w:color w:val="333333"/>
          <w:sz w:val="32"/>
          <w:szCs w:val="32"/>
        </w:rPr>
        <w:t>0%）方式。主要考察应聘人员的综合能力和岗位匹配度，成绩满分为100分</w:t>
      </w:r>
      <w:r>
        <w:rPr>
          <w:rFonts w:ascii="仿宋_GB2312" w:eastAsia="仿宋_GB2312" w:hAnsi="仿宋" w:hint="eastAsia"/>
          <w:color w:val="333333"/>
          <w:sz w:val="32"/>
          <w:szCs w:val="32"/>
          <w:lang w:eastAsia="zh-CN"/>
        </w:rPr>
        <w:t>，根据该职位考试总成绩，在考试合格人员中从高分到低分依次录取。体检、政治审查合格后择优录用</w:t>
      </w:r>
      <w:bookmarkStart w:id="0" w:name="_GoBack"/>
      <w:bookmarkEnd w:id="0"/>
      <w:r>
        <w:rPr>
          <w:rFonts w:ascii="仿宋_GB2312" w:eastAsia="仿宋_GB2312" w:hAnsi="仿宋" w:hint="eastAsia"/>
          <w:color w:val="333333"/>
          <w:sz w:val="32"/>
          <w:szCs w:val="32"/>
          <w:lang w:eastAsia="zh-CN"/>
        </w:rPr>
        <w:t>，与市保安服务有限公司签订劳动合同，派遣至</w:t>
      </w:r>
      <w:r>
        <w:rPr>
          <w:rFonts w:ascii="仿宋_GB2312" w:eastAsia="仿宋_GB2312" w:hAnsi="仿宋"/>
          <w:color w:val="333333"/>
          <w:sz w:val="32"/>
          <w:szCs w:val="32"/>
          <w:lang w:eastAsia="zh-CN"/>
        </w:rPr>
        <w:t>对应公司</w:t>
      </w:r>
      <w:r>
        <w:rPr>
          <w:rFonts w:ascii="仿宋_GB2312" w:eastAsia="仿宋_GB2312" w:hAnsi="仿宋" w:hint="eastAsia"/>
          <w:color w:val="333333"/>
          <w:sz w:val="32"/>
          <w:szCs w:val="32"/>
          <w:lang w:eastAsia="zh-CN"/>
        </w:rPr>
        <w:t>工作。</w:t>
      </w:r>
    </w:p>
    <w:p>
      <w:pPr>
        <w:spacing w:line="560" w:lineRule="exact"/>
        <w:ind w:firstLineChars="200" w:firstLine="640"/>
        <w:rPr>
          <w:rFonts w:ascii="黑体" w:eastAsia="黑体" w:hAnsi="黑体"/>
          <w:color w:val="333333"/>
          <w:sz w:val="32"/>
          <w:szCs w:val="32"/>
        </w:rPr>
      </w:pPr>
      <w:r>
        <w:rPr>
          <w:rFonts w:ascii="黑体" w:eastAsia="黑体" w:hAnsi="黑体" w:hint="eastAsia"/>
          <w:color w:val="333333"/>
          <w:sz w:val="32"/>
          <w:szCs w:val="32"/>
        </w:rPr>
        <w:t>四、薪酬待遇</w:t>
      </w:r>
    </w:p>
    <w:p>
      <w:pPr>
        <w:spacing w:line="560" w:lineRule="exact"/>
        <w:ind w:firstLineChars="200" w:firstLine="640"/>
        <w:rPr>
          <w:rFonts w:ascii="仿宋_GB2312" w:eastAsia="仿宋_GB2312" w:hAnsi="仿宋"/>
          <w:color w:val="333333"/>
          <w:sz w:val="32"/>
          <w:szCs w:val="32"/>
        </w:rPr>
      </w:pPr>
      <w:r>
        <w:rPr>
          <w:rFonts w:ascii="仿宋_GB2312" w:eastAsia="仿宋_GB2312" w:hAnsi="仿宋" w:hint="eastAsia"/>
          <w:color w:val="333333"/>
          <w:sz w:val="32"/>
          <w:szCs w:val="32"/>
          <w:lang w:eastAsia="zh-CN"/>
        </w:rPr>
        <w:t>薪资待遇按照市交旅集团</w:t>
      </w:r>
      <w:r>
        <w:rPr>
          <w:rFonts w:ascii="仿宋_GB2312" w:eastAsia="仿宋_GB2312" w:hAnsi="仿宋"/>
          <w:color w:val="333333"/>
          <w:sz w:val="32"/>
          <w:szCs w:val="32"/>
          <w:lang w:eastAsia="zh-CN"/>
        </w:rPr>
        <w:t>编制外职工薪酬</w:t>
      </w:r>
      <w:r>
        <w:rPr>
          <w:rFonts w:ascii="仿宋_GB2312" w:eastAsia="仿宋_GB2312" w:hAnsi="仿宋" w:hint="eastAsia"/>
          <w:color w:val="333333"/>
          <w:sz w:val="32"/>
          <w:szCs w:val="32"/>
          <w:lang w:eastAsia="zh-CN"/>
        </w:rPr>
        <w:t>标准执行，按规定缴纳五险一金。</w:t>
      </w:r>
    </w:p>
    <w:p>
      <w:pPr>
        <w:spacing w:line="560" w:lineRule="exact"/>
        <w:ind w:firstLineChars="200" w:firstLine="640"/>
        <w:rPr>
          <w:rFonts w:ascii="黑体" w:eastAsia="黑体" w:hAnsi="黑体"/>
          <w:color w:val="333333"/>
          <w:sz w:val="32"/>
          <w:szCs w:val="32"/>
        </w:rPr>
      </w:pPr>
      <w:r>
        <w:rPr>
          <w:rFonts w:ascii="黑体" w:eastAsia="黑体" w:hAnsi="黑体" w:hint="eastAsia"/>
          <w:color w:val="333333"/>
          <w:sz w:val="32"/>
          <w:szCs w:val="32"/>
        </w:rPr>
        <w:t>五、报名手续</w:t>
      </w:r>
    </w:p>
    <w:p>
      <w:pPr>
        <w:spacing w:line="560" w:lineRule="exact"/>
        <w:ind w:firstLineChars="200" w:firstLine="640"/>
        <w:rPr>
          <w:rFonts w:ascii="仿宋_GB2312" w:eastAsia="仿宋_GB2312" w:hAnsi="仿宋"/>
          <w:color w:val="333333"/>
          <w:sz w:val="32"/>
          <w:szCs w:val="32"/>
        </w:rPr>
      </w:pPr>
      <w:r>
        <w:rPr>
          <w:rFonts w:ascii="仿宋_GB2312" w:eastAsia="仿宋_GB2312" w:hAnsi="仿宋" w:hint="eastAsia"/>
          <w:color w:val="333333"/>
          <w:sz w:val="32"/>
          <w:szCs w:val="32"/>
        </w:rPr>
        <w:t>（一）应聘者报名时须提供本人身份证、学历证书原件和复印件、职称证书原件和复印件、报名表（内附正面免冠一寸照片电子版）、相关工作经历证明</w:t>
      </w:r>
      <w:r>
        <w:rPr>
          <w:rFonts w:ascii="仿宋_GB2312" w:eastAsia="仿宋_GB2312" w:hAnsi="仿宋" w:hint="eastAsia"/>
          <w:color w:val="333333"/>
          <w:sz w:val="32"/>
          <w:szCs w:val="32"/>
          <w:lang w:eastAsia="zh-CN"/>
        </w:rPr>
        <w:t>（</w:t>
      </w:r>
      <w:r>
        <w:rPr>
          <w:rFonts w:ascii="仿宋_GB2312" w:eastAsia="仿宋_GB2312" w:hAnsi="仿宋" w:hint="eastAsia"/>
          <w:color w:val="333333"/>
          <w:sz w:val="32"/>
          <w:szCs w:val="32"/>
          <w:lang w:val="en-US" w:eastAsia="zh-CN"/>
        </w:rPr>
        <w:t>如劳动合同、单位盖章的证明等</w:t>
      </w:r>
      <w:r>
        <w:rPr>
          <w:rFonts w:ascii="仿宋_GB2312" w:eastAsia="仿宋_GB2312" w:hAnsi="仿宋" w:hint="eastAsia"/>
          <w:color w:val="333333"/>
          <w:sz w:val="32"/>
          <w:szCs w:val="32"/>
          <w:lang w:eastAsia="zh-CN"/>
        </w:rPr>
        <w:t>）</w:t>
      </w:r>
      <w:r>
        <w:rPr>
          <w:rFonts w:ascii="仿宋_GB2312" w:eastAsia="仿宋_GB2312" w:hAnsi="仿宋" w:hint="eastAsia"/>
          <w:color w:val="333333"/>
          <w:sz w:val="32"/>
          <w:szCs w:val="32"/>
        </w:rPr>
        <w:t>、无犯罪记录证明（可在浙里办申领）及其他相关证明资料；</w:t>
      </w:r>
    </w:p>
    <w:p>
      <w:pPr>
        <w:spacing w:line="560" w:lineRule="exact"/>
        <w:ind w:firstLineChars="200" w:firstLine="640"/>
        <w:rPr>
          <w:rFonts w:ascii="仿宋_GB2312" w:eastAsia="仿宋_GB2312" w:hAnsi="仿宋"/>
          <w:color w:val="333333"/>
          <w:sz w:val="32"/>
          <w:szCs w:val="32"/>
        </w:rPr>
      </w:pPr>
      <w:r>
        <w:rPr>
          <w:rFonts w:ascii="仿宋_GB2312" w:eastAsia="仿宋_GB2312" w:hAnsi="仿宋" w:hint="eastAsia"/>
          <w:color w:val="333333"/>
          <w:sz w:val="32"/>
          <w:szCs w:val="32"/>
        </w:rPr>
        <w:t>（二）报名时间：即日起至202</w:t>
      </w:r>
      <w:r>
        <w:rPr>
          <w:rFonts w:ascii="仿宋_GB2312" w:eastAsia="仿宋_GB2312" w:hAnsi="仿宋"/>
          <w:color w:val="333333"/>
          <w:sz w:val="32"/>
          <w:szCs w:val="32"/>
          <w:lang w:val="en-US"/>
        </w:rPr>
        <w:t>4</w:t>
      </w:r>
      <w:r>
        <w:rPr>
          <w:rFonts w:ascii="仿宋_GB2312" w:eastAsia="仿宋_GB2312" w:hAnsi="仿宋" w:hint="eastAsia"/>
          <w:color w:val="333333"/>
          <w:sz w:val="32"/>
          <w:szCs w:val="32"/>
        </w:rPr>
        <w:t>年</w:t>
      </w:r>
      <w:r>
        <w:rPr>
          <w:rFonts w:ascii="仿宋_GB2312" w:eastAsia="仿宋_GB2312" w:hAnsi="仿宋"/>
          <w:color w:val="333333"/>
          <w:sz w:val="32"/>
          <w:szCs w:val="32"/>
          <w:lang w:val="en-US"/>
        </w:rPr>
        <w:t>11</w:t>
      </w:r>
      <w:r>
        <w:rPr>
          <w:rFonts w:ascii="仿宋_GB2312" w:eastAsia="仿宋_GB2312" w:hAnsi="仿宋" w:hint="eastAsia"/>
          <w:color w:val="333333"/>
          <w:sz w:val="32"/>
          <w:szCs w:val="32"/>
        </w:rPr>
        <w:t>月</w:t>
      </w:r>
      <w:r>
        <w:rPr>
          <w:rFonts w:ascii="仿宋_GB2312" w:eastAsia="仿宋_GB2312" w:hAnsi="仿宋"/>
          <w:color w:val="333333"/>
          <w:sz w:val="32"/>
          <w:szCs w:val="32"/>
        </w:rPr>
        <w:t>26</w:t>
      </w:r>
      <w:r>
        <w:rPr>
          <w:rFonts w:ascii="仿宋_GB2312" w:eastAsia="仿宋_GB2312" w:hAnsi="仿宋" w:hint="eastAsia"/>
          <w:color w:val="333333"/>
          <w:sz w:val="32"/>
          <w:szCs w:val="32"/>
        </w:rPr>
        <w:t>日（工作日上午8:30-12：00，下午14:</w:t>
      </w:r>
      <w:r>
        <w:rPr>
          <w:rFonts w:ascii="仿宋_GB2312" w:eastAsia="仿宋_GB2312" w:hAnsi="仿宋"/>
          <w:color w:val="333333"/>
          <w:sz w:val="32"/>
          <w:szCs w:val="32"/>
          <w:lang w:val="en-US"/>
        </w:rPr>
        <w:t>00</w:t>
      </w:r>
      <w:r>
        <w:rPr>
          <w:rFonts w:ascii="仿宋_GB2312" w:eastAsia="仿宋_GB2312" w:hAnsi="仿宋" w:hint="eastAsia"/>
          <w:color w:val="333333"/>
          <w:sz w:val="32"/>
          <w:szCs w:val="32"/>
        </w:rPr>
        <w:t>-17:</w:t>
      </w:r>
      <w:r>
        <w:rPr>
          <w:rFonts w:ascii="仿宋_GB2312" w:eastAsia="仿宋_GB2312" w:hAnsi="仿宋"/>
          <w:color w:val="333333"/>
          <w:sz w:val="32"/>
          <w:szCs w:val="32"/>
        </w:rPr>
        <w:t>00</w:t>
      </w:r>
      <w:r>
        <w:rPr>
          <w:rFonts w:ascii="仿宋_GB2312" w:eastAsia="仿宋_GB2312" w:hAnsi="仿宋" w:hint="eastAsia"/>
          <w:color w:val="333333"/>
          <w:sz w:val="32"/>
          <w:szCs w:val="32"/>
        </w:rPr>
        <w:t>）；</w:t>
      </w:r>
    </w:p>
    <w:p>
      <w:pPr>
        <w:spacing w:line="560" w:lineRule="exact"/>
        <w:ind w:firstLineChars="200" w:firstLine="640"/>
        <w:rPr>
          <w:rFonts w:ascii="仿宋_GB2312" w:eastAsia="仿宋_GB2312" w:hAnsi="仿宋"/>
          <w:color w:val="333333"/>
          <w:sz w:val="32"/>
          <w:szCs w:val="32"/>
        </w:rPr>
      </w:pPr>
      <w:r>
        <w:rPr>
          <w:rFonts w:ascii="仿宋_GB2312" w:eastAsia="仿宋_GB2312" w:hAnsi="仿宋" w:hint="eastAsia"/>
          <w:color w:val="333333"/>
          <w:sz w:val="32"/>
          <w:szCs w:val="32"/>
        </w:rPr>
        <w:t>（三）报名方法：应聘者于报名时间内携带相关报名材料到温岭市东门南路102号市交旅集团</w:t>
      </w:r>
      <w:r>
        <w:rPr>
          <w:rFonts w:ascii="仿宋_GB2312" w:eastAsia="仿宋_GB2312" w:hAnsi="仿宋"/>
          <w:color w:val="333333"/>
          <w:sz w:val="32"/>
          <w:szCs w:val="32"/>
          <w:lang w:val="en-US"/>
        </w:rPr>
        <w:t>416</w:t>
      </w:r>
      <w:r>
        <w:rPr>
          <w:rFonts w:ascii="仿宋_GB2312" w:eastAsia="仿宋_GB2312" w:hAnsi="仿宋" w:hint="eastAsia"/>
          <w:color w:val="333333"/>
          <w:sz w:val="32"/>
          <w:szCs w:val="32"/>
        </w:rPr>
        <w:t>办理报名手续，并同步发送电子版资料至邮箱。</w:t>
      </w:r>
    </w:p>
    <w:p>
      <w:pPr>
        <w:spacing w:line="560" w:lineRule="exact"/>
        <w:ind w:firstLineChars="200" w:firstLine="640"/>
        <w:rPr>
          <w:rFonts w:ascii="仿宋_GB2312" w:eastAsia="仿宋_GB2312" w:hAnsi="仿宋"/>
          <w:color w:val="333333"/>
          <w:sz w:val="32"/>
          <w:szCs w:val="32"/>
        </w:rPr>
      </w:pPr>
      <w:r>
        <w:rPr>
          <w:rFonts w:ascii="仿宋_GB2312" w:eastAsia="仿宋_GB2312" w:hAnsi="仿宋" w:hint="eastAsia"/>
          <w:color w:val="333333"/>
          <w:sz w:val="32"/>
          <w:szCs w:val="32"/>
        </w:rPr>
        <w:t>联系电话</w:t>
      </w:r>
      <w:r>
        <w:rPr>
          <w:rFonts w:ascii="仿宋_GB2312" w:eastAsia="仿宋_GB2312" w:hAnsi="仿宋"/>
          <w:color w:val="333333"/>
          <w:sz w:val="32"/>
          <w:szCs w:val="32"/>
          <w:lang w:val="en-US"/>
        </w:rPr>
        <w:t>13968451128</w:t>
      </w:r>
      <w:r>
        <w:rPr>
          <w:rFonts w:ascii="仿宋_GB2312" w:eastAsia="仿宋_GB2312" w:hAnsi="仿宋" w:hint="eastAsia"/>
          <w:color w:val="333333"/>
          <w:sz w:val="32"/>
          <w:szCs w:val="32"/>
        </w:rPr>
        <w:t>（</w:t>
      </w:r>
      <w:r>
        <w:rPr>
          <w:rFonts w:ascii="仿宋_GB2312" w:eastAsia="仿宋_GB2312" w:hAnsi="仿宋" w:hint="eastAsia"/>
          <w:color w:val="333333"/>
          <w:sz w:val="32"/>
          <w:szCs w:val="32"/>
          <w:lang w:eastAsia="zh-CN"/>
        </w:rPr>
        <w:t>林先生</w:t>
      </w:r>
      <w:r>
        <w:rPr>
          <w:rFonts w:ascii="仿宋_GB2312" w:eastAsia="仿宋_GB2312" w:hAnsi="仿宋" w:hint="eastAsia"/>
          <w:color w:val="333333"/>
          <w:sz w:val="32"/>
          <w:szCs w:val="32"/>
        </w:rPr>
        <w:t>)</w:t>
      </w:r>
    </w:p>
    <w:p>
      <w:pPr>
        <w:spacing w:line="560" w:lineRule="exact"/>
        <w:ind w:firstLineChars="200" w:firstLine="640"/>
        <w:rPr>
          <w:rFonts w:ascii="仿宋_GB2312" w:eastAsia="仿宋_GB2312" w:hAnsi="仿宋"/>
          <w:color w:val="333333"/>
          <w:sz w:val="32"/>
          <w:szCs w:val="32"/>
        </w:rPr>
      </w:pPr>
      <w:r>
        <w:rPr>
          <w:rFonts w:ascii="仿宋_GB2312" w:eastAsia="仿宋_GB2312" w:hAnsi="仿宋" w:hint="eastAsia"/>
          <w:color w:val="333333"/>
          <w:sz w:val="32"/>
          <w:szCs w:val="32"/>
        </w:rPr>
        <w:t>邮箱wljlhr0576@163.com</w:t>
      </w:r>
    </w:p>
    <w:p>
      <w:pPr>
        <w:spacing w:line="560" w:lineRule="exact"/>
        <w:jc w:val="right"/>
        <w:rPr>
          <w:rFonts w:ascii="仿宋_GB2312" w:eastAsia="仿宋_GB2312" w:hAnsi="仿宋"/>
          <w:color w:val="333333"/>
          <w:sz w:val="32"/>
          <w:szCs w:val="32"/>
        </w:rPr>
      </w:pPr>
      <w:r>
        <w:rPr>
          <w:rFonts w:ascii="仿宋_GB2312" w:eastAsia="仿宋_GB2312" w:hAnsi="仿宋" w:hint="eastAsia"/>
          <w:color w:val="333333"/>
          <w:sz w:val="32"/>
          <w:szCs w:val="32"/>
        </w:rPr>
        <w:t xml:space="preserve">       温岭市交通旅游集团有限公司</w:t>
      </w:r>
    </w:p>
    <w:p>
      <w:pPr>
        <w:spacing w:line="560" w:lineRule="exact"/>
        <w:jc w:val="right"/>
        <w:rPr>
          <w:rFonts w:ascii="仿宋_GB2312" w:eastAsia="仿宋_GB2312" w:hAnsi="仿宋"/>
          <w:color w:val="333333"/>
          <w:sz w:val="32"/>
          <w:szCs w:val="32"/>
        </w:rPr>
      </w:pPr>
      <w:r>
        <w:rPr>
          <w:rFonts w:ascii="仿宋_GB2312" w:eastAsia="仿宋_GB2312" w:hAnsi="仿宋" w:hint="eastAsia"/>
          <w:color w:val="333333"/>
          <w:sz w:val="32"/>
          <w:szCs w:val="32"/>
        </w:rPr>
        <w:t xml:space="preserve">            202</w:t>
      </w:r>
      <w:r>
        <w:rPr>
          <w:rFonts w:ascii="仿宋_GB2312" w:eastAsia="仿宋_GB2312" w:hAnsi="仿宋"/>
          <w:color w:val="333333"/>
          <w:sz w:val="32"/>
          <w:szCs w:val="32"/>
          <w:lang w:val="en-US"/>
        </w:rPr>
        <w:t>4</w:t>
      </w:r>
      <w:r>
        <w:rPr>
          <w:rFonts w:ascii="仿宋_GB2312" w:eastAsia="仿宋_GB2312" w:hAnsi="仿宋" w:hint="eastAsia"/>
          <w:color w:val="333333"/>
          <w:sz w:val="32"/>
          <w:szCs w:val="32"/>
        </w:rPr>
        <w:t>年</w:t>
      </w:r>
      <w:r>
        <w:rPr>
          <w:rFonts w:ascii="仿宋_GB2312" w:eastAsia="仿宋_GB2312" w:hAnsi="仿宋"/>
          <w:color w:val="333333"/>
          <w:sz w:val="32"/>
          <w:szCs w:val="32"/>
          <w:lang w:val="en-US"/>
        </w:rPr>
        <w:t>11</w:t>
      </w:r>
      <w:r>
        <w:rPr>
          <w:rFonts w:ascii="仿宋_GB2312" w:eastAsia="仿宋_GB2312" w:hAnsi="仿宋" w:hint="eastAsia"/>
          <w:color w:val="333333"/>
          <w:sz w:val="32"/>
          <w:szCs w:val="32"/>
        </w:rPr>
        <w:t>月</w:t>
      </w:r>
      <w:r>
        <w:rPr>
          <w:rFonts w:ascii="仿宋_GB2312" w:eastAsia="仿宋_GB2312" w:hAnsi="仿宋"/>
          <w:color w:val="333333"/>
          <w:sz w:val="32"/>
          <w:szCs w:val="32"/>
        </w:rPr>
        <w:t>19</w:t>
      </w:r>
      <w:r>
        <w:rPr>
          <w:rFonts w:ascii="仿宋_GB2312" w:eastAsia="仿宋_GB2312" w:hAnsi="仿宋" w:hint="eastAsia"/>
          <w:color w:val="333333"/>
          <w:sz w:val="32"/>
          <w:szCs w:val="32"/>
        </w:rPr>
        <w:t>日</w:t>
      </w:r>
    </w:p>
    <w:p>
      <w:pPr>
        <w:jc w:val="center"/>
        <w:rPr>
          <w:rFonts w:ascii="方正小标宋_GBK" w:eastAsia="方正小标宋_GBK" w:hAnsi="仿宋"/>
          <w:sz w:val="36"/>
          <w:szCs w:val="36"/>
        </w:rPr>
      </w:pPr>
    </w:p>
    <w:p>
      <w:pPr>
        <w:jc w:val="center"/>
        <w:rPr>
          <w:rFonts w:ascii="方正小标宋_GBK" w:eastAsia="方正小标宋_GBK" w:hAnsi="仿宋"/>
          <w:sz w:val="36"/>
          <w:szCs w:val="36"/>
        </w:rPr>
      </w:pPr>
    </w:p>
    <w:p>
      <w:pPr>
        <w:jc w:val="center"/>
        <w:rPr>
          <w:rFonts w:ascii="方正小标宋_GBK" w:eastAsia="方正小标宋_GBK" w:hAnsi="仿宋"/>
          <w:sz w:val="36"/>
          <w:szCs w:val="36"/>
        </w:rPr>
      </w:pPr>
    </w:p>
    <w:p>
      <w:pPr>
        <w:jc w:val="center"/>
        <w:rPr>
          <w:rFonts w:ascii="方正小标宋_GBK" w:eastAsia="方正小标宋_GBK" w:hAnsi="仿宋"/>
          <w:sz w:val="36"/>
          <w:szCs w:val="36"/>
        </w:rPr>
      </w:pPr>
    </w:p>
    <w:p>
      <w:pPr>
        <w:jc w:val="center"/>
        <w:rPr>
          <w:rFonts w:ascii="方正小标宋_GBK" w:eastAsia="方正小标宋_GBK" w:hAnsi="仿宋"/>
          <w:sz w:val="36"/>
          <w:szCs w:val="36"/>
        </w:rPr>
      </w:pPr>
    </w:p>
    <w:p>
      <w:pPr>
        <w:jc w:val="center"/>
        <w:rPr>
          <w:rFonts w:ascii="方正小标宋_GBK" w:eastAsia="方正小标宋_GBK" w:hAnsi="仿宋"/>
          <w:sz w:val="36"/>
          <w:szCs w:val="36"/>
        </w:rPr>
      </w:pPr>
    </w:p>
    <w:p>
      <w:pPr>
        <w:jc w:val="center"/>
        <w:rPr>
          <w:rFonts w:ascii="方正小标宋_GBK" w:eastAsia="方正小标宋_GBK" w:hAnsi="仿宋"/>
          <w:sz w:val="36"/>
          <w:szCs w:val="36"/>
        </w:rPr>
      </w:pPr>
    </w:p>
    <w:p>
      <w:pPr>
        <w:jc w:val="center"/>
        <w:rPr>
          <w:rFonts w:ascii="方正小标宋_GBK" w:eastAsia="方正小标宋_GBK" w:hAnsi="仿宋"/>
          <w:sz w:val="36"/>
          <w:szCs w:val="36"/>
        </w:rPr>
      </w:pPr>
    </w:p>
    <w:p>
      <w:pPr>
        <w:jc w:val="center"/>
        <w:rPr>
          <w:rFonts w:ascii="方正小标宋_GBK" w:eastAsia="方正小标宋_GBK" w:hAnsi="仿宋"/>
          <w:sz w:val="36"/>
          <w:szCs w:val="36"/>
        </w:rPr>
      </w:pPr>
    </w:p>
    <w:p>
      <w:pPr>
        <w:jc w:val="center"/>
        <w:rPr>
          <w:rFonts w:ascii="方正小标宋_GBK" w:eastAsia="方正小标宋_GBK" w:hAnsi="仿宋"/>
          <w:sz w:val="36"/>
          <w:szCs w:val="36"/>
        </w:rPr>
      </w:pPr>
    </w:p>
    <w:p>
      <w:pPr>
        <w:jc w:val="center"/>
        <w:rPr>
          <w:rFonts w:ascii="方正小标宋_GBK" w:eastAsia="方正小标宋_GBK" w:hAnsi="仿宋"/>
          <w:sz w:val="36"/>
          <w:szCs w:val="36"/>
        </w:rPr>
      </w:pPr>
    </w:p>
    <w:p>
      <w:pPr>
        <w:jc w:val="center"/>
        <w:rPr>
          <w:rFonts w:ascii="方正小标宋_GBK" w:eastAsia="方正小标宋_GBK" w:hAnsi="仿宋"/>
          <w:sz w:val="36"/>
          <w:szCs w:val="36"/>
        </w:rPr>
      </w:pPr>
    </w:p>
    <w:p>
      <w:pPr>
        <w:jc w:val="center"/>
        <w:rPr>
          <w:rFonts w:ascii="方正小标宋简体" w:eastAsia="方正小标宋简体" w:cs="方正小标宋简体" w:hAnsi="方正小标宋简体" w:hint="eastAsia"/>
          <w:sz w:val="36"/>
          <w:szCs w:val="36"/>
        </w:rPr>
      </w:pPr>
      <w:r>
        <w:rPr>
          <w:rFonts w:ascii="方正小标宋简体" w:eastAsia="方正小标宋简体" w:cs="方正小标宋简体" w:hAnsi="方正小标宋简体" w:hint="eastAsia"/>
          <w:sz w:val="36"/>
          <w:szCs w:val="36"/>
        </w:rPr>
        <w:t>温岭市交通旅游集团有限公司编外工作人员报名表</w:t>
      </w:r>
    </w:p>
    <w:p>
      <w:pPr>
        <w:adjustRightInd w:val="0"/>
        <w:snapToGrid w:val="0"/>
        <w:spacing w:line="240" w:lineRule="exact"/>
        <w:rPr>
          <w:rFonts w:ascii="宋体" w:hAnsi="Calibri"/>
          <w:szCs w:val="21"/>
        </w:rPr>
      </w:pPr>
    </w:p>
    <w:tbl>
      <w:tblPr>
        <w:jc w:val="center"/>
        <w:tblW w:w="9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1"/>
        <w:gridCol w:w="405"/>
        <w:gridCol w:w="145"/>
        <w:gridCol w:w="726"/>
        <w:gridCol w:w="507"/>
        <w:gridCol w:w="799"/>
        <w:gridCol w:w="582"/>
        <w:gridCol w:w="179"/>
        <w:gridCol w:w="447"/>
        <w:gridCol w:w="53"/>
        <w:gridCol w:w="505"/>
        <w:gridCol w:w="121"/>
        <w:gridCol w:w="576"/>
        <w:gridCol w:w="398"/>
        <w:gridCol w:w="1263"/>
        <w:gridCol w:w="1974"/>
      </w:tblGrid>
      <w:tr>
        <w:trPr>
          <w:cantSplit/>
          <w:trHeight w:val="574"/>
        </w:trPr>
        <w:tc>
          <w:tcPr>
            <w:tcW w:w="11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报考岗位</w:t>
            </w:r>
          </w:p>
        </w:tc>
        <w:tc>
          <w:tcPr>
            <w:tcW w:w="21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报考公司</w:t>
            </w:r>
          </w:p>
        </w:tc>
        <w:tc>
          <w:tcPr>
            <w:tcW w:w="291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before="100" w:after="100" w:line="240" w:lineRule="exact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before="100" w:after="100"/>
              <w:jc w:val="center"/>
              <w:rPr>
                <w:rFonts w:ascii="仿宋_GB2312" w:eastAsia="仿宋_GB2312" w:hAnsi="宋体"/>
                <w:szCs w:val="21"/>
              </w:rPr>
            </w:pPr>
          </w:p>
        </w:tc>
      </w:tr>
      <w:tr>
        <w:trPr>
          <w:trHeight w:val="574"/>
        </w:trPr>
        <w:tc>
          <w:tcPr>
            <w:tcW w:w="11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姓名</w:t>
            </w:r>
          </w:p>
        </w:tc>
        <w:tc>
          <w:tcPr>
            <w:tcW w:w="21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出生年月</w:t>
            </w:r>
          </w:p>
        </w:tc>
        <w:tc>
          <w:tcPr>
            <w:tcW w:w="291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before="100" w:after="100" w:line="240" w:lineRule="exact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/>
        </w:tc>
      </w:tr>
      <w:tr>
        <w:trPr>
          <w:trHeight w:val="611"/>
        </w:trPr>
        <w:tc>
          <w:tcPr>
            <w:tcW w:w="11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性别</w:t>
            </w:r>
          </w:p>
        </w:tc>
        <w:tc>
          <w:tcPr>
            <w:tcW w:w="8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3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民族</w:t>
            </w:r>
          </w:p>
        </w:tc>
        <w:tc>
          <w:tcPr>
            <w:tcW w:w="1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2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政治面貌</w:t>
            </w:r>
          </w:p>
        </w:tc>
        <w:tc>
          <w:tcPr>
            <w:tcW w:w="16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before="100" w:after="100" w:line="240" w:lineRule="exact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/>
        </w:tc>
      </w:tr>
      <w:tr>
        <w:trPr>
          <w:cantSplit/>
          <w:trHeight w:val="545"/>
        </w:trPr>
        <w:tc>
          <w:tcPr>
            <w:tcW w:w="11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籍贯</w:t>
            </w:r>
          </w:p>
        </w:tc>
        <w:tc>
          <w:tcPr>
            <w:tcW w:w="8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3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户口所在地</w:t>
            </w:r>
          </w:p>
        </w:tc>
        <w:tc>
          <w:tcPr>
            <w:tcW w:w="1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2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健康状况</w:t>
            </w:r>
          </w:p>
        </w:tc>
        <w:tc>
          <w:tcPr>
            <w:tcW w:w="16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before="100" w:after="100" w:line="240" w:lineRule="exact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/>
        </w:tc>
      </w:tr>
      <w:tr>
        <w:trPr>
          <w:cantSplit/>
          <w:trHeight w:val="433"/>
        </w:trPr>
        <w:tc>
          <w:tcPr>
            <w:tcW w:w="20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before="100" w:after="100" w:line="240" w:lineRule="exact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原工作单位及职务</w:t>
            </w:r>
          </w:p>
        </w:tc>
        <w:tc>
          <w:tcPr>
            <w:tcW w:w="543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before="100" w:after="100" w:line="240" w:lineRule="exact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/>
        </w:tc>
      </w:tr>
      <w:tr>
        <w:trPr>
          <w:trHeight w:val="433"/>
        </w:trPr>
        <w:tc>
          <w:tcPr>
            <w:tcW w:w="20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before="100" w:after="100" w:line="240" w:lineRule="exact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身份证号码</w:t>
            </w:r>
          </w:p>
        </w:tc>
        <w:tc>
          <w:tcPr>
            <w:tcW w:w="740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before="100" w:after="100" w:line="240" w:lineRule="exact"/>
              <w:jc w:val="center"/>
              <w:rPr>
                <w:rFonts w:ascii="仿宋_GB2312" w:eastAsia="仿宋_GB2312" w:hAnsi="宋体"/>
                <w:szCs w:val="21"/>
              </w:rPr>
            </w:pPr>
          </w:p>
        </w:tc>
      </w:tr>
      <w:tr>
        <w:trPr>
          <w:cantSplit/>
          <w:trHeight w:val="94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学历</w:t>
            </w:r>
          </w:p>
          <w:p>
            <w:pPr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学位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全日制</w:t>
            </w:r>
          </w:p>
          <w:p>
            <w:pPr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教育</w:t>
            </w:r>
          </w:p>
        </w:tc>
        <w:tc>
          <w:tcPr>
            <w:tcW w:w="18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30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毕业院校系及专业</w:t>
            </w:r>
          </w:p>
        </w:tc>
        <w:tc>
          <w:tcPr>
            <w:tcW w:w="42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>
        <w:trPr>
          <w:cantSplit/>
          <w:trHeight w:val="793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/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在职</w:t>
            </w:r>
          </w:p>
          <w:p>
            <w:pPr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教育</w:t>
            </w:r>
          </w:p>
        </w:tc>
        <w:tc>
          <w:tcPr>
            <w:tcW w:w="18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30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毕业院校系及专业</w:t>
            </w:r>
          </w:p>
        </w:tc>
        <w:tc>
          <w:tcPr>
            <w:tcW w:w="42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>
        <w:trPr>
          <w:trHeight w:val="634"/>
        </w:trPr>
        <w:tc>
          <w:tcPr>
            <w:tcW w:w="13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before="100" w:after="100" w:line="240" w:lineRule="exact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婚姻状况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before="100" w:after="100" w:line="240" w:lineRule="exact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25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before="100" w:after="100" w:line="240" w:lineRule="exact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专业技术资格</w:t>
            </w:r>
          </w:p>
        </w:tc>
        <w:tc>
          <w:tcPr>
            <w:tcW w:w="483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before="100" w:after="100" w:line="240" w:lineRule="exact"/>
              <w:jc w:val="center"/>
              <w:rPr>
                <w:rFonts w:ascii="仿宋_GB2312" w:eastAsia="仿宋_GB2312" w:hAnsi="宋体"/>
                <w:szCs w:val="21"/>
              </w:rPr>
            </w:pPr>
          </w:p>
        </w:tc>
      </w:tr>
      <w:tr>
        <w:trPr>
          <w:trHeight w:val="616"/>
        </w:trPr>
        <w:tc>
          <w:tcPr>
            <w:tcW w:w="13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before="100" w:after="100" w:line="240" w:lineRule="exact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现居住地址</w:t>
            </w:r>
          </w:p>
        </w:tc>
        <w:tc>
          <w:tcPr>
            <w:tcW w:w="813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before="100" w:after="100" w:line="240" w:lineRule="exact"/>
              <w:jc w:val="center"/>
              <w:rPr>
                <w:rFonts w:ascii="仿宋_GB2312" w:eastAsia="仿宋_GB2312" w:hAnsi="宋体"/>
                <w:szCs w:val="21"/>
              </w:rPr>
            </w:pPr>
          </w:p>
        </w:tc>
      </w:tr>
      <w:tr>
        <w:trPr>
          <w:trHeight w:val="704"/>
        </w:trPr>
        <w:tc>
          <w:tcPr>
            <w:tcW w:w="13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联系电话</w:t>
            </w:r>
          </w:p>
        </w:tc>
        <w:tc>
          <w:tcPr>
            <w:tcW w:w="26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8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紧急联系电话</w:t>
            </w:r>
          </w:p>
        </w:tc>
        <w:tc>
          <w:tcPr>
            <w:tcW w:w="36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/>
                <w:szCs w:val="21"/>
              </w:rPr>
            </w:pPr>
          </w:p>
        </w:tc>
      </w:tr>
      <w:tr>
        <w:trPr>
          <w:trHeight w:val="636"/>
        </w:trPr>
        <w:tc>
          <w:tcPr>
            <w:tcW w:w="13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有何特长</w:t>
            </w:r>
          </w:p>
        </w:tc>
        <w:tc>
          <w:tcPr>
            <w:tcW w:w="813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before="100" w:after="100" w:line="240" w:lineRule="exact"/>
              <w:jc w:val="center"/>
              <w:rPr>
                <w:rFonts w:ascii="仿宋_GB2312" w:eastAsia="仿宋_GB2312" w:hAnsi="宋体"/>
                <w:szCs w:val="21"/>
              </w:rPr>
            </w:pPr>
          </w:p>
        </w:tc>
      </w:tr>
      <w:tr>
        <w:trPr>
          <w:trHeight w:val="2225"/>
        </w:trPr>
        <w:tc>
          <w:tcPr>
            <w:tcW w:w="13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before="100" w:after="100" w:line="240" w:lineRule="exact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个人简历</w:t>
            </w:r>
          </w:p>
        </w:tc>
        <w:tc>
          <w:tcPr>
            <w:tcW w:w="813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1.学习简历（高中开始）</w:t>
            </w:r>
          </w:p>
          <w:p>
            <w:pPr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200</w:t>
            </w:r>
            <w:r>
              <w:rPr>
                <w:rFonts w:ascii="仿宋_GB2312" w:eastAsia="仿宋_GB2312" w:hAnsi="宋体"/>
                <w:szCs w:val="21"/>
              </w:rPr>
              <w:t>X</w:t>
            </w:r>
            <w:r>
              <w:rPr>
                <w:rFonts w:ascii="仿宋_GB2312" w:eastAsia="仿宋_GB2312" w:hAnsi="宋体" w:hint="eastAsia"/>
                <w:szCs w:val="21"/>
              </w:rPr>
              <w:t>.09—200</w:t>
            </w:r>
            <w:r>
              <w:rPr>
                <w:rFonts w:ascii="仿宋_GB2312" w:eastAsia="仿宋_GB2312" w:hAnsi="宋体"/>
                <w:szCs w:val="21"/>
              </w:rPr>
              <w:t>X</w:t>
            </w:r>
            <w:r>
              <w:rPr>
                <w:rFonts w:ascii="仿宋_GB2312" w:eastAsia="仿宋_GB2312" w:hAnsi="宋体" w:hint="eastAsia"/>
                <w:szCs w:val="21"/>
              </w:rPr>
              <w:t xml:space="preserve">.07 </w:t>
            </w:r>
            <w:r>
              <w:rPr>
                <w:rFonts w:ascii="仿宋_GB2312" w:eastAsia="仿宋_GB2312" w:hAnsi="宋体"/>
                <w:szCs w:val="21"/>
              </w:rPr>
              <w:t>XX</w:t>
            </w:r>
            <w:r>
              <w:rPr>
                <w:rFonts w:ascii="仿宋_GB2312" w:eastAsia="仿宋_GB2312" w:hAnsi="宋体" w:hint="eastAsia"/>
                <w:szCs w:val="21"/>
              </w:rPr>
              <w:t xml:space="preserve">中学 </w:t>
            </w:r>
          </w:p>
          <w:p>
            <w:pPr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200</w:t>
            </w:r>
            <w:r>
              <w:rPr>
                <w:rFonts w:ascii="仿宋_GB2312" w:eastAsia="仿宋_GB2312" w:hAnsi="宋体"/>
                <w:szCs w:val="21"/>
              </w:rPr>
              <w:t>X</w:t>
            </w:r>
            <w:r>
              <w:rPr>
                <w:rFonts w:ascii="仿宋_GB2312" w:eastAsia="仿宋_GB2312" w:hAnsi="宋体" w:hint="eastAsia"/>
                <w:szCs w:val="21"/>
              </w:rPr>
              <w:t>.09—200</w:t>
            </w:r>
            <w:r>
              <w:rPr>
                <w:rFonts w:ascii="仿宋_GB2312" w:eastAsia="仿宋_GB2312" w:hAnsi="宋体"/>
                <w:szCs w:val="21"/>
              </w:rPr>
              <w:t>X</w:t>
            </w:r>
            <w:r>
              <w:rPr>
                <w:rFonts w:ascii="仿宋_GB2312" w:eastAsia="仿宋_GB2312" w:hAnsi="宋体" w:hint="eastAsia"/>
                <w:szCs w:val="21"/>
              </w:rPr>
              <w:t xml:space="preserve">.07 </w:t>
            </w:r>
            <w:r>
              <w:rPr>
                <w:rFonts w:ascii="仿宋_GB2312" w:eastAsia="仿宋_GB2312" w:hAnsi="宋体"/>
                <w:szCs w:val="21"/>
              </w:rPr>
              <w:t>XX</w:t>
            </w:r>
            <w:r>
              <w:rPr>
                <w:rFonts w:ascii="仿宋_GB2312" w:eastAsia="仿宋_GB2312" w:hAnsi="宋体" w:hint="eastAsia"/>
                <w:szCs w:val="21"/>
              </w:rPr>
              <w:t>大学   工商管理</w:t>
            </w:r>
          </w:p>
          <w:p>
            <w:pPr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  <w:p>
            <w:pPr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2.工作简历</w:t>
            </w:r>
          </w:p>
          <w:p>
            <w:pPr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200</w:t>
            </w:r>
            <w:r>
              <w:rPr>
                <w:rFonts w:ascii="仿宋_GB2312" w:eastAsia="仿宋_GB2312" w:hAnsi="宋体"/>
                <w:szCs w:val="21"/>
              </w:rPr>
              <w:t>X</w:t>
            </w:r>
            <w:r>
              <w:rPr>
                <w:rFonts w:ascii="仿宋_GB2312" w:eastAsia="仿宋_GB2312" w:hAnsi="宋体" w:hint="eastAsia"/>
                <w:szCs w:val="21"/>
              </w:rPr>
              <w:t>.04—201</w:t>
            </w:r>
            <w:r>
              <w:rPr>
                <w:rFonts w:ascii="仿宋_GB2312" w:eastAsia="仿宋_GB2312" w:hAnsi="宋体"/>
                <w:szCs w:val="21"/>
              </w:rPr>
              <w:t>X</w:t>
            </w:r>
            <w:r>
              <w:rPr>
                <w:rFonts w:ascii="仿宋_GB2312" w:eastAsia="仿宋_GB2312" w:hAnsi="宋体" w:hint="eastAsia"/>
                <w:szCs w:val="21"/>
              </w:rPr>
              <w:t>.10 温岭市</w:t>
            </w:r>
            <w:r>
              <w:rPr>
                <w:rFonts w:ascii="仿宋_GB2312" w:eastAsia="仿宋_GB2312" w:hAnsi="宋体"/>
                <w:szCs w:val="21"/>
              </w:rPr>
              <w:t>XXXX</w:t>
            </w:r>
            <w:r>
              <w:rPr>
                <w:rFonts w:ascii="仿宋_GB2312" w:eastAsia="仿宋_GB2312" w:hAnsi="宋体" w:hint="eastAsia"/>
                <w:szCs w:val="21"/>
              </w:rPr>
              <w:t>有限公司工程财务</w:t>
            </w:r>
          </w:p>
          <w:p>
            <w:pPr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</w:tr>
      <w:tr>
        <w:trPr>
          <w:trHeight w:val="515"/>
        </w:trPr>
        <w:tc>
          <w:tcPr>
            <w:tcW w:w="130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before="100" w:after="100" w:line="240" w:lineRule="exact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家庭主要成员及主要社会关系</w:t>
            </w:r>
          </w:p>
        </w:tc>
        <w:tc>
          <w:tcPr>
            <w:tcW w:w="1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称谓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姓  名</w:t>
            </w:r>
          </w:p>
        </w:tc>
        <w:tc>
          <w:tcPr>
            <w:tcW w:w="10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年龄</w:t>
            </w:r>
          </w:p>
        </w:tc>
        <w:tc>
          <w:tcPr>
            <w:tcW w:w="10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政治面貌</w:t>
            </w:r>
          </w:p>
        </w:tc>
        <w:tc>
          <w:tcPr>
            <w:tcW w:w="3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工作单位及职务</w:t>
            </w:r>
          </w:p>
        </w:tc>
      </w:tr>
      <w:tr>
        <w:trPr>
          <w:trHeight w:val="571"/>
        </w:trPr>
        <w:tc>
          <w:tcPr>
            <w:tcW w:w="130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/>
        </w:tc>
        <w:tc>
          <w:tcPr>
            <w:tcW w:w="1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before="100" w:after="100"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before="100" w:after="100"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0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before="100" w:after="100"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0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before="100" w:after="100"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3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before="100" w:after="100"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</w:tr>
      <w:tr>
        <w:trPr>
          <w:trHeight w:val="571"/>
        </w:trPr>
        <w:tc>
          <w:tcPr>
            <w:tcW w:w="130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/>
        </w:tc>
        <w:tc>
          <w:tcPr>
            <w:tcW w:w="1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before="100" w:after="100"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before="100" w:after="100"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0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before="100" w:after="100"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0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before="100" w:after="100"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3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before="100" w:after="100"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</w:tr>
      <w:tr>
        <w:trPr>
          <w:trHeight w:val="571"/>
        </w:trPr>
        <w:tc>
          <w:tcPr>
            <w:tcW w:w="130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/>
        </w:tc>
        <w:tc>
          <w:tcPr>
            <w:tcW w:w="1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before="100" w:after="100"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before="100" w:after="100"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0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before="100" w:after="100"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0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before="100" w:after="100"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3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before="100" w:after="100"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</w:tr>
      <w:tr>
        <w:trPr>
          <w:cantSplit/>
          <w:trHeight w:val="457"/>
        </w:trPr>
        <w:tc>
          <w:tcPr>
            <w:tcW w:w="9431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>
            <w:pPr>
              <w:adjustRightInd w:val="0"/>
              <w:snapToGrid w:val="0"/>
              <w:spacing w:line="360" w:lineRule="exact"/>
              <w:ind w:firstLineChars="196" w:firstLine="470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本人承诺：本表所填信息全部属实。本人符合招考公告规定的所有条件。对因填写或提供有关信息、证件不实或违反有关纪律规定所造成的后果，本人愿意承担由此造成的一切责任。</w:t>
            </w:r>
          </w:p>
          <w:p>
            <w:pPr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承诺人：    202</w:t>
            </w:r>
            <w:r>
              <w:rPr>
                <w:rFonts w:ascii="仿宋_GB2312" w:eastAsia="仿宋_GB2312" w:hAnsi="宋体"/>
                <w:sz w:val="24"/>
                <w:szCs w:val="24"/>
                <w:lang w:val="en-US"/>
              </w:rPr>
              <w:t>4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年</w:t>
            </w:r>
            <w:r>
              <w:rPr>
                <w:rFonts w:ascii="仿宋_GB2312" w:eastAsia="仿宋_GB2312" w:hAnsi="宋体"/>
                <w:sz w:val="24"/>
                <w:szCs w:val="24"/>
                <w:lang w:val="en-US"/>
              </w:rPr>
              <w:t xml:space="preserve">  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月</w:t>
            </w:r>
            <w:r>
              <w:rPr>
                <w:rFonts w:ascii="仿宋_GB2312" w:eastAsia="仿宋_GB2312" w:hAnsi="宋体"/>
                <w:sz w:val="24"/>
                <w:szCs w:val="24"/>
                <w:lang w:val="en-US"/>
              </w:rPr>
              <w:t xml:space="preserve">  </w:t>
            </w:r>
            <w:r>
              <w:rPr>
                <w:rFonts w:ascii="仿宋_GB2312" w:eastAsia="仿宋_GB2312" w:hAnsi="宋体" w:hint="eastAsia"/>
                <w:sz w:val="24"/>
                <w:szCs w:val="24"/>
              </w:rPr>
              <w:t>日</w:t>
            </w:r>
          </w:p>
        </w:tc>
      </w:tr>
    </w:tbl>
    <w:p>
      <w:pPr>
        <w:ind w:firstLineChars="150" w:firstLine="360"/>
      </w:pPr>
      <w:r>
        <w:rPr>
          <w:rFonts w:ascii="仿宋_GB2312" w:eastAsia="仿宋_GB2312" w:hint="eastAsia"/>
          <w:sz w:val="24"/>
        </w:rPr>
        <w:t>备注：1、简历从</w:t>
      </w:r>
      <w:r>
        <w:rPr>
          <w:rFonts w:ascii="仿宋_GB2312" w:eastAsia="仿宋_GB2312"/>
          <w:sz w:val="24"/>
        </w:rPr>
        <w:t>高</w:t>
      </w:r>
      <w:r>
        <w:rPr>
          <w:rFonts w:ascii="仿宋_GB2312" w:eastAsia="仿宋_GB2312" w:hint="eastAsia"/>
          <w:sz w:val="24"/>
        </w:rPr>
        <w:t>、中专院校学习时填起；2、栏目中无相关内容的填“无”。</w:t>
      </w:r>
    </w:p>
    <w:p/>
    <w:p/>
    <w:sectPr>
      <w:pgSz w:w="11906" w:h="16838"/>
      <w:pgMar w:top="720" w:right="720" w:bottom="720" w:left="720" w:header="851" w:footer="992" w:gutter="0"/>
      <w:cols w:num="1" w:space="720"/>
      <w:docGrid w:type="lines" w:linePitch="312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方正小标宋简体">
    <w:panose1 w:val="03000509000000000000"/>
    <w:charset w:val="86"/>
    <w:family w:val="script"/>
    <w:pitch w:val="variable"/>
    <w:sig w:usb0="00000001" w:usb1="080E0000" w:usb2="00000000" w:usb3="00000000" w:csb0="00040000" w:csb1="00000000"/>
  </w:font>
  <w:font w:name="宋体">
    <w:panose1 w:val="02010600030101010101"/>
    <w:charset w:val="81"/>
    <w:family w:val="roman"/>
    <w:pitch w:val="variable"/>
    <w:sig w:usb0="00000003" w:usb1="288F0000" w:usb2="00000006" w:usb3="00000000" w:csb0="00040001" w:csb1="00000000"/>
  </w:font>
  <w:font w:name="仿宋_GB2312">
    <w:panose1 w:val="02010609030101010101"/>
    <w:charset w:val="86"/>
    <w:family w:val="modern"/>
    <w:pitch w:val="variable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黑体"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Times New Roman">
    <w:panose1 w:val="02020603050405020304"/>
    <w:charset w:val="01"/>
    <w:family w:val="auto"/>
    <w:pitch w:val="variable"/>
    <w:sig w:usb0="E0002AFF" w:usb1="C0007841" w:usb2="00000009" w:usb3="00000000" w:csb0="400001FF" w:csb1="FFFF0000"/>
  </w:font>
  <w:font w:name="方正小标宋_GBK">
    <w:panose1 w:val="02000000000000000000"/>
    <w:charset w:val="86"/>
    <w:family w:val="script"/>
    <w:pitch w:val="variable"/>
    <w:sig w:usb0="00000001" w:usb1="080E0000" w:usb2="00000000" w:usb3="00000000" w:csb0="0004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2000019F" w:csb1="00000000"/>
  </w:font>
  <w:font w:name="Arial">
    <w:panose1 w:val="020B0604020202020204"/>
    <w:charset w:val="01"/>
    <w:family w:val="swiss"/>
    <w:pitch w:val="variable"/>
    <w:sig w:usb0="E0002AFF" w:usb1="C0007843" w:usb2="00000009" w:usb3="00000000" w:csb0="400001FF" w:csb1="FFFF0000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 xmlns:mc="http://schemas.openxmlformats.org/markup-compatibility/2006" xmlns:w14="http://schemas.microsoft.com/office/word/2010/wordml">
  <w:abstractNum w:abstractNumId="0">
    <w:nsid w:val="9C5D6A8C"/>
    <w:multiLevelType w:val="hybridMultilevel"/>
    <w:tmpl w:val="00000000"/>
    <w:lvl w:ilvl="0">
      <w:start w:val="1"/>
      <w:numFmt w:val="decimal"/>
      <w:lvlRestart w:val="0"/>
      <w:suff w:val="nothing"/>
      <w:lvlText w:val="%1、"/>
      <w:lvlJc w:val="left"/>
      <w:pPr>
        <w:ind w:left="0" w:hanging="0"/>
      </w:p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>
  <w:zoom w:percent="128"/>
  <w:bordersDoNotSurroundHeader/>
  <w:bordersDoNotSurroundFooter/>
  <w:documentProtection w:edit="readOnly" w:enforcement="0"/>
  <w:defaultTabStop w:val="420"/>
  <w:drawingGridHorizontalSpacing w:val="105"/>
  <w:drawingGridVerticalSpacing w:val="156"/>
  <w:displayHorizontalDrawingGridEvery w:val="0"/>
  <w:displayVerticalDrawingGridEvery w:val="1"/>
  <w:noPunctuationKerning/>
  <w:characterSpacingControl w:val="compressPunctuation"/>
  <w:compat>
    <w:spaceForUL/>
    <w:balanceSingleByteDoubleByteWidth/>
    <w:ulTrailSpace/>
    <w:doNotExpandShiftReturn/>
    <w:adjustLineHeightInTable/>
    <w:compatSetting w:name="compatibilityMode" w:uri="http://schemas.microsoft.com/office/word" w:val="14"/>
  </w:compat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</w:settings>
</file>

<file path=word/styles.xml><?xml version="1.0" encoding="utf-8"?>
<w:styles xmlns:w="http://schemas.openxmlformats.org/wordprocessingml/2006/main" xmlns:r="http://schemas.openxmlformats.org/officeDocument/2006/relationships">
  <w:docDefaults>
    <w:rPrDefault>
      <w:rPr>
        <w:rFonts w:ascii="Times New Roman" w:eastAsia="宋体" w:hAnsi="Times New Roman" w:cs="Arial"/>
        <w:lang w:val="en-US" w:eastAsia="zh-CN" w:bidi="ar-SA"/>
      </w:rPr>
    </w:rPrDefault>
    <w:pPrDefault/>
  </w:docDefaults>
  <w:style w:type="paragraph" w:default="1" w:styleId="0">
    <w:name w:val="Normal"/>
    <w:qFormat/>
    <w:pPr>
      <w:widowControl w:val="0"/>
      <w:jc w:val="both"/>
    </w:pPr>
    <w:rPr>
      <w:rFonts w:ascii="Times New Roman" w:eastAsia="宋体" w:cs="Times New Roman" w:hAnsi="Times New Roman"/>
      <w:kern w:val="2"/>
      <w:sz w:val="21"/>
      <w:szCs w:val="22"/>
      <w:lang w:val="en-US" w:eastAsia="zh-CN" w:bidi="ar-SA"/>
    </w:rPr>
  </w:style>
  <w:style w:type="paragraph" w:styleId="1">
    <w:name w:val="heading 1"/>
    <w:qFormat/>
    <w:basedOn w:val="0"/>
    <w:next w:val="0"/>
    <w:link w:val="1Char"/>
    <w:pPr>
      <w:keepNext/>
      <w:keepLines/>
      <w:widowControl w:val="0"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customStyle="1" w:styleId="1Char">
    <w:name w:val="heading 1 Char"/>
    <w:basedOn w:val="10"/>
    <w:link w:val="1"/>
    <w:rPr>
      <w:rFonts w:ascii="Times New Roman" w:eastAsia="宋体" w:cs="Times New Roman" w:hAnsi="Times New Roman"/>
      <w:b/>
      <w:bCs/>
      <w:kern w:val="44"/>
      <w:sz w:val="44"/>
      <w:szCs w:val="44"/>
      <w:lang w:val="en-US" w:eastAsia="zh-CN" w:bidi="ar-SA"/>
    </w:rPr>
  </w:style>
  <w:style w:type="paragraph" w:styleId="2">
    <w:name w:val="heading 2"/>
    <w:qFormat/>
    <w:basedOn w:val="0"/>
    <w:next w:val="0"/>
    <w:link w:val="2Char"/>
    <w:pPr>
      <w:keepNext/>
      <w:keepLines/>
      <w:widowControl w:val="0"/>
      <w:spacing w:before="260" w:after="260" w:line="415" w:lineRule="auto"/>
      <w:outlineLvl w:val="1"/>
    </w:pPr>
    <w:rPr>
      <w:rFonts w:ascii="Times New Roman" w:eastAsia="黑体" w:hAnsi="Times New Roman"/>
      <w:b/>
      <w:bCs/>
      <w:sz w:val="32"/>
      <w:szCs w:val="32"/>
    </w:rPr>
  </w:style>
  <w:style w:type="character" w:customStyle="1" w:styleId="2Char">
    <w:name w:val="heading 2 Char"/>
    <w:basedOn w:val="10"/>
    <w:link w:val="2"/>
    <w:rPr>
      <w:rFonts w:ascii="Times New Roman" w:eastAsia="黑体" w:cs="Times New Roman" w:hAnsi="Times New Roman"/>
      <w:b/>
      <w:bCs/>
      <w:kern w:val="2"/>
      <w:sz w:val="32"/>
      <w:szCs w:val="32"/>
      <w:lang w:val="en-US" w:eastAsia="zh-CN" w:bidi="ar-SA"/>
    </w:rPr>
  </w:style>
  <w:style w:type="paragraph" w:styleId="3">
    <w:name w:val="heading 3"/>
    <w:qFormat/>
    <w:basedOn w:val="0"/>
    <w:next w:val="0"/>
    <w:link w:val="3Char"/>
    <w:pPr>
      <w:keepNext/>
      <w:keepLines/>
      <w:widowControl w:val="0"/>
      <w:spacing w:before="260" w:after="260" w:line="415" w:lineRule="auto"/>
      <w:outlineLvl w:val="2"/>
    </w:pPr>
    <w:rPr>
      <w:b/>
      <w:bCs/>
      <w:sz w:val="32"/>
      <w:szCs w:val="32"/>
    </w:rPr>
  </w:style>
  <w:style w:type="character" w:customStyle="1" w:styleId="3Char">
    <w:name w:val="heading 3 Char"/>
    <w:basedOn w:val="10"/>
    <w:link w:val="3"/>
    <w:rPr>
      <w:rFonts w:ascii="Times New Roman" w:eastAsia="宋体" w:cs="Times New Roman" w:hAnsi="Times New Roman"/>
      <w:b/>
      <w:bCs/>
      <w:kern w:val="2"/>
      <w:sz w:val="32"/>
      <w:szCs w:val="32"/>
      <w:lang w:val="en-US" w:eastAsia="zh-CN" w:bidi="ar-SA"/>
    </w:rPr>
  </w:style>
  <w:style w:type="character" w:default="1" w:styleId="10">
    <w:name w:val="Default Paragraph Font"/>
    <w:qFormat/>
  </w:style>
  <w:style w:type="paragraph" w:styleId="15">
    <w:name w:val="Normal Indent"/>
    <w:qFormat/>
    <w:basedOn w:val="0"/>
    <w:pPr>
      <w:ind w:firstLineChars="200" w:firstLine="200"/>
    </w:pPr>
  </w:style>
  <w:style w:type="paragraph" w:styleId="16">
    <w:name w:val="footer"/>
    <w:qFormat/>
    <w:basedOn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7">
    <w:name w:val="header"/>
    <w:qFormat/>
    <w:basedOn w:val="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8">
    <w:name w:val="Normal (Web)"/>
    <w:qFormat/>
    <w:basedOn w:val="0"/>
    <w:pPr>
      <w:widowControl/>
      <w:jc w:val="left"/>
    </w:pPr>
    <w:rPr>
      <w:rFonts w:ascii="宋体" w:cs="宋体" w:hAnsi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styles" Target="styles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customXml" Target="../customXml/item1.xml"/><Relationship Id="rId6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"/>
        <a:ea typeface=""/>
        <a:cs typeface=""/>
      </a:majorFont>
      <a:minorFont>
        <a:latin typeface="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1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1"/>
        </a:gradFill>
      </a:fillStyleLst>
      <a:lnStyleLst>
        <a:ln w="6350" cmpd="sng" cap="flat">
          <a:solidFill>
            <a:schemeClr val="phClr"/>
          </a:solidFill>
          <a:prstDash val="solid"/>
          <a:miter/>
        </a:ln>
        <a:ln w="12700" cmpd="sng" cap="flat">
          <a:solidFill>
            <a:schemeClr val="phClr"/>
          </a:solidFill>
          <a:prstDash val="solid"/>
          <a:miter/>
        </a:ln>
        <a:ln w="19050" cmpd="sng" cap="flat">
          <a:solidFill>
            <a:schemeClr val="phClr"/>
          </a:solidFill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sx="100000" sy="100000" algn="b" rotWithShape="0" blurRad="57150" dist="19050" dir="5400000">
              <a:srgbClr val="000000">
                <a:alpha val="62745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1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ustomData xmlns="http://www.yozosoft.com.cn/officeDocument/2016/customData">
  <customProps>
    <docPr revisions="3 0 5 0 0 0 1 0 0 0 3000 0 1 1 1 1"/>
    <sectPr/>
  </customProps>
</customData>
</file>

<file path=customXml/itemProps1.xml><?xml version="1.0" encoding="utf-8"?>
<ds:datastoreItem xmlns:ds="http://schemas.openxmlformats.org/officeDocument/2006/customXml" ds:itemID="{E57C26DA-7841-471C-9460-BD4ED96A7D88}">
  <ds:schemaRefs>
    <ds:schemaRef ds:uri="http://www.yozosoft.com.cn/officeDocument/2016/customData"/>
  </ds:schemaRefs>
</ds:datastoreItem>
</file>

<file path=docProps/app.xml><?xml version="1.0" encoding="utf-8"?>
<Properties xmlns="http://schemas.openxmlformats.org/officeDocument/2006/extended-properties">
  <Template>Normal.eit</Template>
  <TotalTime>1583</TotalTime>
  <Application>Yozo_Office9.0.5533.102ZH.ZJ03</Application>
  <Pages>3</Pages>
  <Words>0</Words>
  <Characters>1034</Characters>
  <Lines>0</Lines>
  <Paragraphs>38</Paragraphs>
  <CharactersWithSpaces>1379</CharactersWithSpaces>
  <Company>ZJSWS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:creator>Administrator</dc:creator>
  <cp:lastModifiedBy>Administrator</cp:lastModifiedBy>
  <cp:revision>8</cp:revision>
  <dcterms:created xsi:type="dcterms:W3CDTF">2023-11-15T09:19:00Z</dcterms:created>
  <dcterms:modified xsi:type="dcterms:W3CDTF">2024-11-19T03:22:59Z</dcterms:modified>
</cp:coreProperties>
</file>

<file path=docProps/custom.xml><?xml version="1.0" encoding="utf-8"?>
<Properties xmlns:vt="http://schemas.openxmlformats.org/officeDocument/2006/docPropsVTypes" xmlns="http://schemas.openxmlformats.org/officeDocument/2006/custom-properties">
  <property fmtid="{D5CDD505-2E9C-101B-9397-08002B2CF9AE}" pid="2" name="KSOProductBuildVer">
    <vt:lpwstr>2052-11.8.2.10912</vt:lpwstr>
  </property>
  <property fmtid="{D5CDD505-2E9C-101B-9397-08002B2CF9AE}" pid="3" name="ICV">
    <vt:lpwstr>7EABFEA399184B5ABF73D6EB20FAE458</vt:lpwstr>
  </property>
</Properties>
</file>