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DB5DD" w14:textId="77777777" w:rsidR="00E4630D" w:rsidRDefault="002E30DA">
      <w:pPr>
        <w:keepNext/>
        <w:spacing w:line="560" w:lineRule="exact"/>
        <w:jc w:val="both"/>
        <w:outlineLvl w:val="0"/>
        <w:rPr>
          <w:rFonts w:ascii="Times New Roman" w:eastAsia="方正黑体_GBK" w:hAnsi="Times New Roman" w:cs="Times New Roman"/>
        </w:rPr>
      </w:pPr>
      <w:r>
        <w:rPr>
          <w:rFonts w:ascii="Times New Roman" w:eastAsia="方正黑体_GBK" w:hAnsi="Times New Roman" w:cs="Times New Roman"/>
        </w:rPr>
        <w:t>附件</w:t>
      </w:r>
      <w:r>
        <w:rPr>
          <w:rFonts w:ascii="Times New Roman" w:eastAsia="方正黑体_GBK" w:hAnsi="Times New Roman" w:cs="Times New Roman"/>
        </w:rPr>
        <w:t>1</w:t>
      </w:r>
    </w:p>
    <w:p w14:paraId="2C77E031" w14:textId="77777777" w:rsidR="00E4630D" w:rsidRDefault="002E30DA" w:rsidP="006D1023">
      <w:pPr>
        <w:keepNext/>
        <w:spacing w:afterLines="50" w:after="218" w:line="560" w:lineRule="exact"/>
        <w:outlineLvl w:val="0"/>
        <w:rPr>
          <w:rFonts w:ascii="Times New Roman" w:eastAsia="方正小标宋简体" w:hAnsi="Times New Roman" w:cs="Times New Roman"/>
          <w:sz w:val="36"/>
          <w:szCs w:val="52"/>
        </w:rPr>
      </w:pPr>
      <w:r>
        <w:rPr>
          <w:rFonts w:ascii="Times New Roman" w:eastAsia="方正小标宋简体" w:hAnsi="Times New Roman" w:cs="Times New Roman"/>
          <w:sz w:val="36"/>
          <w:szCs w:val="52"/>
        </w:rPr>
        <w:t>天府兴隆湖实验室</w:t>
      </w:r>
      <w:r>
        <w:rPr>
          <w:rFonts w:ascii="Times New Roman" w:eastAsia="方正小标宋简体" w:hAnsi="Times New Roman" w:cs="Times New Roman" w:hint="eastAsia"/>
          <w:sz w:val="36"/>
          <w:szCs w:val="52"/>
        </w:rPr>
        <w:t>公开</w:t>
      </w:r>
      <w:r>
        <w:rPr>
          <w:rFonts w:ascii="Times New Roman" w:eastAsia="方正小标宋简体" w:hAnsi="Times New Roman" w:cs="Times New Roman"/>
          <w:sz w:val="36"/>
          <w:szCs w:val="52"/>
        </w:rPr>
        <w:t>考核招聘高层次人才和急需紧缺人才岗位表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1245"/>
        <w:gridCol w:w="1309"/>
        <w:gridCol w:w="2730"/>
        <w:gridCol w:w="742"/>
        <w:gridCol w:w="1782"/>
        <w:gridCol w:w="1957"/>
        <w:gridCol w:w="3487"/>
      </w:tblGrid>
      <w:tr w:rsidR="00E4630D" w14:paraId="4C392EB1" w14:textId="77777777" w:rsidTr="006F1452">
        <w:tc>
          <w:tcPr>
            <w:tcW w:w="696" w:type="dxa"/>
            <w:vAlign w:val="center"/>
          </w:tcPr>
          <w:p w14:paraId="10CD2A1B"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岗位代码</w:t>
            </w:r>
          </w:p>
        </w:tc>
        <w:tc>
          <w:tcPr>
            <w:tcW w:w="1264" w:type="dxa"/>
            <w:vAlign w:val="center"/>
          </w:tcPr>
          <w:p w14:paraId="7ECFBE05"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招聘岗位</w:t>
            </w:r>
          </w:p>
        </w:tc>
        <w:tc>
          <w:tcPr>
            <w:tcW w:w="1329" w:type="dxa"/>
            <w:vAlign w:val="center"/>
          </w:tcPr>
          <w:p w14:paraId="44BAC02E"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类别</w:t>
            </w:r>
          </w:p>
        </w:tc>
        <w:tc>
          <w:tcPr>
            <w:tcW w:w="2770" w:type="dxa"/>
            <w:vAlign w:val="center"/>
          </w:tcPr>
          <w:p w14:paraId="4E129F0C"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岗位介绍</w:t>
            </w:r>
          </w:p>
        </w:tc>
        <w:tc>
          <w:tcPr>
            <w:tcW w:w="748" w:type="dxa"/>
            <w:vAlign w:val="center"/>
          </w:tcPr>
          <w:p w14:paraId="2247D390"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招聘人数</w:t>
            </w:r>
          </w:p>
        </w:tc>
        <w:tc>
          <w:tcPr>
            <w:tcW w:w="1806" w:type="dxa"/>
            <w:vAlign w:val="center"/>
          </w:tcPr>
          <w:p w14:paraId="75732C07"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专业</w:t>
            </w:r>
          </w:p>
        </w:tc>
        <w:tc>
          <w:tcPr>
            <w:tcW w:w="1985" w:type="dxa"/>
            <w:vAlign w:val="center"/>
          </w:tcPr>
          <w:p w14:paraId="303427C2"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学历学位或职称</w:t>
            </w:r>
          </w:p>
        </w:tc>
        <w:tc>
          <w:tcPr>
            <w:tcW w:w="3544" w:type="dxa"/>
            <w:vAlign w:val="center"/>
          </w:tcPr>
          <w:p w14:paraId="51466ADE" w14:textId="77777777" w:rsidR="00E4630D" w:rsidRDefault="002E30DA">
            <w:pPr>
              <w:spacing w:line="320" w:lineRule="exact"/>
              <w:rPr>
                <w:rFonts w:ascii="Times New Roman" w:hAnsi="Times New Roman" w:cs="Times New Roman"/>
                <w:sz w:val="24"/>
                <w:szCs w:val="24"/>
              </w:rPr>
            </w:pPr>
            <w:r>
              <w:rPr>
                <w:rFonts w:ascii="Times New Roman" w:hAnsi="Times New Roman" w:cs="Times New Roman"/>
                <w:sz w:val="24"/>
                <w:szCs w:val="24"/>
              </w:rPr>
              <w:t>其他要求</w:t>
            </w:r>
          </w:p>
        </w:tc>
      </w:tr>
      <w:tr w:rsidR="00E4630D" w14:paraId="607A539F" w14:textId="77777777" w:rsidTr="006F1452">
        <w:tc>
          <w:tcPr>
            <w:tcW w:w="696" w:type="dxa"/>
            <w:vAlign w:val="center"/>
          </w:tcPr>
          <w:p w14:paraId="1792202F"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2401</w:t>
            </w:r>
          </w:p>
        </w:tc>
        <w:tc>
          <w:tcPr>
            <w:tcW w:w="1264" w:type="dxa"/>
            <w:vAlign w:val="center"/>
          </w:tcPr>
          <w:p w14:paraId="46B7C2A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光学薄膜研发团队负责人</w:t>
            </w:r>
          </w:p>
        </w:tc>
        <w:tc>
          <w:tcPr>
            <w:tcW w:w="1329" w:type="dxa"/>
            <w:vAlign w:val="center"/>
          </w:tcPr>
          <w:p w14:paraId="323F9FFB"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102824F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负责光学薄膜新技术的研究。</w:t>
            </w:r>
          </w:p>
        </w:tc>
        <w:tc>
          <w:tcPr>
            <w:tcW w:w="748" w:type="dxa"/>
            <w:vAlign w:val="center"/>
          </w:tcPr>
          <w:p w14:paraId="3AF69262"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1C50DBF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研究生：光学工程、物理学、材料科学与工程</w:t>
            </w:r>
          </w:p>
        </w:tc>
        <w:tc>
          <w:tcPr>
            <w:tcW w:w="1985" w:type="dxa"/>
            <w:vAlign w:val="center"/>
          </w:tcPr>
          <w:p w14:paraId="17B901A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博士研究生且具有副高级及以上职称</w:t>
            </w:r>
          </w:p>
        </w:tc>
        <w:tc>
          <w:tcPr>
            <w:tcW w:w="3544" w:type="dxa"/>
            <w:vAlign w:val="center"/>
          </w:tcPr>
          <w:p w14:paraId="633260F9" w14:textId="77777777" w:rsidR="00E4630D" w:rsidRDefault="002E30DA">
            <w:pPr>
              <w:numPr>
                <w:ilvl w:val="0"/>
                <w:numId w:val="7"/>
              </w:numPr>
              <w:spacing w:line="320" w:lineRule="exact"/>
              <w:jc w:val="both"/>
              <w:rPr>
                <w:rFonts w:ascii="Times New Roman" w:hAnsi="Times New Roman" w:cs="Times New Roman"/>
                <w:sz w:val="24"/>
                <w:szCs w:val="24"/>
              </w:rPr>
            </w:pPr>
            <w:r>
              <w:rPr>
                <w:rFonts w:ascii="Times New Roman" w:hAnsi="Times New Roman" w:cs="Times New Roman"/>
                <w:sz w:val="24"/>
                <w:szCs w:val="24"/>
              </w:rPr>
              <w:t>1984</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7DF81F35" w14:textId="77777777" w:rsidR="00E4630D" w:rsidRDefault="002E30DA">
            <w:pPr>
              <w:numPr>
                <w:ilvl w:val="0"/>
                <w:numId w:val="7"/>
              </w:numPr>
              <w:spacing w:line="320" w:lineRule="exact"/>
              <w:jc w:val="both"/>
              <w:rPr>
                <w:rFonts w:ascii="Times New Roman" w:hAnsi="Times New Roman" w:cs="Times New Roman"/>
                <w:sz w:val="24"/>
                <w:szCs w:val="24"/>
              </w:rPr>
            </w:pPr>
            <w:r>
              <w:rPr>
                <w:rFonts w:ascii="Times New Roman" w:hAnsi="Times New Roman" w:cs="Times New Roman"/>
                <w:sz w:val="24"/>
                <w:szCs w:val="24"/>
              </w:rPr>
              <w:t>具有</w:t>
            </w:r>
            <w:r>
              <w:rPr>
                <w:rFonts w:ascii="Times New Roman" w:hAnsi="Times New Roman" w:cs="Times New Roman"/>
                <w:sz w:val="24"/>
                <w:szCs w:val="24"/>
              </w:rPr>
              <w:t>5</w:t>
            </w:r>
            <w:r>
              <w:rPr>
                <w:rFonts w:ascii="Times New Roman" w:hAnsi="Times New Roman" w:cs="Times New Roman"/>
                <w:sz w:val="24"/>
                <w:szCs w:val="24"/>
              </w:rPr>
              <w:t>年以上在企事业单位、科研院所、高等院校或新型研发机构从事光学薄膜研发工作经历；</w:t>
            </w:r>
          </w:p>
          <w:p w14:paraId="31F093E4" w14:textId="77777777" w:rsidR="00E4630D" w:rsidRDefault="002E30DA">
            <w:pPr>
              <w:numPr>
                <w:ilvl w:val="0"/>
                <w:numId w:val="7"/>
              </w:numPr>
              <w:spacing w:line="320" w:lineRule="exact"/>
              <w:jc w:val="both"/>
              <w:rPr>
                <w:rFonts w:ascii="Times New Roman" w:hAnsi="Times New Roman" w:cs="Times New Roman"/>
                <w:sz w:val="24"/>
                <w:szCs w:val="24"/>
              </w:rPr>
            </w:pPr>
            <w:r>
              <w:rPr>
                <w:rFonts w:ascii="Times New Roman" w:hAnsi="Times New Roman" w:cs="Times New Roman"/>
                <w:sz w:val="24"/>
                <w:szCs w:val="24"/>
              </w:rPr>
              <w:t>作为主要完成人（排名前五）主持</w:t>
            </w:r>
            <w:r>
              <w:rPr>
                <w:rFonts w:ascii="Times New Roman" w:hAnsi="Times New Roman" w:cs="Times New Roman"/>
                <w:sz w:val="24"/>
                <w:szCs w:val="24"/>
              </w:rPr>
              <w:t>/</w:t>
            </w:r>
            <w:r>
              <w:rPr>
                <w:rFonts w:ascii="Times New Roman" w:hAnsi="Times New Roman" w:cs="Times New Roman"/>
                <w:sz w:val="24"/>
                <w:szCs w:val="24"/>
              </w:rPr>
              <w:t>参与国家重点科技计划或省级重大科技专项（排名前三），或主持完成科研项目经费累计达</w:t>
            </w:r>
            <w:r>
              <w:rPr>
                <w:rFonts w:ascii="Times New Roman" w:hAnsi="Times New Roman" w:cs="Times New Roman"/>
                <w:sz w:val="24"/>
                <w:szCs w:val="24"/>
              </w:rPr>
              <w:t>1000</w:t>
            </w:r>
            <w:r>
              <w:rPr>
                <w:rFonts w:ascii="Times New Roman" w:hAnsi="Times New Roman" w:cs="Times New Roman"/>
                <w:sz w:val="24"/>
                <w:szCs w:val="24"/>
              </w:rPr>
              <w:t>万元；</w:t>
            </w:r>
          </w:p>
          <w:p w14:paraId="48D07591"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在本学科领域获国家发明专利授权</w:t>
            </w:r>
            <w:r>
              <w:rPr>
                <w:rFonts w:ascii="Times New Roman" w:hAnsi="Times New Roman" w:cs="Times New Roman"/>
                <w:sz w:val="24"/>
                <w:szCs w:val="24"/>
              </w:rPr>
              <w:t>3</w:t>
            </w:r>
            <w:r>
              <w:rPr>
                <w:rFonts w:ascii="Times New Roman" w:hAnsi="Times New Roman" w:cs="Times New Roman"/>
                <w:sz w:val="24"/>
                <w:szCs w:val="24"/>
              </w:rPr>
              <w:t>项及以上（排名前三）或以第一作者、通讯作者发表</w:t>
            </w:r>
            <w:r>
              <w:rPr>
                <w:rFonts w:ascii="Times New Roman" w:hAnsi="Times New Roman" w:cs="Times New Roman"/>
                <w:sz w:val="24"/>
                <w:szCs w:val="24"/>
              </w:rPr>
              <w:t>SCI</w:t>
            </w:r>
            <w:r>
              <w:rPr>
                <w:rFonts w:ascii="Times New Roman" w:hAnsi="Times New Roman" w:cs="Times New Roman"/>
                <w:sz w:val="24"/>
                <w:szCs w:val="24"/>
              </w:rPr>
              <w:t>论文</w:t>
            </w:r>
            <w:r>
              <w:rPr>
                <w:rFonts w:ascii="Times New Roman" w:hAnsi="Times New Roman" w:cs="Times New Roman"/>
                <w:sz w:val="24"/>
                <w:szCs w:val="24"/>
              </w:rPr>
              <w:t>3</w:t>
            </w:r>
            <w:r>
              <w:rPr>
                <w:rFonts w:ascii="Times New Roman" w:hAnsi="Times New Roman" w:cs="Times New Roman"/>
                <w:sz w:val="24"/>
                <w:szCs w:val="24"/>
              </w:rPr>
              <w:t>篇及以上。</w:t>
            </w:r>
          </w:p>
        </w:tc>
      </w:tr>
      <w:tr w:rsidR="00E4630D" w14:paraId="7ACF448E" w14:textId="77777777" w:rsidTr="006F1452">
        <w:tc>
          <w:tcPr>
            <w:tcW w:w="696" w:type="dxa"/>
            <w:vAlign w:val="center"/>
          </w:tcPr>
          <w:p w14:paraId="69A83442"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2402</w:t>
            </w:r>
          </w:p>
        </w:tc>
        <w:tc>
          <w:tcPr>
            <w:tcW w:w="1264" w:type="dxa"/>
            <w:vAlign w:val="center"/>
          </w:tcPr>
          <w:p w14:paraId="5A3B4DA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电磁超材料设计团队负责人</w:t>
            </w:r>
          </w:p>
        </w:tc>
        <w:tc>
          <w:tcPr>
            <w:tcW w:w="1329" w:type="dxa"/>
            <w:vAlign w:val="center"/>
          </w:tcPr>
          <w:p w14:paraId="20D25352"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38F0FB7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负责超材料关键技术攻关和工程应用转化，负责天线分系统方案论证、开发设计到小批量生产跟进，定位并解决问题。</w:t>
            </w:r>
          </w:p>
        </w:tc>
        <w:tc>
          <w:tcPr>
            <w:tcW w:w="748" w:type="dxa"/>
            <w:vAlign w:val="center"/>
          </w:tcPr>
          <w:p w14:paraId="7AB6FF3C"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7B639FD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研究生：电子科学与技术、信息与通信工程</w:t>
            </w:r>
          </w:p>
        </w:tc>
        <w:tc>
          <w:tcPr>
            <w:tcW w:w="1985" w:type="dxa"/>
            <w:vAlign w:val="center"/>
          </w:tcPr>
          <w:p w14:paraId="25B4FCAD"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博士研究生且具有副高级及以上职称</w:t>
            </w:r>
          </w:p>
        </w:tc>
        <w:tc>
          <w:tcPr>
            <w:tcW w:w="3544" w:type="dxa"/>
            <w:vAlign w:val="center"/>
          </w:tcPr>
          <w:p w14:paraId="227BF87D"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1.1984</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2ADDE84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具有</w:t>
            </w:r>
            <w:r>
              <w:rPr>
                <w:rFonts w:ascii="Times New Roman" w:hAnsi="Times New Roman" w:cs="Times New Roman"/>
                <w:sz w:val="24"/>
                <w:szCs w:val="24"/>
              </w:rPr>
              <w:t>5</w:t>
            </w:r>
            <w:r>
              <w:rPr>
                <w:rFonts w:ascii="Times New Roman" w:hAnsi="Times New Roman" w:cs="Times New Roman"/>
                <w:sz w:val="24"/>
                <w:szCs w:val="24"/>
              </w:rPr>
              <w:t>年以上在企事业单位、科研院所、高等院校或新型研发机构从事天线领域或电磁超材料领域研发工作经历；</w:t>
            </w:r>
          </w:p>
          <w:p w14:paraId="04A01B9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3.</w:t>
            </w:r>
            <w:r>
              <w:rPr>
                <w:rFonts w:ascii="Times New Roman" w:hAnsi="Times New Roman" w:cs="Times New Roman"/>
                <w:sz w:val="24"/>
                <w:szCs w:val="24"/>
              </w:rPr>
              <w:t>作为主要完成人（排名前五）主持</w:t>
            </w:r>
            <w:r>
              <w:rPr>
                <w:rFonts w:ascii="Times New Roman" w:hAnsi="Times New Roman" w:cs="Times New Roman"/>
                <w:sz w:val="24"/>
                <w:szCs w:val="24"/>
              </w:rPr>
              <w:t>/</w:t>
            </w:r>
            <w:r>
              <w:rPr>
                <w:rFonts w:ascii="Times New Roman" w:hAnsi="Times New Roman" w:cs="Times New Roman"/>
                <w:sz w:val="24"/>
                <w:szCs w:val="24"/>
              </w:rPr>
              <w:t>参与国家重点科技计划或省级重大科技专项（排名前三），或主持完成科研项目经费累计达</w:t>
            </w:r>
            <w:r>
              <w:rPr>
                <w:rFonts w:ascii="Times New Roman" w:hAnsi="Times New Roman" w:cs="Times New Roman"/>
                <w:sz w:val="24"/>
                <w:szCs w:val="24"/>
              </w:rPr>
              <w:t>1000</w:t>
            </w:r>
            <w:r>
              <w:rPr>
                <w:rFonts w:ascii="Times New Roman" w:hAnsi="Times New Roman" w:cs="Times New Roman"/>
                <w:sz w:val="24"/>
                <w:szCs w:val="24"/>
              </w:rPr>
              <w:t>万元；</w:t>
            </w:r>
          </w:p>
          <w:p w14:paraId="61DC692D"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在本学科领域获国家发明专利授权</w:t>
            </w:r>
            <w:r>
              <w:rPr>
                <w:rFonts w:ascii="Times New Roman" w:hAnsi="Times New Roman" w:cs="Times New Roman"/>
                <w:sz w:val="24"/>
                <w:szCs w:val="24"/>
              </w:rPr>
              <w:t>3</w:t>
            </w:r>
            <w:r>
              <w:rPr>
                <w:rFonts w:ascii="Times New Roman" w:hAnsi="Times New Roman" w:cs="Times New Roman"/>
                <w:sz w:val="24"/>
                <w:szCs w:val="24"/>
              </w:rPr>
              <w:t>项及以上（排名前三）或以第一作者、通讯作者发表</w:t>
            </w:r>
            <w:r>
              <w:rPr>
                <w:rFonts w:ascii="Times New Roman" w:hAnsi="Times New Roman" w:cs="Times New Roman"/>
                <w:sz w:val="24"/>
                <w:szCs w:val="24"/>
              </w:rPr>
              <w:t>SCI</w:t>
            </w:r>
            <w:r>
              <w:rPr>
                <w:rFonts w:ascii="Times New Roman" w:hAnsi="Times New Roman" w:cs="Times New Roman"/>
                <w:sz w:val="24"/>
                <w:szCs w:val="24"/>
              </w:rPr>
              <w:t>论文</w:t>
            </w:r>
            <w:r>
              <w:rPr>
                <w:rFonts w:ascii="Times New Roman" w:hAnsi="Times New Roman" w:cs="Times New Roman"/>
                <w:sz w:val="24"/>
                <w:szCs w:val="24"/>
              </w:rPr>
              <w:t>3</w:t>
            </w:r>
            <w:r>
              <w:rPr>
                <w:rFonts w:ascii="Times New Roman" w:hAnsi="Times New Roman" w:cs="Times New Roman"/>
                <w:sz w:val="24"/>
                <w:szCs w:val="24"/>
              </w:rPr>
              <w:t>篇及以上。</w:t>
            </w:r>
          </w:p>
        </w:tc>
      </w:tr>
      <w:tr w:rsidR="00E4630D" w14:paraId="4CB5824E" w14:textId="77777777" w:rsidTr="006F1452">
        <w:trPr>
          <w:trHeight w:val="2200"/>
        </w:trPr>
        <w:tc>
          <w:tcPr>
            <w:tcW w:w="696" w:type="dxa"/>
            <w:vAlign w:val="center"/>
          </w:tcPr>
          <w:p w14:paraId="0978F642"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2403</w:t>
            </w:r>
          </w:p>
        </w:tc>
        <w:tc>
          <w:tcPr>
            <w:tcW w:w="1264" w:type="dxa"/>
            <w:vAlign w:val="center"/>
          </w:tcPr>
          <w:p w14:paraId="4998EDDC"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工艺负责人</w:t>
            </w:r>
          </w:p>
        </w:tc>
        <w:tc>
          <w:tcPr>
            <w:tcW w:w="1329" w:type="dxa"/>
            <w:vAlign w:val="center"/>
          </w:tcPr>
          <w:p w14:paraId="35116EFC"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1376F36F" w14:textId="77777777" w:rsidR="00E4630D" w:rsidRDefault="002E30DA">
            <w:pPr>
              <w:spacing w:line="280" w:lineRule="exact"/>
              <w:jc w:val="both"/>
              <w:rPr>
                <w:rFonts w:ascii="Times New Roman" w:hAnsi="Times New Roman" w:cs="Times New Roman"/>
                <w:sz w:val="24"/>
                <w:szCs w:val="24"/>
              </w:rPr>
            </w:pPr>
            <w:r>
              <w:rPr>
                <w:rFonts w:ascii="Times New Roman" w:hAnsi="Times New Roman" w:cs="Times New Roman"/>
                <w:sz w:val="24"/>
                <w:szCs w:val="24"/>
              </w:rPr>
              <w:t>负责半导体工艺的开发。</w:t>
            </w:r>
          </w:p>
        </w:tc>
        <w:tc>
          <w:tcPr>
            <w:tcW w:w="748" w:type="dxa"/>
            <w:vAlign w:val="center"/>
          </w:tcPr>
          <w:p w14:paraId="38F0FA1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016824F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研究生：集成电路科学与工程、光学工程、物理学、材料科学与工程</w:t>
            </w:r>
          </w:p>
        </w:tc>
        <w:tc>
          <w:tcPr>
            <w:tcW w:w="1985" w:type="dxa"/>
            <w:vAlign w:val="center"/>
          </w:tcPr>
          <w:p w14:paraId="3181622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博士研究生且具有副高级及以上职称</w:t>
            </w:r>
          </w:p>
        </w:tc>
        <w:tc>
          <w:tcPr>
            <w:tcW w:w="3544" w:type="dxa"/>
            <w:vAlign w:val="center"/>
          </w:tcPr>
          <w:p w14:paraId="15F9C88B"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1.1984</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15EAC77B"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在微纳加工工艺方向有</w:t>
            </w:r>
            <w:r>
              <w:rPr>
                <w:rFonts w:ascii="Times New Roman" w:hAnsi="Times New Roman" w:cs="Times New Roman"/>
                <w:sz w:val="24"/>
                <w:szCs w:val="24"/>
              </w:rPr>
              <w:t>5</w:t>
            </w:r>
            <w:r>
              <w:rPr>
                <w:rFonts w:ascii="Times New Roman" w:hAnsi="Times New Roman" w:cs="Times New Roman"/>
                <w:sz w:val="24"/>
                <w:szCs w:val="24"/>
              </w:rPr>
              <w:t>年及以上工作经历，且有</w:t>
            </w:r>
            <w:r>
              <w:rPr>
                <w:rFonts w:ascii="Times New Roman" w:hAnsi="Times New Roman" w:cs="Times New Roman"/>
                <w:sz w:val="24"/>
                <w:szCs w:val="24"/>
              </w:rPr>
              <w:t>3</w:t>
            </w:r>
            <w:r>
              <w:rPr>
                <w:rFonts w:ascii="Times New Roman" w:hAnsi="Times New Roman" w:cs="Times New Roman"/>
                <w:sz w:val="24"/>
                <w:szCs w:val="24"/>
              </w:rPr>
              <w:t>年及以上工艺团队管理经历；</w:t>
            </w:r>
          </w:p>
          <w:p w14:paraId="7282EF24"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有微纳加工开放平台建设或运营工作经历。</w:t>
            </w:r>
          </w:p>
        </w:tc>
      </w:tr>
      <w:tr w:rsidR="00E4630D" w14:paraId="75336B22" w14:textId="77777777" w:rsidTr="006F1452">
        <w:trPr>
          <w:trHeight w:val="3118"/>
        </w:trPr>
        <w:tc>
          <w:tcPr>
            <w:tcW w:w="696" w:type="dxa"/>
            <w:vAlign w:val="center"/>
          </w:tcPr>
          <w:p w14:paraId="74A351B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2404</w:t>
            </w:r>
          </w:p>
        </w:tc>
        <w:tc>
          <w:tcPr>
            <w:tcW w:w="1264" w:type="dxa"/>
            <w:vAlign w:val="center"/>
          </w:tcPr>
          <w:p w14:paraId="5A4EEC3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运动控制研发岗</w:t>
            </w:r>
          </w:p>
        </w:tc>
        <w:tc>
          <w:tcPr>
            <w:tcW w:w="1329" w:type="dxa"/>
            <w:vAlign w:val="center"/>
          </w:tcPr>
          <w:p w14:paraId="31071E1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77FB8FB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负责光学仪器的运动控制器的设计与开发；负责被控系统运动学和动力学建模分析，稳定性分析。</w:t>
            </w:r>
          </w:p>
        </w:tc>
        <w:tc>
          <w:tcPr>
            <w:tcW w:w="748" w:type="dxa"/>
            <w:vAlign w:val="center"/>
          </w:tcPr>
          <w:p w14:paraId="2C8DA7B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31B5A91C" w14:textId="77777777" w:rsidR="00E4630D" w:rsidRDefault="002E30DA">
            <w:pPr>
              <w:spacing w:line="320" w:lineRule="exact"/>
              <w:jc w:val="both"/>
              <w:rPr>
                <w:rFonts w:ascii="Times New Roman" w:hAnsi="Times New Roman" w:cs="Times New Roman"/>
                <w:b/>
                <w:bCs/>
                <w:sz w:val="24"/>
                <w:szCs w:val="24"/>
              </w:rPr>
            </w:pPr>
            <w:r>
              <w:rPr>
                <w:rFonts w:ascii="Times New Roman" w:hAnsi="Times New Roman" w:cs="Times New Roman"/>
                <w:b/>
                <w:bCs/>
                <w:sz w:val="24"/>
                <w:szCs w:val="24"/>
              </w:rPr>
              <w:t>最高学历专业符合即可：</w:t>
            </w:r>
          </w:p>
          <w:p w14:paraId="361B3A9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研究生：机械、机械工程、控制科学与工程、电气工程</w:t>
            </w:r>
          </w:p>
          <w:p w14:paraId="2E33EF2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本科：机械类、仪器类、电气类</w:t>
            </w:r>
          </w:p>
        </w:tc>
        <w:tc>
          <w:tcPr>
            <w:tcW w:w="1985" w:type="dxa"/>
            <w:vAlign w:val="center"/>
          </w:tcPr>
          <w:p w14:paraId="190E5174"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博士研究生或具有副高级及以上职称</w:t>
            </w:r>
            <w:r>
              <w:rPr>
                <w:rFonts w:ascii="Times New Roman" w:hAnsi="Times New Roman" w:cs="Times New Roman"/>
                <w:bCs/>
                <w:sz w:val="24"/>
                <w:szCs w:val="24"/>
              </w:rPr>
              <w:t>（取得副高级及以上专业技术职称人员须为大学本科及以上学历并取得学历相应学位）</w:t>
            </w:r>
          </w:p>
        </w:tc>
        <w:tc>
          <w:tcPr>
            <w:tcW w:w="3544" w:type="dxa"/>
            <w:vAlign w:val="center"/>
          </w:tcPr>
          <w:p w14:paraId="744A51E1"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1.1989</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1E9903C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具有</w:t>
            </w:r>
            <w:r>
              <w:rPr>
                <w:rFonts w:ascii="Times New Roman" w:hAnsi="Times New Roman" w:cs="Times New Roman"/>
                <w:sz w:val="24"/>
                <w:szCs w:val="24"/>
              </w:rPr>
              <w:t>1</w:t>
            </w:r>
            <w:r>
              <w:rPr>
                <w:rFonts w:ascii="Times New Roman" w:hAnsi="Times New Roman" w:cs="Times New Roman"/>
                <w:sz w:val="24"/>
                <w:szCs w:val="24"/>
              </w:rPr>
              <w:t>年以上在企业、科研院所或新型研发机构从事运动控制算法、光学仪器的运动控制器设计与开发工作经历；</w:t>
            </w:r>
          </w:p>
          <w:p w14:paraId="6AA3E8C5"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在本学科领域获国家发明专利授权</w:t>
            </w:r>
            <w:r>
              <w:rPr>
                <w:rFonts w:ascii="Times New Roman" w:hAnsi="Times New Roman" w:cs="Times New Roman"/>
                <w:sz w:val="24"/>
                <w:szCs w:val="24"/>
              </w:rPr>
              <w:t>1</w:t>
            </w:r>
            <w:r>
              <w:rPr>
                <w:rFonts w:ascii="Times New Roman" w:hAnsi="Times New Roman" w:cs="Times New Roman"/>
                <w:sz w:val="24"/>
                <w:szCs w:val="24"/>
              </w:rPr>
              <w:t>项及以上（排名前三）或以第一作者、通讯作者发表</w:t>
            </w:r>
            <w:r>
              <w:rPr>
                <w:rFonts w:ascii="Times New Roman" w:hAnsi="Times New Roman" w:cs="Times New Roman"/>
                <w:sz w:val="24"/>
                <w:szCs w:val="24"/>
              </w:rPr>
              <w:t>SCI</w:t>
            </w:r>
            <w:r>
              <w:rPr>
                <w:rFonts w:ascii="Times New Roman" w:hAnsi="Times New Roman" w:cs="Times New Roman"/>
                <w:sz w:val="24"/>
                <w:szCs w:val="24"/>
              </w:rPr>
              <w:t>论文</w:t>
            </w:r>
            <w:r>
              <w:rPr>
                <w:rFonts w:ascii="Times New Roman" w:hAnsi="Times New Roman" w:cs="Times New Roman"/>
                <w:sz w:val="24"/>
                <w:szCs w:val="24"/>
              </w:rPr>
              <w:t>1</w:t>
            </w:r>
            <w:r>
              <w:rPr>
                <w:rFonts w:ascii="Times New Roman" w:hAnsi="Times New Roman" w:cs="Times New Roman"/>
                <w:sz w:val="24"/>
                <w:szCs w:val="24"/>
              </w:rPr>
              <w:t>篇及以上。</w:t>
            </w:r>
          </w:p>
        </w:tc>
      </w:tr>
      <w:tr w:rsidR="00E4630D" w14:paraId="08B46BE6" w14:textId="77777777" w:rsidTr="006F1452">
        <w:trPr>
          <w:trHeight w:val="3345"/>
        </w:trPr>
        <w:tc>
          <w:tcPr>
            <w:tcW w:w="696" w:type="dxa"/>
            <w:vAlign w:val="center"/>
          </w:tcPr>
          <w:p w14:paraId="14CFEEF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2405</w:t>
            </w:r>
          </w:p>
        </w:tc>
        <w:tc>
          <w:tcPr>
            <w:tcW w:w="1264" w:type="dxa"/>
            <w:vAlign w:val="center"/>
          </w:tcPr>
          <w:p w14:paraId="5D59726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光谱调控与热管理技术研发岗</w:t>
            </w:r>
          </w:p>
        </w:tc>
        <w:tc>
          <w:tcPr>
            <w:tcW w:w="1329" w:type="dxa"/>
            <w:vAlign w:val="center"/>
          </w:tcPr>
          <w:p w14:paraId="3FB253F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369F130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负责光热调控技术研发；负责辐射制冷薄膜、电致变色器件制备、测试与表征。</w:t>
            </w:r>
          </w:p>
        </w:tc>
        <w:tc>
          <w:tcPr>
            <w:tcW w:w="748" w:type="dxa"/>
            <w:vAlign w:val="center"/>
          </w:tcPr>
          <w:p w14:paraId="0B6982FB"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1CD4528D" w14:textId="77777777" w:rsidR="00E4630D" w:rsidRDefault="002E30DA">
            <w:pPr>
              <w:spacing w:line="320" w:lineRule="exact"/>
              <w:jc w:val="both"/>
              <w:rPr>
                <w:rFonts w:ascii="Times New Roman" w:hAnsi="Times New Roman" w:cs="Times New Roman"/>
                <w:b/>
                <w:bCs/>
                <w:sz w:val="24"/>
                <w:szCs w:val="24"/>
              </w:rPr>
            </w:pPr>
            <w:r>
              <w:rPr>
                <w:rFonts w:ascii="Times New Roman" w:hAnsi="Times New Roman" w:cs="Times New Roman"/>
                <w:b/>
                <w:bCs/>
                <w:sz w:val="24"/>
                <w:szCs w:val="24"/>
              </w:rPr>
              <w:t>最高学历专业符合即可：</w:t>
            </w:r>
          </w:p>
          <w:p w14:paraId="4AFD290D"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研究生：材料科学与工程、纺织科学与工程、光学工程、材料与化工、物理学</w:t>
            </w:r>
          </w:p>
          <w:p w14:paraId="408D6A7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本科：物理学类、材料类、电子信息类</w:t>
            </w:r>
          </w:p>
        </w:tc>
        <w:tc>
          <w:tcPr>
            <w:tcW w:w="1985" w:type="dxa"/>
            <w:vAlign w:val="center"/>
          </w:tcPr>
          <w:p w14:paraId="42C287B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博士研究生或具有副高级及以上职称</w:t>
            </w:r>
            <w:r>
              <w:rPr>
                <w:rFonts w:ascii="Times New Roman" w:hAnsi="Times New Roman" w:cs="Times New Roman"/>
                <w:bCs/>
                <w:sz w:val="24"/>
                <w:szCs w:val="24"/>
              </w:rPr>
              <w:t>（取得副高级及以上专业技术职称人员须为大学本科及以上学历并取得学历相应学位）</w:t>
            </w:r>
          </w:p>
        </w:tc>
        <w:tc>
          <w:tcPr>
            <w:tcW w:w="3544" w:type="dxa"/>
            <w:vAlign w:val="center"/>
          </w:tcPr>
          <w:p w14:paraId="52F2816F"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1.1989</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7C1D788C" w14:textId="77777777" w:rsidR="00E4630D" w:rsidRDefault="002E30DA">
            <w:pPr>
              <w:numPr>
                <w:ilvl w:val="0"/>
                <w:numId w:val="8"/>
              </w:numPr>
              <w:spacing w:line="320" w:lineRule="exact"/>
              <w:jc w:val="both"/>
              <w:rPr>
                <w:rFonts w:ascii="Times New Roman" w:hAnsi="Times New Roman" w:cs="Times New Roman"/>
                <w:sz w:val="24"/>
                <w:szCs w:val="24"/>
              </w:rPr>
            </w:pPr>
            <w:r>
              <w:rPr>
                <w:rFonts w:ascii="Times New Roman" w:hAnsi="Times New Roman" w:cs="Times New Roman"/>
                <w:sz w:val="24"/>
                <w:szCs w:val="24"/>
              </w:rPr>
              <w:t>具有</w:t>
            </w:r>
            <w:r>
              <w:rPr>
                <w:rFonts w:ascii="Times New Roman" w:hAnsi="Times New Roman" w:cs="Times New Roman"/>
                <w:sz w:val="24"/>
                <w:szCs w:val="24"/>
              </w:rPr>
              <w:t>1</w:t>
            </w:r>
            <w:r>
              <w:rPr>
                <w:rFonts w:ascii="Times New Roman" w:hAnsi="Times New Roman" w:cs="Times New Roman"/>
                <w:sz w:val="24"/>
                <w:szCs w:val="24"/>
              </w:rPr>
              <w:t>年以上在企业、科研院所或新型研发机构从事辐射制冷材料研发工作经历；</w:t>
            </w:r>
          </w:p>
          <w:p w14:paraId="183DBA7D"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在本学科领域获国家发明专利授权</w:t>
            </w:r>
            <w:r>
              <w:rPr>
                <w:rFonts w:ascii="Times New Roman" w:hAnsi="Times New Roman" w:cs="Times New Roman"/>
                <w:sz w:val="24"/>
                <w:szCs w:val="24"/>
              </w:rPr>
              <w:t>1</w:t>
            </w:r>
            <w:r>
              <w:rPr>
                <w:rFonts w:ascii="Times New Roman" w:hAnsi="Times New Roman" w:cs="Times New Roman"/>
                <w:sz w:val="24"/>
                <w:szCs w:val="24"/>
              </w:rPr>
              <w:t>项及以上（排名前三）或以第一作者、通讯作者发表</w:t>
            </w:r>
            <w:r>
              <w:rPr>
                <w:rFonts w:ascii="Times New Roman" w:hAnsi="Times New Roman" w:cs="Times New Roman"/>
                <w:sz w:val="24"/>
                <w:szCs w:val="24"/>
              </w:rPr>
              <w:t>SCI</w:t>
            </w:r>
            <w:r>
              <w:rPr>
                <w:rFonts w:ascii="Times New Roman" w:hAnsi="Times New Roman" w:cs="Times New Roman"/>
                <w:sz w:val="24"/>
                <w:szCs w:val="24"/>
              </w:rPr>
              <w:t>论文</w:t>
            </w:r>
            <w:r>
              <w:rPr>
                <w:rFonts w:ascii="Times New Roman" w:hAnsi="Times New Roman" w:cs="Times New Roman"/>
                <w:sz w:val="24"/>
                <w:szCs w:val="24"/>
              </w:rPr>
              <w:t>1</w:t>
            </w:r>
            <w:r>
              <w:rPr>
                <w:rFonts w:ascii="Times New Roman" w:hAnsi="Times New Roman" w:cs="Times New Roman"/>
                <w:sz w:val="24"/>
                <w:szCs w:val="24"/>
              </w:rPr>
              <w:t>篇及以上。</w:t>
            </w:r>
          </w:p>
        </w:tc>
      </w:tr>
      <w:tr w:rsidR="00E4630D" w14:paraId="2596910D" w14:textId="77777777" w:rsidTr="006F1452">
        <w:trPr>
          <w:trHeight w:val="2948"/>
        </w:trPr>
        <w:tc>
          <w:tcPr>
            <w:tcW w:w="696" w:type="dxa"/>
            <w:vAlign w:val="center"/>
          </w:tcPr>
          <w:p w14:paraId="2EDE1128"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2406</w:t>
            </w:r>
          </w:p>
        </w:tc>
        <w:tc>
          <w:tcPr>
            <w:tcW w:w="1264" w:type="dxa"/>
            <w:vAlign w:val="center"/>
          </w:tcPr>
          <w:p w14:paraId="654EC65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集成光子器件研发岗</w:t>
            </w:r>
          </w:p>
        </w:tc>
        <w:tc>
          <w:tcPr>
            <w:tcW w:w="1329" w:type="dxa"/>
            <w:vAlign w:val="center"/>
          </w:tcPr>
          <w:p w14:paraId="4399D73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48AD8735"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负责</w:t>
            </w:r>
            <w:r>
              <w:rPr>
                <w:rFonts w:ascii="Times New Roman" w:hAnsi="Times New Roman" w:cs="Times New Roman"/>
                <w:sz w:val="24"/>
                <w:szCs w:val="24"/>
              </w:rPr>
              <w:t>SOI</w:t>
            </w:r>
            <w:r>
              <w:rPr>
                <w:rFonts w:ascii="Times New Roman" w:hAnsi="Times New Roman" w:cs="Times New Roman"/>
                <w:sz w:val="24"/>
                <w:szCs w:val="24"/>
              </w:rPr>
              <w:t>、</w:t>
            </w:r>
            <w:r>
              <w:rPr>
                <w:rFonts w:ascii="Times New Roman" w:hAnsi="Times New Roman" w:cs="Times New Roman"/>
                <w:sz w:val="24"/>
                <w:szCs w:val="24"/>
              </w:rPr>
              <w:t>LNOI</w:t>
            </w:r>
            <w:r>
              <w:rPr>
                <w:rFonts w:ascii="Times New Roman" w:hAnsi="Times New Roman" w:cs="Times New Roman"/>
                <w:sz w:val="24"/>
                <w:szCs w:val="24"/>
              </w:rPr>
              <w:t>等材料体系有源（调制器、探测器）、无源（分束器、耦合器、模式转换器）等集成光子器件设计与实验表征测试；负责片上集成激光雷达、集成高速通信芯片等系统研制。</w:t>
            </w:r>
          </w:p>
        </w:tc>
        <w:tc>
          <w:tcPr>
            <w:tcW w:w="748" w:type="dxa"/>
            <w:vAlign w:val="center"/>
          </w:tcPr>
          <w:p w14:paraId="7826F82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6441B104" w14:textId="77777777" w:rsidR="00E4630D" w:rsidRDefault="002E30DA">
            <w:pPr>
              <w:spacing w:line="320" w:lineRule="exact"/>
              <w:jc w:val="both"/>
              <w:rPr>
                <w:rFonts w:ascii="Times New Roman" w:hAnsi="Times New Roman" w:cs="Times New Roman"/>
                <w:b/>
                <w:bCs/>
                <w:sz w:val="24"/>
                <w:szCs w:val="24"/>
              </w:rPr>
            </w:pPr>
            <w:r>
              <w:rPr>
                <w:rFonts w:ascii="Times New Roman" w:hAnsi="Times New Roman" w:cs="Times New Roman"/>
                <w:b/>
                <w:bCs/>
                <w:sz w:val="24"/>
                <w:szCs w:val="24"/>
              </w:rPr>
              <w:t>最高学历专业符合即可：</w:t>
            </w:r>
          </w:p>
          <w:p w14:paraId="3119CFF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研究生：光学工程、物理学、信息与通信工程、电子科学与技术</w:t>
            </w:r>
          </w:p>
          <w:p w14:paraId="20360A0E"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本科：电子信息类、物理类</w:t>
            </w:r>
          </w:p>
        </w:tc>
        <w:tc>
          <w:tcPr>
            <w:tcW w:w="1985" w:type="dxa"/>
            <w:vAlign w:val="center"/>
          </w:tcPr>
          <w:p w14:paraId="486ADB3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博士研究生或具有副高级及以上职称</w:t>
            </w:r>
            <w:r>
              <w:rPr>
                <w:rFonts w:ascii="Times New Roman" w:hAnsi="Times New Roman" w:cs="Times New Roman"/>
                <w:bCs/>
                <w:sz w:val="24"/>
                <w:szCs w:val="24"/>
              </w:rPr>
              <w:t>（取得副高级及以上专业技术职称人员须为大学本科及以上学历并取得学历相应学位）</w:t>
            </w:r>
          </w:p>
        </w:tc>
        <w:tc>
          <w:tcPr>
            <w:tcW w:w="3544" w:type="dxa"/>
            <w:vAlign w:val="center"/>
          </w:tcPr>
          <w:p w14:paraId="6C8679F5"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1.1989</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40990F9F" w14:textId="77777777" w:rsidR="00E4630D" w:rsidRDefault="002E30DA">
            <w:pPr>
              <w:numPr>
                <w:ilvl w:val="0"/>
                <w:numId w:val="9"/>
              </w:numPr>
              <w:spacing w:line="320" w:lineRule="exact"/>
              <w:jc w:val="both"/>
              <w:rPr>
                <w:rFonts w:ascii="Times New Roman" w:hAnsi="Times New Roman" w:cs="Times New Roman"/>
                <w:sz w:val="24"/>
                <w:szCs w:val="24"/>
              </w:rPr>
            </w:pPr>
            <w:r>
              <w:rPr>
                <w:rFonts w:ascii="Times New Roman" w:hAnsi="Times New Roman" w:cs="Times New Roman"/>
                <w:sz w:val="24"/>
                <w:szCs w:val="24"/>
              </w:rPr>
              <w:t>具有</w:t>
            </w:r>
            <w:r>
              <w:rPr>
                <w:rFonts w:ascii="Times New Roman" w:hAnsi="Times New Roman" w:cs="Times New Roman"/>
                <w:sz w:val="24"/>
                <w:szCs w:val="24"/>
              </w:rPr>
              <w:t>1</w:t>
            </w:r>
            <w:r>
              <w:rPr>
                <w:rFonts w:ascii="Times New Roman" w:hAnsi="Times New Roman" w:cs="Times New Roman"/>
                <w:sz w:val="24"/>
                <w:szCs w:val="24"/>
              </w:rPr>
              <w:t>年以上在企业、科研院所或新型研发机构从事硅基光电子芯片研发工作经历；</w:t>
            </w:r>
          </w:p>
          <w:p w14:paraId="7608E4B1"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在本学科领域获国家发明专利授权</w:t>
            </w:r>
            <w:r>
              <w:rPr>
                <w:rFonts w:ascii="Times New Roman" w:hAnsi="Times New Roman" w:cs="Times New Roman"/>
                <w:sz w:val="24"/>
                <w:szCs w:val="24"/>
              </w:rPr>
              <w:t>1</w:t>
            </w:r>
            <w:r>
              <w:rPr>
                <w:rFonts w:ascii="Times New Roman" w:hAnsi="Times New Roman" w:cs="Times New Roman"/>
                <w:sz w:val="24"/>
                <w:szCs w:val="24"/>
              </w:rPr>
              <w:t>项及以上（排名前三）或以第一作者、通讯作者发表</w:t>
            </w:r>
            <w:r>
              <w:rPr>
                <w:rFonts w:ascii="Times New Roman" w:hAnsi="Times New Roman" w:cs="Times New Roman"/>
                <w:sz w:val="24"/>
                <w:szCs w:val="24"/>
              </w:rPr>
              <w:t>SCI</w:t>
            </w:r>
            <w:r>
              <w:rPr>
                <w:rFonts w:ascii="Times New Roman" w:hAnsi="Times New Roman" w:cs="Times New Roman"/>
                <w:sz w:val="24"/>
                <w:szCs w:val="24"/>
              </w:rPr>
              <w:t>论文</w:t>
            </w:r>
            <w:r>
              <w:rPr>
                <w:rFonts w:ascii="Times New Roman" w:hAnsi="Times New Roman" w:cs="Times New Roman"/>
                <w:sz w:val="24"/>
                <w:szCs w:val="24"/>
              </w:rPr>
              <w:t>1</w:t>
            </w:r>
            <w:r>
              <w:rPr>
                <w:rFonts w:ascii="Times New Roman" w:hAnsi="Times New Roman" w:cs="Times New Roman"/>
                <w:sz w:val="24"/>
                <w:szCs w:val="24"/>
              </w:rPr>
              <w:t>篇及以上。</w:t>
            </w:r>
          </w:p>
        </w:tc>
      </w:tr>
      <w:tr w:rsidR="00E4630D" w14:paraId="2F7C5A35" w14:textId="77777777" w:rsidTr="006F1452">
        <w:tc>
          <w:tcPr>
            <w:tcW w:w="696" w:type="dxa"/>
            <w:vAlign w:val="center"/>
          </w:tcPr>
          <w:p w14:paraId="08652E12"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2407</w:t>
            </w:r>
          </w:p>
        </w:tc>
        <w:tc>
          <w:tcPr>
            <w:tcW w:w="1264" w:type="dxa"/>
            <w:vAlign w:val="center"/>
          </w:tcPr>
          <w:p w14:paraId="00894019"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空间激光通信研发岗</w:t>
            </w:r>
          </w:p>
        </w:tc>
        <w:tc>
          <w:tcPr>
            <w:tcW w:w="1329" w:type="dxa"/>
            <w:vAlign w:val="center"/>
          </w:tcPr>
          <w:p w14:paraId="2B1FA56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26CF17C2"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负责高速空间激光通信系统研究工作，包括安全光通信、高速数字相干通信、激光通信组网技术等研究方向；参与高速空间激光通信系统研发方案</w:t>
            </w:r>
            <w:r>
              <w:rPr>
                <w:rFonts w:ascii="Times New Roman" w:hAnsi="Times New Roman" w:cs="Times New Roman"/>
                <w:sz w:val="24"/>
                <w:szCs w:val="24"/>
              </w:rPr>
              <w:lastRenderedPageBreak/>
              <w:t>设计、项目申请、预先研发等工作；负责高速空间激光通信实验系统的优化、仿真、实验光路搭建、实验测试及数据分析等工作。</w:t>
            </w:r>
          </w:p>
        </w:tc>
        <w:tc>
          <w:tcPr>
            <w:tcW w:w="748" w:type="dxa"/>
            <w:vAlign w:val="center"/>
          </w:tcPr>
          <w:p w14:paraId="651C564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1</w:t>
            </w:r>
          </w:p>
        </w:tc>
        <w:tc>
          <w:tcPr>
            <w:tcW w:w="1806" w:type="dxa"/>
            <w:vAlign w:val="center"/>
          </w:tcPr>
          <w:p w14:paraId="7774E4BA" w14:textId="77777777" w:rsidR="00E4630D" w:rsidRDefault="002E30DA">
            <w:pPr>
              <w:spacing w:line="320" w:lineRule="exact"/>
              <w:jc w:val="both"/>
              <w:rPr>
                <w:rFonts w:ascii="Times New Roman" w:hAnsi="Times New Roman" w:cs="Times New Roman"/>
                <w:b/>
                <w:bCs/>
                <w:sz w:val="24"/>
                <w:szCs w:val="24"/>
              </w:rPr>
            </w:pPr>
            <w:r>
              <w:rPr>
                <w:rFonts w:ascii="Times New Roman" w:hAnsi="Times New Roman" w:cs="Times New Roman"/>
                <w:b/>
                <w:bCs/>
                <w:sz w:val="24"/>
                <w:szCs w:val="24"/>
              </w:rPr>
              <w:t>最高学历专业符合即可：</w:t>
            </w:r>
          </w:p>
          <w:p w14:paraId="60D3D71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研究生：光学工程、物理学、信息与通信工程、电子科学与技</w:t>
            </w:r>
            <w:r>
              <w:rPr>
                <w:rFonts w:ascii="Times New Roman" w:hAnsi="Times New Roman" w:cs="Times New Roman"/>
                <w:sz w:val="24"/>
                <w:szCs w:val="24"/>
              </w:rPr>
              <w:lastRenderedPageBreak/>
              <w:t>术</w:t>
            </w:r>
          </w:p>
          <w:p w14:paraId="55FBB984"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本科：电子信息类、物理类</w:t>
            </w:r>
          </w:p>
        </w:tc>
        <w:tc>
          <w:tcPr>
            <w:tcW w:w="1985" w:type="dxa"/>
            <w:vAlign w:val="center"/>
          </w:tcPr>
          <w:p w14:paraId="797F04D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博士研究生或具有副高级及以上职称</w:t>
            </w:r>
            <w:r>
              <w:rPr>
                <w:rFonts w:ascii="Times New Roman" w:hAnsi="Times New Roman" w:cs="Times New Roman"/>
                <w:bCs/>
                <w:sz w:val="24"/>
                <w:szCs w:val="24"/>
              </w:rPr>
              <w:t>（取得副高级及以上专业技术职称人员须为大学本科及以上</w:t>
            </w:r>
            <w:r>
              <w:rPr>
                <w:rFonts w:ascii="Times New Roman" w:hAnsi="Times New Roman" w:cs="Times New Roman"/>
                <w:bCs/>
                <w:sz w:val="24"/>
                <w:szCs w:val="24"/>
              </w:rPr>
              <w:lastRenderedPageBreak/>
              <w:t>学历并取得学历相应学位）</w:t>
            </w:r>
          </w:p>
        </w:tc>
        <w:tc>
          <w:tcPr>
            <w:tcW w:w="3544" w:type="dxa"/>
            <w:vAlign w:val="center"/>
          </w:tcPr>
          <w:p w14:paraId="42099968"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1.1989</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14EA8E9E"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有</w:t>
            </w:r>
            <w:r>
              <w:rPr>
                <w:rFonts w:ascii="Times New Roman" w:hAnsi="Times New Roman" w:cs="Times New Roman"/>
                <w:sz w:val="24"/>
                <w:szCs w:val="24"/>
              </w:rPr>
              <w:t>1</w:t>
            </w:r>
            <w:r>
              <w:rPr>
                <w:rFonts w:ascii="Times New Roman" w:hAnsi="Times New Roman" w:cs="Times New Roman"/>
                <w:sz w:val="24"/>
                <w:szCs w:val="24"/>
              </w:rPr>
              <w:t>年及以上在企业、科研院所或新型研发机构空间激光通信研发工作经历；</w:t>
            </w:r>
          </w:p>
          <w:p w14:paraId="1F5EED31"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在本学科领域获国家发明专利授权</w:t>
            </w:r>
            <w:r>
              <w:rPr>
                <w:rFonts w:ascii="Times New Roman" w:hAnsi="Times New Roman" w:cs="Times New Roman"/>
                <w:sz w:val="24"/>
                <w:szCs w:val="24"/>
              </w:rPr>
              <w:t>1</w:t>
            </w:r>
            <w:r>
              <w:rPr>
                <w:rFonts w:ascii="Times New Roman" w:hAnsi="Times New Roman" w:cs="Times New Roman"/>
                <w:sz w:val="24"/>
                <w:szCs w:val="24"/>
              </w:rPr>
              <w:t>项及以上（排名前三）或</w:t>
            </w:r>
            <w:r>
              <w:rPr>
                <w:rFonts w:ascii="Times New Roman" w:hAnsi="Times New Roman" w:cs="Times New Roman"/>
                <w:sz w:val="24"/>
                <w:szCs w:val="24"/>
              </w:rPr>
              <w:lastRenderedPageBreak/>
              <w:t>以第一作者、通讯作者发表</w:t>
            </w:r>
            <w:r>
              <w:rPr>
                <w:rFonts w:ascii="Times New Roman" w:hAnsi="Times New Roman" w:cs="Times New Roman"/>
                <w:sz w:val="24"/>
                <w:szCs w:val="24"/>
              </w:rPr>
              <w:t>SCI</w:t>
            </w:r>
            <w:r>
              <w:rPr>
                <w:rFonts w:ascii="Times New Roman" w:hAnsi="Times New Roman" w:cs="Times New Roman"/>
                <w:sz w:val="24"/>
                <w:szCs w:val="24"/>
              </w:rPr>
              <w:t>论文</w:t>
            </w:r>
            <w:r>
              <w:rPr>
                <w:rFonts w:ascii="Times New Roman" w:hAnsi="Times New Roman" w:cs="Times New Roman"/>
                <w:sz w:val="24"/>
                <w:szCs w:val="24"/>
              </w:rPr>
              <w:t>1</w:t>
            </w:r>
            <w:r>
              <w:rPr>
                <w:rFonts w:ascii="Times New Roman" w:hAnsi="Times New Roman" w:cs="Times New Roman"/>
                <w:sz w:val="24"/>
                <w:szCs w:val="24"/>
              </w:rPr>
              <w:t>篇及以上。</w:t>
            </w:r>
          </w:p>
        </w:tc>
      </w:tr>
      <w:tr w:rsidR="00E4630D" w14:paraId="29986821" w14:textId="77777777" w:rsidTr="006F1452">
        <w:tc>
          <w:tcPr>
            <w:tcW w:w="696" w:type="dxa"/>
            <w:vAlign w:val="center"/>
          </w:tcPr>
          <w:p w14:paraId="7D52B94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2408</w:t>
            </w:r>
          </w:p>
        </w:tc>
        <w:tc>
          <w:tcPr>
            <w:tcW w:w="1264" w:type="dxa"/>
            <w:vAlign w:val="center"/>
          </w:tcPr>
          <w:p w14:paraId="1412B5C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科研管理部部长</w:t>
            </w:r>
          </w:p>
        </w:tc>
        <w:tc>
          <w:tcPr>
            <w:tcW w:w="1329" w:type="dxa"/>
            <w:vAlign w:val="center"/>
          </w:tcPr>
          <w:p w14:paraId="7F7840B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064D1C5C" w14:textId="77777777" w:rsidR="00E4630D" w:rsidRDefault="002E30DA">
            <w:pPr>
              <w:spacing w:line="280" w:lineRule="exact"/>
              <w:jc w:val="both"/>
              <w:rPr>
                <w:rFonts w:ascii="Times New Roman" w:hAnsi="Times New Roman" w:cs="Times New Roman"/>
                <w:sz w:val="24"/>
                <w:szCs w:val="24"/>
              </w:rPr>
            </w:pPr>
            <w:r>
              <w:rPr>
                <w:rFonts w:ascii="Times New Roman" w:hAnsi="Times New Roman" w:cs="Times New Roman"/>
                <w:sz w:val="24"/>
                <w:szCs w:val="24"/>
              </w:rPr>
              <w:t>负责科研管理部的全面管理工作，包括但不限于制度建设、项目争取、流程完善、团队搭建和管理、费用预算、绩效管理、质量管理等。</w:t>
            </w:r>
          </w:p>
        </w:tc>
        <w:tc>
          <w:tcPr>
            <w:tcW w:w="748" w:type="dxa"/>
            <w:vAlign w:val="center"/>
          </w:tcPr>
          <w:p w14:paraId="68832414"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1</w:t>
            </w:r>
          </w:p>
        </w:tc>
        <w:tc>
          <w:tcPr>
            <w:tcW w:w="1806" w:type="dxa"/>
            <w:vAlign w:val="center"/>
          </w:tcPr>
          <w:p w14:paraId="78353E48" w14:textId="77777777" w:rsidR="00E4630D" w:rsidRDefault="002E30DA">
            <w:pPr>
              <w:spacing w:line="320" w:lineRule="exact"/>
              <w:jc w:val="both"/>
              <w:rPr>
                <w:rFonts w:ascii="Times New Roman" w:hAnsi="Times New Roman" w:cs="Times New Roman"/>
                <w:b/>
                <w:bCs/>
                <w:sz w:val="24"/>
                <w:szCs w:val="24"/>
              </w:rPr>
            </w:pPr>
            <w:r>
              <w:rPr>
                <w:rFonts w:ascii="Times New Roman" w:hAnsi="Times New Roman" w:cs="Times New Roman"/>
                <w:b/>
                <w:bCs/>
                <w:sz w:val="24"/>
                <w:szCs w:val="24"/>
              </w:rPr>
              <w:t>最高学历专业符合即可：</w:t>
            </w:r>
          </w:p>
          <w:p w14:paraId="4A1B40CD"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研究生：光学工程、机械工程、物理学、仪器科学与技术、材料科学与工程、电子科学与技术、信息与通信工程、控制科学与工程、管理科学与工程、集成电路科学与工程</w:t>
            </w:r>
          </w:p>
          <w:p w14:paraId="0D6F730A" w14:textId="5DDA571B"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本科：物理类、电子信息类、材料类、机械类、仪器类</w:t>
            </w:r>
          </w:p>
        </w:tc>
        <w:tc>
          <w:tcPr>
            <w:tcW w:w="1985" w:type="dxa"/>
            <w:vAlign w:val="center"/>
          </w:tcPr>
          <w:p w14:paraId="3649B207"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博士研究生或具有副高级及以上职称</w:t>
            </w:r>
            <w:r>
              <w:rPr>
                <w:rFonts w:ascii="Times New Roman" w:hAnsi="Times New Roman" w:cs="Times New Roman"/>
                <w:bCs/>
                <w:sz w:val="24"/>
                <w:szCs w:val="24"/>
              </w:rPr>
              <w:t>（取得副高级及以上专业技术职称人员须为大学本科及以上学历并取得学历相应学位）</w:t>
            </w:r>
          </w:p>
        </w:tc>
        <w:tc>
          <w:tcPr>
            <w:tcW w:w="3544" w:type="dxa"/>
            <w:vAlign w:val="center"/>
          </w:tcPr>
          <w:p w14:paraId="0948BD87" w14:textId="77777777" w:rsidR="00E4630D" w:rsidRDefault="002E30DA">
            <w:pPr>
              <w:numPr>
                <w:ilvl w:val="0"/>
                <w:numId w:val="10"/>
              </w:numPr>
              <w:spacing w:line="280" w:lineRule="exact"/>
              <w:jc w:val="both"/>
              <w:rPr>
                <w:rFonts w:ascii="Times New Roman" w:hAnsi="Times New Roman" w:cs="Times New Roman"/>
                <w:sz w:val="24"/>
                <w:szCs w:val="24"/>
              </w:rPr>
            </w:pPr>
            <w:r>
              <w:rPr>
                <w:rFonts w:ascii="Times New Roman" w:hAnsi="Times New Roman" w:cs="Times New Roman"/>
                <w:sz w:val="24"/>
                <w:szCs w:val="24"/>
              </w:rPr>
              <w:t>1979</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50FB4A22" w14:textId="77777777" w:rsidR="00E4630D" w:rsidRDefault="002E30DA">
            <w:pPr>
              <w:numPr>
                <w:ilvl w:val="0"/>
                <w:numId w:val="10"/>
              </w:numPr>
              <w:spacing w:line="280" w:lineRule="exact"/>
              <w:jc w:val="both"/>
              <w:rPr>
                <w:rFonts w:ascii="Times New Roman" w:hAnsi="Times New Roman" w:cs="Times New Roman"/>
                <w:sz w:val="24"/>
                <w:szCs w:val="24"/>
              </w:rPr>
            </w:pPr>
            <w:r>
              <w:rPr>
                <w:rFonts w:ascii="Times New Roman" w:hAnsi="Times New Roman" w:cs="Times New Roman"/>
                <w:sz w:val="24"/>
                <w:szCs w:val="24"/>
              </w:rPr>
              <w:t>具有</w:t>
            </w:r>
            <w:r>
              <w:rPr>
                <w:rFonts w:ascii="Times New Roman" w:hAnsi="Times New Roman" w:cs="Times New Roman"/>
                <w:sz w:val="24"/>
                <w:szCs w:val="24"/>
              </w:rPr>
              <w:t>5</w:t>
            </w:r>
            <w:r>
              <w:rPr>
                <w:rFonts w:ascii="Times New Roman" w:hAnsi="Times New Roman" w:cs="Times New Roman"/>
                <w:sz w:val="24"/>
                <w:szCs w:val="24"/>
              </w:rPr>
              <w:t>年以上企事业单位、科研院所或新型研发机构从事光学领域研发、科研项目管理工作经历，具有</w:t>
            </w:r>
            <w:r>
              <w:rPr>
                <w:rFonts w:ascii="Times New Roman" w:hAnsi="Times New Roman" w:cs="Times New Roman"/>
                <w:sz w:val="24"/>
                <w:szCs w:val="24"/>
              </w:rPr>
              <w:t>3</w:t>
            </w:r>
            <w:r>
              <w:rPr>
                <w:rFonts w:ascii="Times New Roman" w:hAnsi="Times New Roman" w:cs="Times New Roman"/>
                <w:sz w:val="24"/>
                <w:szCs w:val="24"/>
              </w:rPr>
              <w:t>年及以上内设部门副职及以上工作经历；</w:t>
            </w:r>
          </w:p>
          <w:p w14:paraId="47E56790" w14:textId="77777777" w:rsidR="00E4630D" w:rsidRDefault="002E30DA">
            <w:pPr>
              <w:numPr>
                <w:ilvl w:val="0"/>
                <w:numId w:val="10"/>
              </w:numPr>
              <w:spacing w:line="280" w:lineRule="exact"/>
              <w:jc w:val="both"/>
              <w:rPr>
                <w:rFonts w:ascii="Times New Roman" w:hAnsi="Times New Roman" w:cs="Times New Roman"/>
                <w:sz w:val="24"/>
                <w:szCs w:val="24"/>
              </w:rPr>
            </w:pPr>
            <w:r>
              <w:rPr>
                <w:rFonts w:ascii="Times New Roman" w:hAnsi="Times New Roman" w:cs="Times New Roman"/>
                <w:sz w:val="24"/>
                <w:szCs w:val="24"/>
              </w:rPr>
              <w:t>作为项目负责人承担过</w:t>
            </w:r>
            <w:r>
              <w:rPr>
                <w:rFonts w:ascii="Times New Roman" w:hAnsi="Times New Roman" w:cs="Times New Roman"/>
                <w:sz w:val="24"/>
                <w:szCs w:val="24"/>
              </w:rPr>
              <w:t>2</w:t>
            </w:r>
            <w:r>
              <w:rPr>
                <w:rFonts w:ascii="Times New Roman" w:hAnsi="Times New Roman" w:cs="Times New Roman"/>
                <w:sz w:val="24"/>
                <w:szCs w:val="24"/>
              </w:rPr>
              <w:t>个以上国家级科研课题。</w:t>
            </w:r>
          </w:p>
        </w:tc>
      </w:tr>
      <w:tr w:rsidR="00E4630D" w14:paraId="3C60A522" w14:textId="77777777" w:rsidTr="006F1452">
        <w:tc>
          <w:tcPr>
            <w:tcW w:w="696" w:type="dxa"/>
            <w:vAlign w:val="center"/>
          </w:tcPr>
          <w:p w14:paraId="5762025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2409</w:t>
            </w:r>
          </w:p>
        </w:tc>
        <w:tc>
          <w:tcPr>
            <w:tcW w:w="1264" w:type="dxa"/>
            <w:vAlign w:val="center"/>
          </w:tcPr>
          <w:p w14:paraId="605BDF9B"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财务负责人</w:t>
            </w:r>
          </w:p>
        </w:tc>
        <w:tc>
          <w:tcPr>
            <w:tcW w:w="1329" w:type="dxa"/>
            <w:vAlign w:val="center"/>
          </w:tcPr>
          <w:p w14:paraId="355E19FA"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专业技术岗位</w:t>
            </w:r>
          </w:p>
        </w:tc>
        <w:tc>
          <w:tcPr>
            <w:tcW w:w="2770" w:type="dxa"/>
            <w:vAlign w:val="center"/>
          </w:tcPr>
          <w:p w14:paraId="2E0F82D3"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全面负责财务管理工作，领导财务预算、财务核</w:t>
            </w:r>
            <w:r>
              <w:rPr>
                <w:rFonts w:ascii="Times New Roman" w:hAnsi="Times New Roman" w:cs="Times New Roman"/>
                <w:sz w:val="24"/>
                <w:szCs w:val="24"/>
              </w:rPr>
              <w:lastRenderedPageBreak/>
              <w:t>算、财务分析、资金管理、成本核算、税务统筹等工作。</w:t>
            </w:r>
          </w:p>
        </w:tc>
        <w:tc>
          <w:tcPr>
            <w:tcW w:w="748" w:type="dxa"/>
            <w:vAlign w:val="center"/>
          </w:tcPr>
          <w:p w14:paraId="56A70590"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1</w:t>
            </w:r>
          </w:p>
        </w:tc>
        <w:tc>
          <w:tcPr>
            <w:tcW w:w="1806" w:type="dxa"/>
            <w:vAlign w:val="center"/>
          </w:tcPr>
          <w:p w14:paraId="57E95CCA" w14:textId="77777777" w:rsidR="00E4630D" w:rsidRDefault="002E30DA">
            <w:pPr>
              <w:spacing w:line="320" w:lineRule="exact"/>
              <w:jc w:val="both"/>
              <w:rPr>
                <w:rFonts w:ascii="Times New Roman" w:hAnsi="Times New Roman" w:cs="Times New Roman"/>
                <w:b/>
                <w:bCs/>
                <w:sz w:val="24"/>
                <w:szCs w:val="24"/>
              </w:rPr>
            </w:pPr>
            <w:r>
              <w:rPr>
                <w:rFonts w:ascii="Times New Roman" w:hAnsi="Times New Roman" w:cs="Times New Roman"/>
                <w:b/>
                <w:bCs/>
                <w:sz w:val="24"/>
                <w:szCs w:val="24"/>
              </w:rPr>
              <w:t>最高学历专业符合即可：</w:t>
            </w:r>
          </w:p>
          <w:p w14:paraId="65E018D6"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研究生：工商管理学、工商管理、会计、审计</w:t>
            </w:r>
          </w:p>
          <w:p w14:paraId="3D2406CE"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t>本科：管理科学与工程类、工商管理类</w:t>
            </w:r>
          </w:p>
        </w:tc>
        <w:tc>
          <w:tcPr>
            <w:tcW w:w="1985" w:type="dxa"/>
            <w:vAlign w:val="center"/>
          </w:tcPr>
          <w:p w14:paraId="43C02638" w14:textId="77777777" w:rsidR="00E4630D" w:rsidRDefault="002E30DA">
            <w:pPr>
              <w:spacing w:line="320" w:lineRule="exact"/>
              <w:jc w:val="both"/>
              <w:rPr>
                <w:rFonts w:ascii="Times New Roman" w:hAnsi="Times New Roman" w:cs="Times New Roman"/>
                <w:sz w:val="24"/>
                <w:szCs w:val="24"/>
              </w:rPr>
            </w:pPr>
            <w:r>
              <w:rPr>
                <w:rFonts w:ascii="Times New Roman" w:hAnsi="Times New Roman" w:cs="Times New Roman"/>
                <w:sz w:val="24"/>
                <w:szCs w:val="24"/>
              </w:rPr>
              <w:lastRenderedPageBreak/>
              <w:t>博士研究生或具有副高级及以上</w:t>
            </w:r>
            <w:r>
              <w:rPr>
                <w:rFonts w:ascii="Times New Roman" w:hAnsi="Times New Roman" w:cs="Times New Roman"/>
                <w:sz w:val="24"/>
                <w:szCs w:val="24"/>
              </w:rPr>
              <w:lastRenderedPageBreak/>
              <w:t>职称</w:t>
            </w:r>
            <w:r>
              <w:rPr>
                <w:rFonts w:ascii="Times New Roman" w:hAnsi="Times New Roman" w:cs="Times New Roman"/>
                <w:bCs/>
                <w:sz w:val="24"/>
                <w:szCs w:val="24"/>
              </w:rPr>
              <w:t>（取得副高级及以上专业技术职称人员须为大学本科及以上学历并取得学历相应学位）</w:t>
            </w:r>
          </w:p>
        </w:tc>
        <w:tc>
          <w:tcPr>
            <w:tcW w:w="3544" w:type="dxa"/>
            <w:vAlign w:val="center"/>
          </w:tcPr>
          <w:p w14:paraId="7A539310" w14:textId="77777777" w:rsidR="00E4630D" w:rsidRDefault="002E30DA">
            <w:pPr>
              <w:spacing w:line="280" w:lineRule="exact"/>
              <w:jc w:val="both"/>
              <w:rPr>
                <w:rFonts w:ascii="Times New Roman" w:hAnsi="Times New Roman" w:cs="Times New Roman"/>
                <w:sz w:val="24"/>
                <w:szCs w:val="24"/>
              </w:rPr>
            </w:pPr>
            <w:r>
              <w:rPr>
                <w:rFonts w:ascii="Times New Roman" w:hAnsi="Times New Roman" w:cs="Times New Roman"/>
                <w:sz w:val="24"/>
                <w:szCs w:val="24"/>
              </w:rPr>
              <w:lastRenderedPageBreak/>
              <w:t>1.1979</w:t>
            </w:r>
            <w:r>
              <w:rPr>
                <w:rFonts w:ascii="Times New Roman" w:hAnsi="Times New Roman" w:cs="Times New Roman"/>
                <w:sz w:val="24"/>
                <w:szCs w:val="24"/>
              </w:rPr>
              <w:t>年</w:t>
            </w:r>
            <w:r>
              <w:rPr>
                <w:rFonts w:ascii="Times New Roman" w:hAnsi="Times New Roman" w:cs="Times New Roman"/>
                <w:sz w:val="24"/>
                <w:szCs w:val="24"/>
              </w:rPr>
              <w:t>1</w:t>
            </w:r>
            <w:r>
              <w:rPr>
                <w:rFonts w:ascii="Times New Roman" w:hAnsi="Times New Roman" w:cs="Times New Roman"/>
                <w:sz w:val="24"/>
                <w:szCs w:val="24"/>
              </w:rPr>
              <w:t>月</w:t>
            </w:r>
            <w:r>
              <w:rPr>
                <w:rFonts w:ascii="Times New Roman" w:hAnsi="Times New Roman" w:cs="Times New Roman"/>
                <w:sz w:val="24"/>
                <w:szCs w:val="24"/>
              </w:rPr>
              <w:t>1</w:t>
            </w:r>
            <w:r>
              <w:rPr>
                <w:rFonts w:ascii="Times New Roman" w:hAnsi="Times New Roman" w:cs="Times New Roman"/>
                <w:sz w:val="24"/>
                <w:szCs w:val="24"/>
              </w:rPr>
              <w:t>日及以后出生；</w:t>
            </w:r>
          </w:p>
          <w:p w14:paraId="335AF4F2" w14:textId="77777777" w:rsidR="00E4630D" w:rsidRDefault="002E30DA">
            <w:pPr>
              <w:spacing w:line="280" w:lineRule="exact"/>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具有</w:t>
            </w:r>
            <w:r>
              <w:rPr>
                <w:rFonts w:ascii="Times New Roman" w:hAnsi="Times New Roman" w:cs="Times New Roman"/>
                <w:sz w:val="24"/>
                <w:szCs w:val="24"/>
              </w:rPr>
              <w:t>5</w:t>
            </w:r>
            <w:r>
              <w:rPr>
                <w:rFonts w:ascii="Times New Roman" w:hAnsi="Times New Roman" w:cs="Times New Roman"/>
                <w:sz w:val="24"/>
                <w:szCs w:val="24"/>
              </w:rPr>
              <w:t>年及以上企事业单位、科研院所或新型研发机构从事</w:t>
            </w:r>
            <w:r>
              <w:rPr>
                <w:rFonts w:ascii="Times New Roman" w:hAnsi="Times New Roman" w:cs="Times New Roman"/>
                <w:sz w:val="24"/>
                <w:szCs w:val="24"/>
              </w:rPr>
              <w:lastRenderedPageBreak/>
              <w:t>财务管理工作经历，具有</w:t>
            </w:r>
            <w:r>
              <w:rPr>
                <w:rFonts w:ascii="Times New Roman" w:hAnsi="Times New Roman" w:cs="Times New Roman"/>
                <w:sz w:val="24"/>
                <w:szCs w:val="24"/>
              </w:rPr>
              <w:t>3</w:t>
            </w:r>
            <w:r>
              <w:rPr>
                <w:rFonts w:ascii="Times New Roman" w:hAnsi="Times New Roman" w:cs="Times New Roman"/>
                <w:sz w:val="24"/>
                <w:szCs w:val="24"/>
              </w:rPr>
              <w:t>年及以上内设部门副职及以上工作经历。</w:t>
            </w:r>
          </w:p>
        </w:tc>
      </w:tr>
    </w:tbl>
    <w:p w14:paraId="0536127B" w14:textId="4405494F" w:rsidR="00E4630D" w:rsidRDefault="00E4630D" w:rsidP="006D1023">
      <w:pPr>
        <w:spacing w:line="400" w:lineRule="exact"/>
        <w:jc w:val="both"/>
        <w:rPr>
          <w:rFonts w:ascii="Times New Roman" w:hAnsi="Times New Roman" w:cs="Times New Roman"/>
        </w:rPr>
      </w:pPr>
    </w:p>
    <w:sectPr w:rsidR="00E4630D" w:rsidSect="006D1023">
      <w:pgSz w:w="16838" w:h="11906" w:orient="landscape"/>
      <w:pgMar w:top="1803" w:right="1440" w:bottom="1803" w:left="1440" w:header="851" w:footer="992" w:gutter="0"/>
      <w:cols w:space="0"/>
      <w:docGrid w:type="lines" w:linePitch="43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方正仿宋_GBK">
    <w:panose1 w:val="020B0604020202020204"/>
    <w:charset w:val="86"/>
    <w:family w:val="auto"/>
    <w:pitch w:val="variable"/>
    <w:sig w:usb0="A00002BF" w:usb1="38CF7CFA" w:usb2="00082016" w:usb3="00000000" w:csb0="00040001" w:csb1="00000000"/>
  </w:font>
  <w:font w:name="方正小标宋简体">
    <w:altName w:val="SimHei"/>
    <w:panose1 w:val="020B0604020202020204"/>
    <w:charset w:val="86"/>
    <w:family w:val="auto"/>
    <w:pitch w:val="variable"/>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_GB2312">
    <w:altName w:val="FangSong"/>
    <w:panose1 w:val="020B0604020202020204"/>
    <w:charset w:val="86"/>
    <w:family w:val="modern"/>
    <w:pitch w:val="fixed"/>
    <w:sig w:usb0="00000001" w:usb1="080E0000" w:usb2="00000010" w:usb3="00000000" w:csb0="00040000" w:csb1="00000000"/>
  </w:font>
  <w:font w:name="SimHei">
    <w:altName w:val="黑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C000247B" w:usb2="00000009" w:usb3="00000000" w:csb0="000001FF" w:csb1="00000000"/>
  </w:font>
  <w:font w:name="方正黑体_GBK">
    <w:altName w:val="Microsoft YaHei"/>
    <w:panose1 w:val="020B0604020202020204"/>
    <w:charset w:val="86"/>
    <w:family w:val="script"/>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1FFF1D8"/>
    <w:multiLevelType w:val="singleLevel"/>
    <w:tmpl w:val="91FFF1D8"/>
    <w:lvl w:ilvl="0">
      <w:start w:val="1"/>
      <w:numFmt w:val="chineseCounting"/>
      <w:suff w:val="nothing"/>
      <w:lvlText w:val="（%1）"/>
      <w:lvlJc w:val="left"/>
      <w:rPr>
        <w:rFonts w:hint="eastAsia"/>
      </w:rPr>
    </w:lvl>
  </w:abstractNum>
  <w:abstractNum w:abstractNumId="1" w15:restartNumberingAfterBreak="0">
    <w:nsid w:val="A0C26FA4"/>
    <w:multiLevelType w:val="singleLevel"/>
    <w:tmpl w:val="A0C26FA4"/>
    <w:lvl w:ilvl="0">
      <w:start w:val="2"/>
      <w:numFmt w:val="decimal"/>
      <w:suff w:val="nothing"/>
      <w:lvlText w:val="%1."/>
      <w:lvlJc w:val="left"/>
      <w:pPr>
        <w:ind w:left="1600" w:firstLine="0"/>
      </w:pPr>
    </w:lvl>
  </w:abstractNum>
  <w:abstractNum w:abstractNumId="2" w15:restartNumberingAfterBreak="0">
    <w:nsid w:val="AB4396D1"/>
    <w:multiLevelType w:val="singleLevel"/>
    <w:tmpl w:val="AB4396D1"/>
    <w:lvl w:ilvl="0">
      <w:start w:val="1"/>
      <w:numFmt w:val="decimal"/>
      <w:suff w:val="nothing"/>
      <w:lvlText w:val="%1."/>
      <w:lvlJc w:val="left"/>
    </w:lvl>
  </w:abstractNum>
  <w:abstractNum w:abstractNumId="3" w15:restartNumberingAfterBreak="0">
    <w:nsid w:val="C2DD306E"/>
    <w:multiLevelType w:val="multilevel"/>
    <w:tmpl w:val="C2DD306E"/>
    <w:lvl w:ilvl="0">
      <w:start w:val="1"/>
      <w:numFmt w:val="decimal"/>
      <w:pStyle w:val="1"/>
      <w:lvlText w:val="%1."/>
      <w:lvlJc w:val="left"/>
      <w:pPr>
        <w:ind w:left="432" w:hanging="432"/>
      </w:pPr>
      <w:rPr>
        <w:rFonts w:hint="default"/>
      </w:rPr>
    </w:lvl>
    <w:lvl w:ilvl="1">
      <w:start w:val="1"/>
      <w:numFmt w:val="decimal"/>
      <w:pStyle w:val="2"/>
      <w:lvlText w:val="%1.%2."/>
      <w:lvlJc w:val="left"/>
      <w:pPr>
        <w:ind w:left="575" w:hanging="575"/>
      </w:pPr>
      <w:rPr>
        <w:rFonts w:hint="default"/>
      </w:rPr>
    </w:lvl>
    <w:lvl w:ilvl="2">
      <w:start w:val="1"/>
      <w:numFmt w:val="decimal"/>
      <w:pStyle w:val="3"/>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1" w:hanging="1151"/>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3" w:hanging="1583"/>
      </w:pPr>
      <w:rPr>
        <w:rFonts w:hint="default"/>
      </w:rPr>
    </w:lvl>
  </w:abstractNum>
  <w:abstractNum w:abstractNumId="4" w15:restartNumberingAfterBreak="0">
    <w:nsid w:val="D644F0BE"/>
    <w:multiLevelType w:val="singleLevel"/>
    <w:tmpl w:val="D644F0BE"/>
    <w:lvl w:ilvl="0">
      <w:start w:val="1"/>
      <w:numFmt w:val="chineseCounting"/>
      <w:suff w:val="nothing"/>
      <w:lvlText w:val="%1、"/>
      <w:lvlJc w:val="left"/>
      <w:rPr>
        <w:rFonts w:hint="eastAsia"/>
      </w:rPr>
    </w:lvl>
  </w:abstractNum>
  <w:abstractNum w:abstractNumId="5" w15:restartNumberingAfterBreak="0">
    <w:nsid w:val="F0A7C13D"/>
    <w:multiLevelType w:val="singleLevel"/>
    <w:tmpl w:val="F0A7C13D"/>
    <w:lvl w:ilvl="0">
      <w:start w:val="1"/>
      <w:numFmt w:val="decimal"/>
      <w:suff w:val="nothing"/>
      <w:lvlText w:val="%1."/>
      <w:lvlJc w:val="left"/>
    </w:lvl>
  </w:abstractNum>
  <w:abstractNum w:abstractNumId="6" w15:restartNumberingAfterBreak="0">
    <w:nsid w:val="F2B5B3EF"/>
    <w:multiLevelType w:val="singleLevel"/>
    <w:tmpl w:val="F2B5B3EF"/>
    <w:lvl w:ilvl="0">
      <w:start w:val="1"/>
      <w:numFmt w:val="chineseCounting"/>
      <w:suff w:val="nothing"/>
      <w:lvlText w:val="（%1）"/>
      <w:lvlJc w:val="left"/>
      <w:rPr>
        <w:rFonts w:hint="eastAsia"/>
      </w:rPr>
    </w:lvl>
  </w:abstractNum>
  <w:abstractNum w:abstractNumId="7" w15:restartNumberingAfterBreak="0">
    <w:nsid w:val="27CF31A2"/>
    <w:multiLevelType w:val="singleLevel"/>
    <w:tmpl w:val="27CF31A2"/>
    <w:lvl w:ilvl="0">
      <w:start w:val="1"/>
      <w:numFmt w:val="chineseCounting"/>
      <w:suff w:val="nothing"/>
      <w:lvlText w:val="（%1）"/>
      <w:lvlJc w:val="left"/>
      <w:rPr>
        <w:rFonts w:hint="eastAsia"/>
      </w:rPr>
    </w:lvl>
  </w:abstractNum>
  <w:abstractNum w:abstractNumId="8" w15:restartNumberingAfterBreak="0">
    <w:nsid w:val="52170BFA"/>
    <w:multiLevelType w:val="singleLevel"/>
    <w:tmpl w:val="52170BFA"/>
    <w:lvl w:ilvl="0">
      <w:start w:val="2"/>
      <w:numFmt w:val="decimal"/>
      <w:lvlText w:val="%1."/>
      <w:lvlJc w:val="left"/>
      <w:pPr>
        <w:tabs>
          <w:tab w:val="left" w:pos="312"/>
        </w:tabs>
      </w:pPr>
    </w:lvl>
  </w:abstractNum>
  <w:abstractNum w:abstractNumId="9" w15:restartNumberingAfterBreak="0">
    <w:nsid w:val="7FCE5E6E"/>
    <w:multiLevelType w:val="singleLevel"/>
    <w:tmpl w:val="7FCE5E6E"/>
    <w:lvl w:ilvl="0">
      <w:start w:val="2"/>
      <w:numFmt w:val="decimal"/>
      <w:lvlText w:val="%1."/>
      <w:lvlJc w:val="left"/>
      <w:pPr>
        <w:tabs>
          <w:tab w:val="left" w:pos="312"/>
        </w:tabs>
      </w:pPr>
    </w:lvl>
  </w:abstractNum>
  <w:num w:numId="1" w16cid:durableId="837621263">
    <w:abstractNumId w:val="3"/>
  </w:num>
  <w:num w:numId="2" w16cid:durableId="31224745">
    <w:abstractNumId w:val="4"/>
  </w:num>
  <w:num w:numId="3" w16cid:durableId="80419486">
    <w:abstractNumId w:val="7"/>
  </w:num>
  <w:num w:numId="4" w16cid:durableId="358316972">
    <w:abstractNumId w:val="6"/>
  </w:num>
  <w:num w:numId="5" w16cid:durableId="1520389335">
    <w:abstractNumId w:val="0"/>
  </w:num>
  <w:num w:numId="6" w16cid:durableId="1701324029">
    <w:abstractNumId w:val="1"/>
  </w:num>
  <w:num w:numId="7" w16cid:durableId="892886620">
    <w:abstractNumId w:val="2"/>
  </w:num>
  <w:num w:numId="8" w16cid:durableId="1229683713">
    <w:abstractNumId w:val="9"/>
  </w:num>
  <w:num w:numId="9" w16cid:durableId="448357252">
    <w:abstractNumId w:val="8"/>
  </w:num>
  <w:num w:numId="10" w16cid:durableId="3921998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embedSystemFonts/>
  <w:bordersDoNotSurroundHeader/>
  <w:bordersDoNotSurroundFooter/>
  <w:hideSpellingErrors/>
  <w:hideGrammaticalErrors/>
  <w:defaultTabStop w:val="420"/>
  <w:drawingGridHorizontalSpacing w:val="160"/>
  <w:drawingGridVerticalSpacing w:val="218"/>
  <w:displayHorizontalDrawingGridEvery w:val="2"/>
  <w:displayVerticalDrawingGridEvery w:val="2"/>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2EzNTA2ODU1Y2U0NWU0ZjBkZTMwNTNkNDEzNzE0NmIifQ=="/>
  </w:docVars>
  <w:rsids>
    <w:rsidRoot w:val="7806532C"/>
    <w:rsid w:val="00017D28"/>
    <w:rsid w:val="00041747"/>
    <w:rsid w:val="002E30DA"/>
    <w:rsid w:val="00324BF5"/>
    <w:rsid w:val="003A7C7D"/>
    <w:rsid w:val="004A0139"/>
    <w:rsid w:val="004B02F8"/>
    <w:rsid w:val="005679FE"/>
    <w:rsid w:val="005F7F6F"/>
    <w:rsid w:val="006C5572"/>
    <w:rsid w:val="006D1023"/>
    <w:rsid w:val="006F1452"/>
    <w:rsid w:val="00861719"/>
    <w:rsid w:val="00905769"/>
    <w:rsid w:val="00A12756"/>
    <w:rsid w:val="00AD2A23"/>
    <w:rsid w:val="00B325A8"/>
    <w:rsid w:val="00BC2D01"/>
    <w:rsid w:val="00C94E6A"/>
    <w:rsid w:val="00CC5BD6"/>
    <w:rsid w:val="00D15182"/>
    <w:rsid w:val="00D4063F"/>
    <w:rsid w:val="00E4630D"/>
    <w:rsid w:val="00F07237"/>
    <w:rsid w:val="00FD05B4"/>
    <w:rsid w:val="0BCB720C"/>
    <w:rsid w:val="0C81228B"/>
    <w:rsid w:val="0D766989"/>
    <w:rsid w:val="17592264"/>
    <w:rsid w:val="1D7C266B"/>
    <w:rsid w:val="1E4C73FE"/>
    <w:rsid w:val="233A65B6"/>
    <w:rsid w:val="244803BE"/>
    <w:rsid w:val="318C5DD7"/>
    <w:rsid w:val="354C71E3"/>
    <w:rsid w:val="358A766C"/>
    <w:rsid w:val="36BD75CE"/>
    <w:rsid w:val="3DC829ED"/>
    <w:rsid w:val="42AE4998"/>
    <w:rsid w:val="450B1E4C"/>
    <w:rsid w:val="49101551"/>
    <w:rsid w:val="4A111CB3"/>
    <w:rsid w:val="4A944412"/>
    <w:rsid w:val="52A07D87"/>
    <w:rsid w:val="55731A3A"/>
    <w:rsid w:val="58026EC1"/>
    <w:rsid w:val="5C6D2099"/>
    <w:rsid w:val="61A97CEF"/>
    <w:rsid w:val="61DC5FF1"/>
    <w:rsid w:val="64634B77"/>
    <w:rsid w:val="6A1C1AF8"/>
    <w:rsid w:val="6A87589A"/>
    <w:rsid w:val="6AB11DA8"/>
    <w:rsid w:val="6BE64E64"/>
    <w:rsid w:val="6DC04CD2"/>
    <w:rsid w:val="76055C4E"/>
    <w:rsid w:val="7806532C"/>
    <w:rsid w:val="78B20969"/>
    <w:rsid w:val="7EAD71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BDF069"/>
  <w15:docId w15:val="{536255C8-1BBA-426A-B8A2-2E1255D95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Salutation"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center"/>
    </w:pPr>
    <w:rPr>
      <w:rFonts w:ascii="方正仿宋_GBK" w:eastAsia="方正仿宋_GBK" w:hAnsi="方正小标宋简体" w:cs="方正小标宋简体"/>
      <w:kern w:val="2"/>
      <w:sz w:val="32"/>
      <w:szCs w:val="48"/>
    </w:rPr>
  </w:style>
  <w:style w:type="paragraph" w:styleId="1">
    <w:name w:val="heading 1"/>
    <w:basedOn w:val="a"/>
    <w:next w:val="a"/>
    <w:qFormat/>
    <w:pPr>
      <w:keepNext/>
      <w:keepLines/>
      <w:numPr>
        <w:numId w:val="1"/>
      </w:numPr>
      <w:spacing w:before="340" w:after="330" w:line="576" w:lineRule="auto"/>
      <w:outlineLvl w:val="0"/>
    </w:pPr>
    <w:rPr>
      <w:b/>
      <w:kern w:val="44"/>
      <w:sz w:val="44"/>
    </w:rPr>
  </w:style>
  <w:style w:type="paragraph" w:styleId="2">
    <w:name w:val="heading 2"/>
    <w:basedOn w:val="a"/>
    <w:next w:val="a"/>
    <w:link w:val="20"/>
    <w:semiHidden/>
    <w:unhideWhenUsed/>
    <w:qFormat/>
    <w:pPr>
      <w:keepNext/>
      <w:keepLines/>
      <w:numPr>
        <w:ilvl w:val="1"/>
        <w:numId w:val="1"/>
      </w:numPr>
      <w:tabs>
        <w:tab w:val="left" w:pos="576"/>
      </w:tabs>
      <w:spacing w:line="560" w:lineRule="exact"/>
      <w:ind w:left="0" w:firstLine="1134"/>
      <w:outlineLvl w:val="1"/>
    </w:pPr>
    <w:rPr>
      <w:rFonts w:ascii="Arial" w:eastAsia="仿宋_GB2312" w:hAnsi="Arial"/>
      <w:b/>
      <w:bCs/>
      <w:szCs w:val="32"/>
    </w:rPr>
  </w:style>
  <w:style w:type="paragraph" w:styleId="3">
    <w:name w:val="heading 3"/>
    <w:basedOn w:val="a"/>
    <w:next w:val="a"/>
    <w:semiHidden/>
    <w:unhideWhenUsed/>
    <w:qFormat/>
    <w:pPr>
      <w:keepNext/>
      <w:keepLines/>
      <w:numPr>
        <w:ilvl w:val="2"/>
        <w:numId w:val="1"/>
      </w:numPr>
      <w:spacing w:before="260" w:after="260" w:line="413" w:lineRule="auto"/>
      <w:outlineLvl w:val="2"/>
    </w:pPr>
    <w:rPr>
      <w:b/>
    </w:rPr>
  </w:style>
  <w:style w:type="paragraph" w:styleId="4">
    <w:name w:val="heading 4"/>
    <w:basedOn w:val="a"/>
    <w:next w:val="a"/>
    <w:semiHidden/>
    <w:unhideWhenUsed/>
    <w:qFormat/>
    <w:pPr>
      <w:keepNext/>
      <w:keepLines/>
      <w:numPr>
        <w:ilvl w:val="3"/>
        <w:numId w:val="1"/>
      </w:numPr>
      <w:spacing w:before="280" w:after="290" w:line="372" w:lineRule="auto"/>
      <w:outlineLvl w:val="3"/>
    </w:pPr>
    <w:rPr>
      <w:rFonts w:ascii="Arial" w:eastAsia="SimHei" w:hAnsi="Arial"/>
      <w:b/>
      <w:sz w:val="28"/>
    </w:rPr>
  </w:style>
  <w:style w:type="paragraph" w:styleId="5">
    <w:name w:val="heading 5"/>
    <w:basedOn w:val="a"/>
    <w:next w:val="a"/>
    <w:semiHidden/>
    <w:unhideWhenUsed/>
    <w:qFormat/>
    <w:pPr>
      <w:keepNext/>
      <w:keepLines/>
      <w:numPr>
        <w:ilvl w:val="4"/>
        <w:numId w:val="1"/>
      </w:numPr>
      <w:spacing w:before="280" w:after="290" w:line="372" w:lineRule="auto"/>
      <w:outlineLvl w:val="4"/>
    </w:pPr>
    <w:rPr>
      <w:b/>
      <w:sz w:val="28"/>
    </w:rPr>
  </w:style>
  <w:style w:type="paragraph" w:styleId="6">
    <w:name w:val="heading 6"/>
    <w:basedOn w:val="a"/>
    <w:next w:val="a"/>
    <w:semiHidden/>
    <w:unhideWhenUsed/>
    <w:qFormat/>
    <w:pPr>
      <w:keepNext/>
      <w:keepLines/>
      <w:numPr>
        <w:ilvl w:val="5"/>
        <w:numId w:val="1"/>
      </w:numPr>
      <w:spacing w:before="240" w:after="64" w:line="317" w:lineRule="auto"/>
      <w:outlineLvl w:val="5"/>
    </w:pPr>
    <w:rPr>
      <w:rFonts w:ascii="Arial" w:eastAsia="SimHei" w:hAnsi="Arial"/>
      <w:b/>
      <w:sz w:val="24"/>
    </w:rPr>
  </w:style>
  <w:style w:type="paragraph" w:styleId="7">
    <w:name w:val="heading 7"/>
    <w:basedOn w:val="a"/>
    <w:next w:val="a"/>
    <w:semiHidden/>
    <w:unhideWhenUsed/>
    <w:qFormat/>
    <w:pPr>
      <w:keepNext/>
      <w:keepLines/>
      <w:numPr>
        <w:ilvl w:val="6"/>
        <w:numId w:val="1"/>
      </w:numPr>
      <w:spacing w:before="240" w:after="64" w:line="317" w:lineRule="auto"/>
      <w:outlineLvl w:val="6"/>
    </w:pPr>
    <w:rPr>
      <w:b/>
      <w:sz w:val="24"/>
    </w:rPr>
  </w:style>
  <w:style w:type="paragraph" w:styleId="8">
    <w:name w:val="heading 8"/>
    <w:basedOn w:val="a"/>
    <w:next w:val="a"/>
    <w:semiHidden/>
    <w:unhideWhenUsed/>
    <w:qFormat/>
    <w:pPr>
      <w:keepNext/>
      <w:keepLines/>
      <w:numPr>
        <w:ilvl w:val="7"/>
        <w:numId w:val="1"/>
      </w:numPr>
      <w:spacing w:before="240" w:after="64" w:line="317" w:lineRule="auto"/>
      <w:outlineLvl w:val="7"/>
    </w:pPr>
    <w:rPr>
      <w:rFonts w:ascii="Arial" w:eastAsia="SimHei" w:hAnsi="Arial"/>
      <w:sz w:val="24"/>
    </w:rPr>
  </w:style>
  <w:style w:type="paragraph" w:styleId="9">
    <w:name w:val="heading 9"/>
    <w:basedOn w:val="a"/>
    <w:next w:val="a"/>
    <w:semiHidden/>
    <w:unhideWhenUsed/>
    <w:qFormat/>
    <w:pPr>
      <w:keepNext/>
      <w:keepLines/>
      <w:numPr>
        <w:ilvl w:val="8"/>
        <w:numId w:val="1"/>
      </w:numPr>
      <w:spacing w:before="240" w:after="64" w:line="317" w:lineRule="auto"/>
      <w:outlineLvl w:val="8"/>
    </w:pPr>
    <w:rPr>
      <w:rFonts w:ascii="Arial" w:eastAsia="SimHei" w:hAnsi="Arial"/>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Salutation"/>
    <w:basedOn w:val="a"/>
    <w:next w:val="a"/>
    <w:uiPriority w:val="99"/>
    <w:qFormat/>
    <w:rPr>
      <w:rFonts w:ascii="Calibri" w:eastAsia="SimSun" w:hAnsi="Calibri" w:cs="Calibri"/>
      <w:szCs w:val="21"/>
    </w:rPr>
  </w:style>
  <w:style w:type="paragraph" w:styleId="a6">
    <w:name w:val="Balloon Text"/>
    <w:basedOn w:val="a"/>
    <w:link w:val="a7"/>
    <w:qFormat/>
    <w:rPr>
      <w:sz w:val="18"/>
      <w:szCs w:val="18"/>
    </w:rPr>
  </w:style>
  <w:style w:type="paragraph" w:styleId="a8">
    <w:name w:val="annotation subject"/>
    <w:basedOn w:val="a3"/>
    <w:next w:val="a3"/>
    <w:link w:val="a9"/>
    <w:qFormat/>
    <w:rPr>
      <w:b/>
      <w:bCs/>
    </w:rPr>
  </w:style>
  <w:style w:type="table" w:styleId="aa">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basedOn w:val="a0"/>
    <w:qFormat/>
    <w:rPr>
      <w:sz w:val="21"/>
      <w:szCs w:val="21"/>
    </w:rPr>
  </w:style>
  <w:style w:type="character" w:customStyle="1" w:styleId="20">
    <w:name w:val="标题 2 字符"/>
    <w:link w:val="2"/>
    <w:qFormat/>
    <w:rPr>
      <w:rFonts w:ascii="Arial" w:eastAsia="仿宋_GB2312" w:hAnsi="Arial"/>
      <w:b/>
      <w:kern w:val="2"/>
      <w:sz w:val="32"/>
      <w:szCs w:val="32"/>
    </w:rPr>
  </w:style>
  <w:style w:type="character" w:customStyle="1" w:styleId="a7">
    <w:name w:val="批注框文本 字符"/>
    <w:basedOn w:val="a0"/>
    <w:link w:val="a6"/>
    <w:qFormat/>
    <w:rPr>
      <w:rFonts w:ascii="方正仿宋_GBK" w:eastAsia="方正仿宋_GBK" w:hAnsi="方正小标宋简体" w:cs="方正小标宋简体"/>
      <w:kern w:val="2"/>
      <w:sz w:val="18"/>
      <w:szCs w:val="18"/>
    </w:rPr>
  </w:style>
  <w:style w:type="character" w:customStyle="1" w:styleId="a4">
    <w:name w:val="批注文字 字符"/>
    <w:basedOn w:val="a0"/>
    <w:link w:val="a3"/>
    <w:qFormat/>
    <w:rPr>
      <w:rFonts w:ascii="方正仿宋_GBK" w:eastAsia="方正仿宋_GBK" w:hAnsi="方正小标宋简体" w:cs="方正小标宋简体"/>
      <w:kern w:val="2"/>
      <w:sz w:val="32"/>
      <w:szCs w:val="48"/>
    </w:rPr>
  </w:style>
  <w:style w:type="character" w:customStyle="1" w:styleId="a9">
    <w:name w:val="批注主题 字符"/>
    <w:basedOn w:val="a4"/>
    <w:link w:val="a8"/>
    <w:qFormat/>
    <w:rPr>
      <w:rFonts w:ascii="方正仿宋_GBK" w:eastAsia="方正仿宋_GBK" w:hAnsi="方正小标宋简体" w:cs="方正小标宋简体"/>
      <w:b/>
      <w:bCs/>
      <w:kern w:val="2"/>
      <w:sz w:val="32"/>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401</Words>
  <Characters>2289</Characters>
  <Application>Microsoft Office Word</Application>
  <DocSecurity>0</DocSecurity>
  <Lines>19</Lines>
  <Paragraphs>5</Paragraphs>
  <ScaleCrop>false</ScaleCrop>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wxy</dc:creator>
  <cp:lastModifiedBy>Frank's Macbook</cp:lastModifiedBy>
  <cp:revision>2</cp:revision>
  <dcterms:created xsi:type="dcterms:W3CDTF">2024-10-31T11:09:00Z</dcterms:created>
  <dcterms:modified xsi:type="dcterms:W3CDTF">2024-10-31T11:09:00Z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AF801BD59E0C48F58ADDFB0778FE4E71_13</vt:lpwstr>
  </property>
</Properties>
</file>