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宝坻区公益性岗位招聘就业困难人员公告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市人社局市财政局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《关于印发〈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天津市公益性岗位开发管理暂行办法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〉的通知》(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人社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发〔2020〕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号)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规定，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切实保障就业困难人员实现稳定就业，结合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区实际需要，现将公益性岗位公开招聘就业困难人员的有关事项公告如下：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一、招聘岗位及数量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一）公益性岗位期限一般为三年（对招用距法定退休年龄不足5年的就业困难人员可延长至法定退休年龄），且实行全日制用工形式。主要从事公共环境绿化、公共环境卫生保洁、公共设施维护、公共道路维护、社区治安巡逻等岗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（二）招聘岗位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391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招用单位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岗位数（个）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招用人数（个）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天津市宝坻区钰华街道社区组织联合会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" w:eastAsia="zh-CN"/>
              </w:rPr>
              <w:t>天津市宝坻区宝平街道社区社会组织联合会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招聘对象条件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符合《天津市就业困难人员认定办法（试行）》相关条件，具有本市户籍，在法定劳动年龄内，有劳动能力和就业意愿，且经人社部门认定，通过组织参加职业培训、推荐企业吸纳、帮助灵活就业、扶持自主创业等市场渠道难以实现就业的就业困难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eastAsia="zh-CN"/>
        </w:rPr>
        <w:t>安置原则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面向社会公开，实行就业困难人员和用工单位双向选择，确保公平、公正。根据年龄、身体状况、家庭等因素建立排序机制。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  <w:t>岗位待遇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用人单位为录用人员按照当年社会保险最低缴费基数缴纳基本养老、医疗、失业、工伤、生育等社会保险，岗位工资按本市最低工资标准执行。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  <w:t>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报名按户口所在地或居住地，由当地街道公共就业服务机构采取统一时间报名的方式进行。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报名时间: 2024年10月17日--10月23日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387"/>
        <w:gridCol w:w="260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招用单位</w:t>
            </w:r>
          </w:p>
        </w:tc>
        <w:tc>
          <w:tcPr>
            <w:tcW w:w="2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6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天津市宝坻区钰华街道社区组织联合会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钰华街道党群服务中心(金玉三园底商）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022-82656170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3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" w:eastAsia="zh-CN"/>
              </w:rPr>
              <w:t>天津市宝坻区宝平街道社区社会组织联合会</w:t>
            </w:r>
          </w:p>
        </w:tc>
        <w:tc>
          <w:tcPr>
            <w:tcW w:w="2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宝坻区开元路1号</w:t>
            </w:r>
          </w:p>
        </w:tc>
        <w:tc>
          <w:tcPr>
            <w:tcW w:w="16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022-29237443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（二）报名材料：申请人身份证原件及《天津市就业困难人员认定申请表》原件（留存复印件）。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（三）资格审查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1、申请人向户籍所在地街道公共就业服务机构提出申请，填写《公益性岗位就业意向申请表》（见附件）。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2、街道对申请人提交的材料进行核实。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3、区公共就业服务机构对申请人资格进行审核确认。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经资格审查无异议的就业困难人员，由用人单位对符合条件的申请人按照排序机制，优先安置距离法定退休年龄不足5年的零就业家庭人员、单亲家庭人员、低保家庭人员、需赡养患重大疾病直系亲属人员、重度残疾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五、公示和聘用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对拟聘用人员由区公共就业服务机构对拟录取人员名单进行公示，公示期5个工作日，无异议的确定录用人选，办理相关录用手续。公益性岗位实行“谁使用、谁管理”的工作机制，公益性岗位使用单位应按时足额支付公益性岗位就业人员劳动报酬，依法缴纳社会保险。公益性岗位人员出现空缺后，用工单位应及时向区公共就业（人才）服务中心报告，由区公共就业（人才）服务中心对外发布信息并按照规定进行补充录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六、纪律要求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报名应聘人员要认真阅读公告，诚信应聘。对应聘人员的资格审查贯穿招聘工作全过程，应聘人员要如实提供自己的真实信息，发现弄虚作假及舞弊行为的，取消应聘资格，已被聘用的随时解聘。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天津市宝坻区公共就业（人才）服务中心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2024年10月17日</w:t>
      </w: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  <w:r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  <w:t>附件</w:t>
      </w:r>
    </w:p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文星简小标宋" w:hAnsi="文星标宋" w:eastAsia="文星简小标宋" w:cs="文星标宋"/>
          <w:sz w:val="44"/>
          <w:szCs w:val="44"/>
        </w:rPr>
        <w:t>公益性岗位就业意向申请表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Cs w:val="21"/>
        </w:rPr>
        <w:t>申请日期：年</w:t>
      </w:r>
      <w:r>
        <w:rPr>
          <w:rFonts w:hint="eastAsia" w:ascii="宋体" w:hAnsi="宋体" w:cs="仿宋"/>
          <w:szCs w:val="21"/>
          <w:lang w:val="en-US" w:eastAsia="zh-CN"/>
        </w:rPr>
        <w:t xml:space="preserve">   </w:t>
      </w:r>
      <w:r>
        <w:rPr>
          <w:rFonts w:hint="eastAsia" w:ascii="宋体" w:hAnsi="宋体" w:cs="仿宋"/>
          <w:szCs w:val="21"/>
        </w:rPr>
        <w:t>月</w:t>
      </w:r>
      <w:r>
        <w:rPr>
          <w:rFonts w:hint="eastAsia" w:ascii="宋体" w:hAnsi="宋体" w:cs="仿宋"/>
          <w:szCs w:val="21"/>
          <w:lang w:val="en-US" w:eastAsia="zh-CN"/>
        </w:rPr>
        <w:t xml:space="preserve">   </w:t>
      </w:r>
      <w:r>
        <w:rPr>
          <w:rFonts w:hint="eastAsia" w:ascii="宋体" w:hAnsi="宋体" w:cs="仿宋"/>
          <w:szCs w:val="21"/>
        </w:rPr>
        <w:t>日</w:t>
      </w:r>
    </w:p>
    <w:tbl>
      <w:tblPr>
        <w:tblStyle w:val="4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3"/>
        <w:gridCol w:w="1340"/>
        <w:gridCol w:w="1323"/>
        <w:gridCol w:w="134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文化程度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就业创业证编号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就业帮扶协议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签订时间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就业困难人员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类型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工作技能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家庭住址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区     街道（乡镇）      社区（村）     门（号楼）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是否愿意在公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益性岗位就业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本人工作简历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以上资料由申请人填写，情况真实，自愿到公益性岗位就业，并自觉遵守公益性岗位相关规章制度。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受理工作人员签名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已向帮扶对象介绍公益性岗位的用工部门、薪酬待遇、工作内容、工作要求、工作地点等内容。               签名：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5B52B"/>
    <w:multiLevelType w:val="singleLevel"/>
    <w:tmpl w:val="0D25B5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5D8F6E"/>
    <w:multiLevelType w:val="singleLevel"/>
    <w:tmpl w:val="585D8F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MmNiNDIwZmNjYzI5OWZhYmIwMGY0Yzc1Y2UzNzAifQ=="/>
  </w:docVars>
  <w:rsids>
    <w:rsidRoot w:val="6A5F65CF"/>
    <w:rsid w:val="0E1FD2BF"/>
    <w:rsid w:val="18DE1C5E"/>
    <w:rsid w:val="25890972"/>
    <w:rsid w:val="4FDF1FA5"/>
    <w:rsid w:val="4FFD9842"/>
    <w:rsid w:val="575E5AEF"/>
    <w:rsid w:val="5B5A334E"/>
    <w:rsid w:val="62C63B10"/>
    <w:rsid w:val="6A5F65CF"/>
    <w:rsid w:val="6C5142F9"/>
    <w:rsid w:val="7EFFC59A"/>
    <w:rsid w:val="8BF50D4C"/>
    <w:rsid w:val="F4D62579"/>
    <w:rsid w:val="FBFFA2E7"/>
    <w:rsid w:val="FE7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 w:line="240" w:lineRule="auto"/>
      <w:ind w:left="0" w:right="0"/>
      <w:jc w:val="left"/>
    </w:pPr>
    <w:rPr>
      <w:color w:val="auto"/>
      <w:kern w:val="0"/>
      <w:sz w:val="24"/>
      <w:shd w:val="clear" w:fill="auto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</w:rPr>
  </w:style>
  <w:style w:type="character" w:styleId="11">
    <w:name w:val="HTML Acronym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333333"/>
      <w:u w:val="none"/>
    </w:rPr>
  </w:style>
  <w:style w:type="character" w:styleId="13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c3"/>
    <w:basedOn w:val="6"/>
    <w:autoRedefine/>
    <w:qFormat/>
    <w:uiPriority w:val="0"/>
  </w:style>
  <w:style w:type="character" w:customStyle="1" w:styleId="17">
    <w:name w:val="msg-box18"/>
    <w:basedOn w:val="6"/>
    <w:autoRedefine/>
    <w:qFormat/>
    <w:uiPriority w:val="0"/>
  </w:style>
  <w:style w:type="character" w:customStyle="1" w:styleId="18">
    <w:name w:val="over8"/>
    <w:basedOn w:val="6"/>
    <w:autoRedefine/>
    <w:qFormat/>
    <w:uiPriority w:val="0"/>
    <w:rPr>
      <w:color w:val="B60000"/>
    </w:rPr>
  </w:style>
  <w:style w:type="character" w:customStyle="1" w:styleId="19">
    <w:name w:val="over9"/>
    <w:basedOn w:val="6"/>
    <w:autoRedefine/>
    <w:qFormat/>
    <w:uiPriority w:val="0"/>
    <w:rPr>
      <w:color w:val="B60000"/>
    </w:rPr>
  </w:style>
  <w:style w:type="character" w:customStyle="1" w:styleId="20">
    <w:name w:val="c1"/>
    <w:basedOn w:val="6"/>
    <w:autoRedefine/>
    <w:qFormat/>
    <w:uiPriority w:val="0"/>
  </w:style>
  <w:style w:type="character" w:customStyle="1" w:styleId="21">
    <w:name w:val="note-content"/>
    <w:basedOn w:val="6"/>
    <w:autoRedefine/>
    <w:qFormat/>
    <w:uiPriority w:val="0"/>
    <w:rPr>
      <w:color w:val="333333"/>
    </w:rPr>
  </w:style>
  <w:style w:type="character" w:customStyle="1" w:styleId="22">
    <w:name w:val="right4"/>
    <w:basedOn w:val="6"/>
    <w:autoRedefine/>
    <w:qFormat/>
    <w:uiPriority w:val="0"/>
    <w:rPr>
      <w:color w:val="999999"/>
      <w:sz w:val="22"/>
      <w:szCs w:val="22"/>
    </w:rPr>
  </w:style>
  <w:style w:type="character" w:customStyle="1" w:styleId="23">
    <w:name w:val="right5"/>
    <w:basedOn w:val="6"/>
    <w:autoRedefine/>
    <w:qFormat/>
    <w:uiPriority w:val="0"/>
    <w:rPr>
      <w:color w:val="A1A1A1"/>
    </w:rPr>
  </w:style>
  <w:style w:type="character" w:customStyle="1" w:styleId="24">
    <w:name w:val="starting8"/>
    <w:basedOn w:val="6"/>
    <w:autoRedefine/>
    <w:qFormat/>
    <w:uiPriority w:val="0"/>
    <w:rPr>
      <w:color w:val="339900"/>
    </w:rPr>
  </w:style>
  <w:style w:type="character" w:customStyle="1" w:styleId="25">
    <w:name w:val="starting9"/>
    <w:basedOn w:val="6"/>
    <w:autoRedefine/>
    <w:qFormat/>
    <w:uiPriority w:val="0"/>
    <w:rPr>
      <w:color w:val="339900"/>
    </w:rPr>
  </w:style>
  <w:style w:type="character" w:customStyle="1" w:styleId="26">
    <w:name w:val="nostart5"/>
    <w:basedOn w:val="6"/>
    <w:autoRedefine/>
    <w:qFormat/>
    <w:uiPriority w:val="0"/>
    <w:rPr>
      <w:color w:val="FF0000"/>
    </w:rPr>
  </w:style>
  <w:style w:type="character" w:customStyle="1" w:styleId="27">
    <w:name w:val="nostart6"/>
    <w:basedOn w:val="6"/>
    <w:autoRedefine/>
    <w:qFormat/>
    <w:uiPriority w:val="0"/>
    <w:rPr>
      <w:color w:val="FF0000"/>
    </w:rPr>
  </w:style>
  <w:style w:type="character" w:customStyle="1" w:styleId="28">
    <w:name w:val="hit"/>
    <w:basedOn w:val="6"/>
    <w:autoRedefine/>
    <w:qFormat/>
    <w:uiPriority w:val="0"/>
  </w:style>
  <w:style w:type="character" w:customStyle="1" w:styleId="29">
    <w:name w:val="red"/>
    <w:basedOn w:val="6"/>
    <w:autoRedefine/>
    <w:qFormat/>
    <w:uiPriority w:val="0"/>
    <w:rPr>
      <w:color w:val="FF0000"/>
    </w:rPr>
  </w:style>
  <w:style w:type="character" w:customStyle="1" w:styleId="30">
    <w:name w:val="c2"/>
    <w:basedOn w:val="6"/>
    <w:autoRedefine/>
    <w:qFormat/>
    <w:uiPriority w:val="0"/>
  </w:style>
  <w:style w:type="character" w:customStyle="1" w:styleId="31">
    <w:name w:val="first-child"/>
    <w:basedOn w:val="6"/>
    <w:autoRedefine/>
    <w:qFormat/>
    <w:uiPriority w:val="0"/>
  </w:style>
  <w:style w:type="character" w:customStyle="1" w:styleId="32">
    <w:name w:val="layui-laypage-curr"/>
    <w:basedOn w:val="6"/>
    <w:autoRedefine/>
    <w:qFormat/>
    <w:uiPriority w:val="0"/>
  </w:style>
  <w:style w:type="character" w:customStyle="1" w:styleId="33">
    <w:name w:val="layui-this2"/>
    <w:basedOn w:val="6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nostart"/>
    <w:basedOn w:val="6"/>
    <w:autoRedefine/>
    <w:qFormat/>
    <w:uiPriority w:val="0"/>
    <w:rPr>
      <w:color w:val="FF0000"/>
    </w:rPr>
  </w:style>
  <w:style w:type="character" w:customStyle="1" w:styleId="35">
    <w:name w:val="nostart1"/>
    <w:basedOn w:val="6"/>
    <w:autoRedefine/>
    <w:qFormat/>
    <w:uiPriority w:val="0"/>
    <w:rPr>
      <w:color w:val="FF0000"/>
    </w:rPr>
  </w:style>
  <w:style w:type="character" w:customStyle="1" w:styleId="36">
    <w:name w:val="right3"/>
    <w:basedOn w:val="6"/>
    <w:autoRedefine/>
    <w:qFormat/>
    <w:uiPriority w:val="0"/>
    <w:rPr>
      <w:color w:val="999999"/>
      <w:sz w:val="22"/>
      <w:szCs w:val="22"/>
    </w:rPr>
  </w:style>
  <w:style w:type="character" w:customStyle="1" w:styleId="37">
    <w:name w:val="over6"/>
    <w:basedOn w:val="6"/>
    <w:autoRedefine/>
    <w:qFormat/>
    <w:uiPriority w:val="0"/>
    <w:rPr>
      <w:color w:val="B60000"/>
    </w:rPr>
  </w:style>
  <w:style w:type="character" w:customStyle="1" w:styleId="38">
    <w:name w:val="over7"/>
    <w:basedOn w:val="6"/>
    <w:autoRedefine/>
    <w:qFormat/>
    <w:uiPriority w:val="0"/>
    <w:rPr>
      <w:color w:val="B60000"/>
    </w:rPr>
  </w:style>
  <w:style w:type="character" w:customStyle="1" w:styleId="39">
    <w:name w:val="starting6"/>
    <w:basedOn w:val="6"/>
    <w:autoRedefine/>
    <w:qFormat/>
    <w:uiPriority w:val="0"/>
    <w:rPr>
      <w:color w:val="339900"/>
    </w:rPr>
  </w:style>
  <w:style w:type="character" w:customStyle="1" w:styleId="40">
    <w:name w:val="starting7"/>
    <w:basedOn w:val="6"/>
    <w:autoRedefine/>
    <w:qFormat/>
    <w:uiPriority w:val="0"/>
    <w:rPr>
      <w:color w:val="339900"/>
    </w:rPr>
  </w:style>
  <w:style w:type="character" w:customStyle="1" w:styleId="41">
    <w:name w:val="layui-this"/>
    <w:basedOn w:val="6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2021-02-05T13:54:00Z</dcterms:created>
  <dc:creator>史蒂芬.刘</dc:creator>
  <cp:lastModifiedBy>冻顶乌龙</cp:lastModifiedBy>
  <cp:lastPrinted>2021-02-05T16:47:00Z</cp:lastPrinted>
  <dcterms:modified xsi:type="dcterms:W3CDTF">2024-10-18T06:18:02Z</dcterms:modified>
  <dc:title>宝坻区公益性岗位招聘就业困难人员公告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1CF0FC2EDA9B4FF7A21F92C6C987085B_12</vt:lpwstr>
  </property>
</Properties>
</file>