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价 函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致：广元市投资发展集团有限公司：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我方全面研究了贵公司关于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081产业新城二号安置点安置还房项目选聘法律服务机构的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公告，完全接受和满足选聘公告中规定的实质性要求，所提供的所有资料都是真实的、有效的、合法的。我方决定参加报价，现报价如下：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081产业新城二号安置点安置还房项目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法律服务投标报价金额为人民币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分），报价邮箱为：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报价人（公章）：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90BFA"/>
    <w:rsid w:val="14B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2024-10-23T01:30:00Z</dcterms:created>
  <dc:creator>周诗玮</dc:creator>
  <cp:lastModifiedBy>周诗玮</cp:lastModifiedBy>
  <dcterms:modified xsi:type="dcterms:W3CDTF">2024-10-23T01:30:59Z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23D152345C804AD39C5E95E567B64EB5</vt:lpwstr>
  </property>
</Properties>
</file>