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</w:p>
    <w:tbl>
      <w:tblPr>
        <w:tblStyle w:val="2"/>
        <w:tblW w:w="10476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971"/>
        <w:gridCol w:w="1394"/>
        <w:gridCol w:w="829"/>
        <w:gridCol w:w="236"/>
        <w:gridCol w:w="1734"/>
        <w:gridCol w:w="342"/>
        <w:gridCol w:w="2108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523" w:hRule="atLeast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2"/>
                <w:sz w:val="36"/>
                <w:szCs w:val="36"/>
                <w:lang w:val="en-US" w:eastAsia="zh-CN" w:bidi="ar"/>
              </w:rPr>
              <w:t>海盐县武原街道村（社区）后备干部亲属报告表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年　　 月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629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考生姓名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报考村（社区）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840" w:hRule="atLeast"/>
        </w:trPr>
        <w:tc>
          <w:tcPr>
            <w:tcW w:w="9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本人以下几类亲属是否在</w:t>
            </w:r>
            <w:r>
              <w:rPr>
                <w:rStyle w:val="5"/>
                <w:lang w:val="en-US" w:eastAsia="zh-CN" w:bidi="ar"/>
              </w:rPr>
              <w:t>海盐县行政范围内</w:t>
            </w:r>
            <w:r>
              <w:rPr>
                <w:rStyle w:val="4"/>
                <w:lang w:val="en-US" w:eastAsia="zh-CN" w:bidi="ar"/>
              </w:rPr>
              <w:t>党政群机关工作（打“√”）：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如因未如实填写影响录用，由本人负责。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629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夫（妻）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78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是□ 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是否为科级以上领导、是否为村（社区）干部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639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780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直系血亲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（指祖父母、外祖父母、父母、子女）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78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是□ 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是否为科级以上领导、是否为村（社区）干部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726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768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三代以内旁系血亲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（指伯叔姑舅姨、兄弟姐妹、堂兄弟姐妹、表兄弟姐妹、侄子女、甥子女）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92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是□ 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是否为科级以上领导、是否为村（社区）干部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1006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698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近姻亲关系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（指配偶的父母、配偶的兄弟姐妹及其配偶、子女的配偶及子女配偶的父母、三代以内旁系血亲的配偶）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92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是□ </w:t>
            </w: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是否为科级以上领导、是否为村（社区）干部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4" w:type="dxa"/>
          <w:trHeight w:val="92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1D72"/>
    <w:rsid w:val="63C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国标黑体" w:hAnsi="国标黑体" w:eastAsia="国标黑体" w:cs="国标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2024-10-17T03:03:00Z</dcterms:created>
  <dc:creator>Administrator</dc:creator>
  <cp:lastModifiedBy>Administrator</cp:lastModifiedBy>
  <dcterms:modified xsi:type="dcterms:W3CDTF">2024-10-17T03:04:11Z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F5EDEF54990E461EA6D6289B135DC962</vt:lpwstr>
  </property>
</Properties>
</file>