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河源市灯塔盆地国家现代农业示范区管理委员会2024年事业单位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公开招聘博士人才岗位信息表</w:t>
      </w:r>
    </w:p>
    <w:tbl>
      <w:tblPr>
        <w:tblStyle w:val="6"/>
        <w:tblW w:w="14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082"/>
        <w:gridCol w:w="1056"/>
        <w:gridCol w:w="1351"/>
        <w:gridCol w:w="1095"/>
        <w:gridCol w:w="1095"/>
        <w:gridCol w:w="1875"/>
        <w:gridCol w:w="1620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岗位等级</w:t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招聘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岗位  代码</w:t>
            </w:r>
          </w:p>
        </w:tc>
        <w:tc>
          <w:tcPr>
            <w:tcW w:w="72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学历、学位及专业要求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3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37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  <w:t>河源市灯塔盆地国家现代农业示范区管理委员会</w:t>
            </w:r>
          </w:p>
        </w:tc>
        <w:tc>
          <w:tcPr>
            <w:tcW w:w="10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灯塔   实验室</w:t>
            </w:r>
          </w:p>
        </w:tc>
        <w:tc>
          <w:tcPr>
            <w:tcW w:w="105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  <w:t>技术岗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  <w:t>十级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  <w:t>以上</w:t>
            </w:r>
          </w:p>
        </w:tc>
        <w:tc>
          <w:tcPr>
            <w:tcW w:w="13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8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研究生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37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符合实验室智慧农业、生态种植、生态养殖、食品加工及食品质量安全五大研究方向的相关专业（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A0710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生物学、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A082202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制糖工程、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A082204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发酵工程、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A0828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农业工程、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A0829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林业工程、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A0832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食品科学与工程、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A0836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生物工程、</w:t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A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vertAlign w:val="baseline"/>
                <w:lang w:val="en-US" w:eastAsia="zh-CN" w:bidi="ar-SA"/>
              </w:rPr>
              <w:t>农学）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DcwYjkzOWIxMzY3ZDNmMmMwNDA5ODU2MDUzZDcifQ=="/>
  </w:docVars>
  <w:rsids>
    <w:rsidRoot w:val="6589246F"/>
    <w:rsid w:val="0FBE307D"/>
    <w:rsid w:val="23362EA7"/>
    <w:rsid w:val="28746B57"/>
    <w:rsid w:val="400C40BC"/>
    <w:rsid w:val="5BCC1753"/>
    <w:rsid w:val="6589246F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2023-08-16T10:00:00Z</dcterms:created>
  <dc:creator>杰</dc:creator>
  <cp:lastModifiedBy>Administrator</cp:lastModifiedBy>
  <dcterms:modified xsi:type="dcterms:W3CDTF">2024-09-29T03:35:26Z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1938FE87EEC44BA7BAC31C3B6F184548_11</vt:lpwstr>
  </property>
</Properties>
</file>