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方正小标宋_GBK" w:cs="Times New Roman"/>
          <w:i w:val="0"/>
          <w:caps w:val="0"/>
          <w:color w:val="222222"/>
          <w:spacing w:val="0"/>
          <w:sz w:val="43"/>
          <w:szCs w:val="43"/>
          <w:shd w:val="clear" w:fill="FFFFFF"/>
        </w:rPr>
        <w:t>成都市新津区人民检察院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方正小标宋_GBK" w:cs="Times New Roman"/>
          <w:i w:val="0"/>
          <w:caps w:val="0"/>
          <w:color w:val="222222"/>
          <w:spacing w:val="0"/>
          <w:sz w:val="43"/>
          <w:szCs w:val="43"/>
          <w:shd w:val="clear" w:fill="FFFFFF"/>
        </w:rPr>
        <w:t>关于面向社会公开招聘检察辅助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方正小标宋_GBK" w:cs="Times New Roman"/>
          <w:i w:val="0"/>
          <w:caps w:val="0"/>
          <w:color w:val="222222"/>
          <w:spacing w:val="0"/>
          <w:sz w:val="43"/>
          <w:szCs w:val="43"/>
          <w:shd w:val="clear" w:fill="FFFFFF"/>
        </w:rPr>
        <w:t>人员的公告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根据工作需要，新津区人民检察院面向社会公开招聘</w:t>
      </w:r>
      <w:r>
        <w:rPr>
          <w:rFonts w:hint="default" w:ascii="Times New Roman" w:hAnsi="Times New Roman" w:eastAsia="仿宋_GB2312" w:cs="Times New Roman"/>
          <w:i w:val="0"/>
          <w:caps w:val="0"/>
          <w:color w:val="222222"/>
          <w:spacing w:val="0"/>
          <w:sz w:val="31"/>
          <w:szCs w:val="31"/>
          <w:shd w:val="clear" w:fill="FFFFFF"/>
          <w:lang w:val="en-US" w:eastAsia="zh-CN"/>
        </w:rPr>
        <w:t>检察辅助人员2</w:t>
      </w:r>
      <w:r>
        <w:rPr>
          <w:rFonts w:hint="default" w:ascii="Times New Roman" w:hAnsi="Times New Roman" w:eastAsia="仿宋_GB2312" w:cs="Times New Roman"/>
          <w:i w:val="0"/>
          <w:caps w:val="0"/>
          <w:color w:val="222222"/>
          <w:spacing w:val="0"/>
          <w:sz w:val="31"/>
          <w:szCs w:val="31"/>
          <w:shd w:val="clear" w:fill="FFFFFF"/>
        </w:rPr>
        <w:t>名。本次招聘为编制外招聘，招聘人员按《劳动合同法》管理。现就有关事项公告如下：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黑体" w:cs="Times New Roman"/>
          <w:i w:val="0"/>
          <w:caps w:val="0"/>
          <w:color w:val="222222"/>
          <w:spacing w:val="0"/>
          <w:sz w:val="31"/>
          <w:szCs w:val="31"/>
          <w:shd w:val="clear" w:fill="FFFFFF"/>
        </w:rPr>
        <w:t>一、招聘岗位和条件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（一）招聘岗位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lang w:val="en-US" w:eastAsia="zh-CN"/>
        </w:rPr>
        <w:t>检察辅助人员</w:t>
      </w:r>
      <w:r>
        <w:rPr>
          <w:rFonts w:hint="default" w:ascii="Times New Roman" w:hAnsi="Times New Roman" w:eastAsia="仿宋_GB2312" w:cs="Times New Roman"/>
          <w:i w:val="0"/>
          <w:caps w:val="0"/>
          <w:color w:val="222222"/>
          <w:spacing w:val="0"/>
          <w:sz w:val="31"/>
          <w:szCs w:val="31"/>
          <w:shd w:val="clear" w:fill="FFFFFF"/>
        </w:rPr>
        <w:t>岗位招聘</w:t>
      </w:r>
      <w:r>
        <w:rPr>
          <w:rFonts w:hint="default" w:ascii="Times New Roman" w:hAnsi="Times New Roman" w:eastAsia="仿宋_GB2312" w:cs="Times New Roman"/>
          <w:i w:val="0"/>
          <w:caps w:val="0"/>
          <w:color w:val="222222"/>
          <w:spacing w:val="0"/>
          <w:sz w:val="31"/>
          <w:szCs w:val="31"/>
          <w:shd w:val="clear" w:fill="FFFFFF"/>
          <w:lang w:val="en-US" w:eastAsia="zh-CN"/>
        </w:rPr>
        <w:t>2</w:t>
      </w:r>
      <w:r>
        <w:rPr>
          <w:rFonts w:hint="default" w:ascii="Times New Roman" w:hAnsi="Times New Roman" w:eastAsia="仿宋_GB2312" w:cs="Times New Roman"/>
          <w:i w:val="0"/>
          <w:caps w:val="0"/>
          <w:color w:val="222222"/>
          <w:spacing w:val="0"/>
          <w:sz w:val="31"/>
          <w:szCs w:val="31"/>
          <w:shd w:val="clear" w:fill="FFFFFF"/>
        </w:rPr>
        <w:t>名，应具备全日制</w:t>
      </w:r>
      <w:r>
        <w:rPr>
          <w:rFonts w:hint="default" w:ascii="Times New Roman" w:hAnsi="Times New Roman" w:eastAsia="仿宋_GB2312" w:cs="Times New Roman"/>
          <w:i w:val="0"/>
          <w:caps w:val="0"/>
          <w:color w:val="222222"/>
          <w:spacing w:val="0"/>
          <w:sz w:val="31"/>
          <w:szCs w:val="31"/>
          <w:shd w:val="clear" w:fill="FFFFFF"/>
          <w:lang w:val="en-US" w:eastAsia="zh-CN"/>
        </w:rPr>
        <w:t>法学</w:t>
      </w:r>
      <w:r>
        <w:rPr>
          <w:rFonts w:hint="default" w:ascii="Times New Roman" w:hAnsi="Times New Roman" w:eastAsia="仿宋_GB2312" w:cs="Times New Roman"/>
          <w:i w:val="0"/>
          <w:caps w:val="0"/>
          <w:color w:val="222222"/>
          <w:spacing w:val="0"/>
          <w:sz w:val="31"/>
          <w:szCs w:val="31"/>
          <w:shd w:val="clear" w:fill="FFFFFF"/>
        </w:rPr>
        <w:t>本科以上学历。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（二）招聘条件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2.年龄为18周岁以上，35周岁以下；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3.拥护党的理论和路线方针政策，具有较好的政治素养、专业能力和职业操守；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4.具有履行职责的身体条件和工作能力；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5.无违法犯罪和失信记录；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6.法律、法规规定的其他条件。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黑体" w:cs="Times New Roman"/>
          <w:i w:val="0"/>
          <w:caps w:val="0"/>
          <w:color w:val="222222"/>
          <w:spacing w:val="0"/>
          <w:sz w:val="31"/>
          <w:szCs w:val="31"/>
          <w:shd w:val="clear" w:fill="FFFFFF"/>
        </w:rPr>
        <w:t>二、招聘程序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（一）报名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1.报名时间。2024年</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8</w:t>
      </w:r>
      <w:r>
        <w:rPr>
          <w:rFonts w:hint="default" w:ascii="Times New Roman" w:hAnsi="Times New Roman" w:eastAsia="仿宋_GB2312" w:cs="Times New Roman"/>
          <w:i w:val="0"/>
          <w:caps w:val="0"/>
          <w:color w:val="222222"/>
          <w:spacing w:val="0"/>
          <w:sz w:val="31"/>
          <w:szCs w:val="31"/>
          <w:shd w:val="clear" w:fill="FFFFFF"/>
        </w:rPr>
        <w:t>日至2024年</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月1</w:t>
      </w:r>
      <w:r>
        <w:rPr>
          <w:rFonts w:hint="default" w:ascii="Times New Roman" w:hAnsi="Times New Roman" w:eastAsia="仿宋_GB2312" w:cs="Times New Roman"/>
          <w:i w:val="0"/>
          <w:caps w:val="0"/>
          <w:color w:val="222222"/>
          <w:spacing w:val="0"/>
          <w:sz w:val="31"/>
          <w:szCs w:val="31"/>
          <w:shd w:val="clear" w:fill="FFFFFF"/>
          <w:lang w:val="en-US" w:eastAsia="zh-CN"/>
        </w:rPr>
        <w:t>6</w:t>
      </w:r>
      <w:r>
        <w:rPr>
          <w:rFonts w:hint="default" w:ascii="Times New Roman" w:hAnsi="Times New Roman" w:eastAsia="仿宋_GB2312" w:cs="Times New Roman"/>
          <w:i w:val="0"/>
          <w:caps w:val="0"/>
          <w:color w:val="222222"/>
          <w:spacing w:val="0"/>
          <w:sz w:val="31"/>
          <w:szCs w:val="31"/>
          <w:shd w:val="clear" w:fill="FFFFFF"/>
        </w:rPr>
        <w:t>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20" w:firstLineChars="20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2.报名方式。在成都市新津区人民检察院官网（http://www.cdxjjcy.gov.cn）上，下载填写《成都市新津区人民检察院公开招聘辅助工作人员报名表》（以下简称《报名表》），并于</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月1</w:t>
      </w:r>
      <w:r>
        <w:rPr>
          <w:rFonts w:hint="default" w:ascii="Times New Roman" w:hAnsi="Times New Roman" w:eastAsia="仿宋_GB2312" w:cs="Times New Roman"/>
          <w:i w:val="0"/>
          <w:caps w:val="0"/>
          <w:color w:val="222222"/>
          <w:spacing w:val="0"/>
          <w:sz w:val="31"/>
          <w:szCs w:val="31"/>
          <w:shd w:val="clear" w:fill="FFFFFF"/>
          <w:lang w:val="en-US" w:eastAsia="zh-CN"/>
        </w:rPr>
        <w:t>6</w:t>
      </w:r>
      <w:r>
        <w:rPr>
          <w:rFonts w:hint="default" w:ascii="Times New Roman" w:hAnsi="Times New Roman" w:eastAsia="仿宋_GB2312" w:cs="Times New Roman"/>
          <w:i w:val="0"/>
          <w:caps w:val="0"/>
          <w:color w:val="222222"/>
          <w:spacing w:val="0"/>
          <w:sz w:val="31"/>
          <w:szCs w:val="31"/>
          <w:shd w:val="clear" w:fill="FFFFFF"/>
        </w:rPr>
        <w:t>日上午12：00时前发送至新津区人民检察院招聘辅助工作人员专用邮箱（452448392@qq.com）。如有不明之处可电话咨询028-82555179。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（二）资格初审。</w:t>
      </w:r>
      <w:r>
        <w:rPr>
          <w:rFonts w:hint="default" w:ascii="Times New Roman" w:hAnsi="Times New Roman" w:eastAsia="仿宋_GB2312" w:cs="Times New Roman"/>
          <w:i w:val="0"/>
          <w:caps w:val="0"/>
          <w:color w:val="222222"/>
          <w:spacing w:val="0"/>
          <w:sz w:val="31"/>
          <w:szCs w:val="31"/>
          <w:shd w:val="clear" w:fill="FFFFFF"/>
        </w:rPr>
        <w:t>资格初审由新津区人民检察院根据考生报名时提供的信息进行初审，并将审查结果于</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17</w:t>
      </w:r>
      <w:r>
        <w:rPr>
          <w:rFonts w:hint="default" w:ascii="Times New Roman" w:hAnsi="Times New Roman" w:eastAsia="仿宋_GB2312" w:cs="Times New Roman"/>
          <w:i w:val="0"/>
          <w:caps w:val="0"/>
          <w:color w:val="222222"/>
          <w:spacing w:val="0"/>
          <w:sz w:val="31"/>
          <w:szCs w:val="31"/>
          <w:shd w:val="clear" w:fill="FFFFFF"/>
        </w:rPr>
        <w:t>日17:00时前，通过邮件（或电话）回复报考人员。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（三）填报要求。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1.报考者应认真阅读招聘公告，如实填写相关信息。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填写学历和工作简历时，须完整填写本科及以上学历经历（填写上学起止年月、就读院校、院系、专业）以及报名之日前的工作简历（填写工作起止年月、工作或服务单位、所从事工作），时间不能间断或空缺。不按照要求填写的，不予审核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3.报名要求：报考人员按照招聘的条件及要求报名。报名时应聘人员提供的信息和材料应该真实完整，任何阶段如发现不符合应聘资格条件或弄虚作假者，将随时取消考试或聘用资格，所造成的一切损失由应聘人员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应聘人员报名时所留联系方式应准确无误，在公开招聘期间应保持通讯畅通，关注个人邮箱通知信息内容；联系方式变更后，应主动告知招聘单位。因无法与应聘人员取得联系所造成的一切损失由应聘人员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（四）考试。</w:t>
      </w:r>
      <w:r>
        <w:rPr>
          <w:rFonts w:hint="default" w:ascii="Times New Roman" w:hAnsi="Times New Roman" w:eastAsia="仿宋_GB2312" w:cs="Times New Roman"/>
          <w:i w:val="0"/>
          <w:caps w:val="0"/>
          <w:color w:val="222222"/>
          <w:spacing w:val="0"/>
          <w:sz w:val="31"/>
          <w:szCs w:val="31"/>
          <w:shd w:val="clear" w:fill="FFFFFF"/>
        </w:rPr>
        <w:t>考试由新津区人民检察院组织，采取笔试和面试相结合的方式进行，笔试100分、面试100分。总成绩=笔试成绩100×60%+面试成绩100×40%。分数折合时有小数点的，四舍五入后保留到小数点后两位。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1.笔试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笔试采用闭卷方式，实行百分制，主要测试法律常识、时事政治和文字综合能力（不指定教材和培训机构）。笔试时间： 2024年</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18</w:t>
      </w:r>
      <w:r>
        <w:rPr>
          <w:rFonts w:hint="default" w:ascii="Times New Roman" w:hAnsi="Times New Roman" w:eastAsia="仿宋_GB2312" w:cs="Times New Roman"/>
          <w:i w:val="0"/>
          <w:caps w:val="0"/>
          <w:color w:val="222222"/>
          <w:spacing w:val="0"/>
          <w:sz w:val="31"/>
          <w:szCs w:val="31"/>
          <w:shd w:val="clear" w:fill="FFFFFF"/>
        </w:rPr>
        <w:t>日上午10：00—11:30。笔试地点：新津区检察院</w:t>
      </w:r>
      <w:r>
        <w:rPr>
          <w:rFonts w:hint="default" w:ascii="Times New Roman" w:hAnsi="Times New Roman" w:eastAsia="仿宋_GB2312" w:cs="Times New Roman"/>
          <w:i w:val="0"/>
          <w:caps w:val="0"/>
          <w:color w:val="222222"/>
          <w:spacing w:val="0"/>
          <w:sz w:val="31"/>
          <w:szCs w:val="31"/>
          <w:shd w:val="clear" w:fill="FFFFFF"/>
          <w:lang w:val="en-US" w:eastAsia="zh-CN"/>
        </w:rPr>
        <w:t>6</w:t>
      </w:r>
      <w:r>
        <w:rPr>
          <w:rFonts w:hint="default" w:ascii="Times New Roman" w:hAnsi="Times New Roman" w:eastAsia="仿宋_GB2312" w:cs="Times New Roman"/>
          <w:i w:val="0"/>
          <w:caps w:val="0"/>
          <w:color w:val="222222"/>
          <w:spacing w:val="0"/>
          <w:sz w:val="31"/>
          <w:szCs w:val="31"/>
          <w:shd w:val="clear" w:fill="FFFFFF"/>
        </w:rPr>
        <w:t>01会议室。</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22</w:t>
      </w:r>
      <w:r>
        <w:rPr>
          <w:rFonts w:hint="default" w:ascii="Times New Roman" w:hAnsi="Times New Roman" w:eastAsia="仿宋_GB2312" w:cs="Times New Roman"/>
          <w:i w:val="0"/>
          <w:caps w:val="0"/>
          <w:color w:val="222222"/>
          <w:spacing w:val="0"/>
          <w:sz w:val="31"/>
          <w:szCs w:val="31"/>
          <w:shd w:val="clear" w:fill="FFFFFF"/>
        </w:rPr>
        <w:t>日通知笔试通过人员进行资格复审。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资格复审者，携带以下材料（按顺序存放），在</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23</w:t>
      </w:r>
      <w:r>
        <w:rPr>
          <w:rFonts w:hint="default" w:ascii="Times New Roman" w:hAnsi="Times New Roman" w:eastAsia="仿宋_GB2312" w:cs="Times New Roman"/>
          <w:i w:val="0"/>
          <w:caps w:val="0"/>
          <w:color w:val="222222"/>
          <w:spacing w:val="0"/>
          <w:sz w:val="31"/>
          <w:szCs w:val="31"/>
          <w:shd w:val="clear" w:fill="FFFFFF"/>
        </w:rPr>
        <w:t>上午9：30时至10：00时到新津区人民检察院213房间审核。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（1）个人填写的纸质《报名表》1份；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（2）近期正面二寸免冠彩照3张；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（3）学历、学位证原件及复印件1份；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（4）身份证原件及复印件1份；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3.面试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20" w:firstLineChars="20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面试采取结构化面试方式进行，满分100分，根据应聘人员笔试、面试综合成绩，按照招聘计划1:1比例从高分到低分公布确定参加体检人员，如综合总成绩相同，以面试成绩高者优先。面试时间：2024年</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2</w:t>
      </w:r>
      <w:r>
        <w:rPr>
          <w:rFonts w:hint="default" w:ascii="Times New Roman" w:hAnsi="Times New Roman" w:eastAsia="仿宋_GB2312" w:cs="Times New Roman"/>
          <w:i w:val="0"/>
          <w:caps w:val="0"/>
          <w:color w:val="222222"/>
          <w:spacing w:val="0"/>
          <w:sz w:val="31"/>
          <w:szCs w:val="31"/>
          <w:shd w:val="clear" w:fill="FFFFFF"/>
        </w:rPr>
        <w:t>5日上午10：00。面试地点：新津区人民检察院三楼会议室。面试人员名单根据笔试成绩，由高到低按1：3比例确定。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4.成绩公布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（五）体检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依据招聘人数，按照总成绩从高分到低分依次等额确定进入体检人员，并参照录用国家公务员规定的体检标准到新津区人民医院进行就业前身体检查。对身体健康原因不适应招考岗位要求的取消聘用资格。因进入体检人员未按要求参加体检或体检不合格出现的空缺，按照该岗位已参加面试人员总成绩从高分到低分依次等额递补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（六）公示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体检合格后即确定为拟聘人员，在新津区人民检察院官网向社会公示，公示期一周（7天），对公示期间反映有严重问题并查有实据、不符合应聘资格条件的，取消该拟聘人员的拟聘资格。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黑体" w:cs="Times New Roman"/>
          <w:i w:val="0"/>
          <w:caps w:val="0"/>
          <w:color w:val="222222"/>
          <w:spacing w:val="0"/>
          <w:sz w:val="31"/>
          <w:szCs w:val="31"/>
          <w:shd w:val="clear" w:fill="FFFFFF"/>
        </w:rPr>
        <w:t>三、聘用及待遇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（一）聘用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按照《劳动合同法》管理，取得聘用资格的人员按正常程序办理聘用手续。签订聘用合同，首次签订合同实行试用期2个月，试用期满不合格者予以解聘。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楷体_GB2312" w:cs="Times New Roman"/>
          <w:i w:val="0"/>
          <w:caps w:val="0"/>
          <w:color w:val="222222"/>
          <w:spacing w:val="0"/>
          <w:sz w:val="31"/>
          <w:szCs w:val="31"/>
          <w:shd w:val="clear" w:fill="FFFFFF"/>
        </w:rPr>
        <w:t>（二）相关待遇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聘用人员工资待遇根据工作岗位和工作性质等实际情况，比照新津区人民检察院同等条件现任编制外聘人员执行。“五险一金”按照有关法律、法规的规定执行。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黑体" w:cs="Times New Roman"/>
          <w:i w:val="0"/>
          <w:caps w:val="0"/>
          <w:color w:val="222222"/>
          <w:spacing w:val="0"/>
          <w:sz w:val="31"/>
          <w:szCs w:val="31"/>
          <w:shd w:val="clear" w:fill="FFFFFF"/>
        </w:rPr>
        <w:t>四、纪律和监督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为确保此次公开招聘工作顺利进行，维护招考工作的公正性和严肃性，将邀请纪检监察部门人员进行全程监督，并欢迎社会各界予以监督。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20" w:firstLineChars="20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监督电话：028-82556680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20" w:firstLineChars="20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附表：《成都市新津区人民检察院公开招聘检察工作辅助人员报名表》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48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成都市新津区人民检察院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115"/>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仿宋_GB2312" w:cs="Times New Roman"/>
          <w:i w:val="0"/>
          <w:caps w:val="0"/>
          <w:color w:val="222222"/>
          <w:spacing w:val="0"/>
          <w:sz w:val="31"/>
          <w:szCs w:val="31"/>
          <w:shd w:val="clear" w:fill="FFFFFF"/>
        </w:rPr>
        <w:t>2024年</w:t>
      </w:r>
      <w:r>
        <w:rPr>
          <w:rFonts w:hint="default" w:ascii="Times New Roman" w:hAnsi="Times New Roman" w:eastAsia="仿宋_GB2312" w:cs="Times New Roman"/>
          <w:i w:val="0"/>
          <w:caps w:val="0"/>
          <w:color w:val="222222"/>
          <w:spacing w:val="0"/>
          <w:sz w:val="31"/>
          <w:szCs w:val="31"/>
          <w:shd w:val="clear" w:fill="FFFFFF"/>
          <w:lang w:val="en-US" w:eastAsia="zh-CN"/>
        </w:rPr>
        <w:t>10</w:t>
      </w:r>
      <w:r>
        <w:rPr>
          <w:rFonts w:hint="default" w:ascii="Times New Roman" w:hAnsi="Times New Roman" w:eastAsia="仿宋_GB2312" w:cs="Times New Roman"/>
          <w:i w:val="0"/>
          <w:caps w:val="0"/>
          <w:color w:val="222222"/>
          <w:spacing w:val="0"/>
          <w:sz w:val="31"/>
          <w:szCs w:val="31"/>
          <w:shd w:val="clear" w:fill="FFFFFF"/>
        </w:rPr>
        <w:t>月</w:t>
      </w:r>
      <w:r>
        <w:rPr>
          <w:rFonts w:hint="default" w:ascii="Times New Roman" w:hAnsi="Times New Roman" w:eastAsia="仿宋_GB2312" w:cs="Times New Roman"/>
          <w:i w:val="0"/>
          <w:caps w:val="0"/>
          <w:color w:val="222222"/>
          <w:spacing w:val="0"/>
          <w:sz w:val="31"/>
          <w:szCs w:val="31"/>
          <w:shd w:val="clear" w:fill="FFFFFF"/>
          <w:lang w:val="en-US" w:eastAsia="zh-CN"/>
        </w:rPr>
        <w:t>8</w:t>
      </w:r>
      <w:r>
        <w:rPr>
          <w:rFonts w:hint="default" w:ascii="Times New Roman" w:hAnsi="Times New Roman" w:eastAsia="仿宋_GB2312" w:cs="Times New Roman"/>
          <w:i w:val="0"/>
          <w:caps w:val="0"/>
          <w:color w:val="222222"/>
          <w:spacing w:val="0"/>
          <w:sz w:val="31"/>
          <w:szCs w:val="31"/>
          <w:shd w:val="clear" w:fill="FFFFFF"/>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3"/>
        <w:tblW w:w="8881" w:type="dxa"/>
        <w:tblInd w:w="93" w:type="dxa"/>
        <w:tblLayout w:type="fixed"/>
        <w:tblCellMar>
          <w:top w:w="0" w:type="dxa"/>
          <w:left w:w="108" w:type="dxa"/>
          <w:bottom w:w="0" w:type="dxa"/>
          <w:right w:w="108" w:type="dxa"/>
        </w:tblCellMar>
      </w:tblPr>
      <w:tblGrid>
        <w:gridCol w:w="1240"/>
        <w:gridCol w:w="1218"/>
        <w:gridCol w:w="1080"/>
        <w:gridCol w:w="1052"/>
        <w:gridCol w:w="1453"/>
        <w:gridCol w:w="1120"/>
        <w:gridCol w:w="1718"/>
      </w:tblGrid>
      <w:tr>
        <w:tblPrEx>
          <w:tblCellMar>
            <w:top w:w="0" w:type="dxa"/>
            <w:left w:w="108" w:type="dxa"/>
            <w:bottom w:w="0" w:type="dxa"/>
            <w:right w:w="108" w:type="dxa"/>
          </w:tblCellMar>
        </w:tblPrEx>
        <w:trPr>
          <w:trHeight w:val="1290" w:hRule="atLeast"/>
        </w:trPr>
        <w:tc>
          <w:tcPr>
            <w:tcW w:w="8881" w:type="dxa"/>
            <w:gridSpan w:val="7"/>
            <w:tcBorders>
              <w:top w:val="nil"/>
              <w:left w:val="nil"/>
              <w:bottom w:val="single" w:color="auto" w:sz="8" w:space="0"/>
              <w:right w:val="nil"/>
            </w:tcBorders>
            <w:noWrap w:val="0"/>
            <w:vAlign w:val="center"/>
          </w:tcPr>
          <w:p>
            <w:pPr>
              <w:widowControl/>
              <w:ind w:left="718" w:leftChars="342" w:firstLine="1440" w:firstLineChars="400"/>
              <w:jc w:val="both"/>
              <w:rPr>
                <w:rFonts w:ascii="黑体" w:hAnsi="宋体" w:eastAsia="黑体" w:cs="宋体"/>
                <w:kern w:val="0"/>
                <w:sz w:val="36"/>
                <w:szCs w:val="36"/>
              </w:rPr>
            </w:pPr>
            <w:bookmarkStart w:id="0" w:name="_GoBack"/>
            <w:bookmarkEnd w:id="0"/>
            <w:r>
              <w:rPr>
                <w:rFonts w:hint="eastAsia" w:ascii="黑体" w:hAnsi="宋体" w:eastAsia="黑体" w:cs="宋体"/>
                <w:kern w:val="0"/>
                <w:sz w:val="36"/>
                <w:szCs w:val="36"/>
                <w:lang w:eastAsia="zh-CN"/>
              </w:rPr>
              <w:t>成都市</w:t>
            </w:r>
            <w:r>
              <w:rPr>
                <w:rFonts w:hint="eastAsia" w:ascii="黑体" w:hAnsi="宋体" w:eastAsia="黑体" w:cs="宋体"/>
                <w:kern w:val="0"/>
                <w:sz w:val="36"/>
                <w:szCs w:val="36"/>
              </w:rPr>
              <w:t>新津</w:t>
            </w:r>
            <w:r>
              <w:rPr>
                <w:rFonts w:hint="eastAsia" w:ascii="黑体" w:hAnsi="宋体" w:eastAsia="黑体" w:cs="宋体"/>
                <w:kern w:val="0"/>
                <w:sz w:val="36"/>
                <w:szCs w:val="36"/>
                <w:lang w:eastAsia="zh-CN"/>
              </w:rPr>
              <w:t>区</w:t>
            </w:r>
            <w:r>
              <w:rPr>
                <w:rFonts w:hint="eastAsia" w:ascii="黑体" w:hAnsi="宋体" w:eastAsia="黑体" w:cs="宋体"/>
                <w:kern w:val="0"/>
                <w:sz w:val="36"/>
                <w:szCs w:val="36"/>
              </w:rPr>
              <w:t>人民检察院</w:t>
            </w:r>
            <w:r>
              <w:rPr>
                <w:rFonts w:hint="eastAsia" w:ascii="黑体" w:hAnsi="宋体" w:eastAsia="黑体" w:cs="宋体"/>
                <w:kern w:val="0"/>
                <w:sz w:val="36"/>
                <w:szCs w:val="36"/>
              </w:rPr>
              <w:br w:type="textWrapping"/>
            </w:r>
            <w:r>
              <w:rPr>
                <w:rFonts w:hint="eastAsia" w:ascii="黑体" w:hAnsi="宋体" w:eastAsia="黑体" w:cs="宋体"/>
                <w:kern w:val="0"/>
                <w:sz w:val="36"/>
                <w:szCs w:val="36"/>
              </w:rPr>
              <w:t>20</w:t>
            </w:r>
            <w:r>
              <w:rPr>
                <w:rFonts w:hint="eastAsia" w:ascii="黑体" w:hAnsi="宋体" w:eastAsia="黑体" w:cs="宋体"/>
                <w:kern w:val="0"/>
                <w:sz w:val="36"/>
                <w:szCs w:val="36"/>
                <w:lang w:val="en-US" w:eastAsia="zh-CN"/>
              </w:rPr>
              <w:t>24</w:t>
            </w:r>
            <w:r>
              <w:rPr>
                <w:rFonts w:hint="eastAsia" w:ascii="黑体" w:hAnsi="宋体" w:eastAsia="黑体" w:cs="宋体"/>
                <w:kern w:val="0"/>
                <w:sz w:val="36"/>
                <w:szCs w:val="36"/>
              </w:rPr>
              <w:t>年度招聘检察工作辅助人员报名表</w:t>
            </w:r>
          </w:p>
        </w:tc>
      </w:tr>
      <w:tr>
        <w:tblPrEx>
          <w:tblCellMar>
            <w:top w:w="0" w:type="dxa"/>
            <w:left w:w="108" w:type="dxa"/>
            <w:bottom w:w="0" w:type="dxa"/>
            <w:right w:w="108" w:type="dxa"/>
          </w:tblCellMar>
        </w:tblPrEx>
        <w:trPr>
          <w:trHeight w:val="480"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姓名</w:t>
            </w:r>
          </w:p>
        </w:tc>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性别</w:t>
            </w:r>
          </w:p>
        </w:tc>
        <w:tc>
          <w:tcPr>
            <w:tcW w:w="1052"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53"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120" w:type="dxa"/>
            <w:tcBorders>
              <w:top w:val="nil"/>
              <w:left w:val="nil"/>
              <w:bottom w:val="single" w:color="auto" w:sz="8" w:space="0"/>
              <w:right w:val="single" w:color="auto" w:sz="8" w:space="0"/>
            </w:tcBorders>
            <w:noWrap w:val="0"/>
            <w:vAlign w:val="center"/>
          </w:tcPr>
          <w:p>
            <w:pPr>
              <w:widowControl/>
              <w:jc w:val="center"/>
              <w:rPr>
                <w:kern w:val="0"/>
                <w:sz w:val="24"/>
              </w:rPr>
            </w:pPr>
            <w:r>
              <w:rPr>
                <w:kern w:val="0"/>
                <w:sz w:val="24"/>
              </w:rPr>
              <w:t>　</w:t>
            </w:r>
          </w:p>
        </w:tc>
        <w:tc>
          <w:tcPr>
            <w:tcW w:w="1718"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照片</w:t>
            </w:r>
          </w:p>
        </w:tc>
      </w:tr>
      <w:tr>
        <w:tblPrEx>
          <w:tblCellMar>
            <w:top w:w="0" w:type="dxa"/>
            <w:left w:w="108" w:type="dxa"/>
            <w:bottom w:w="0" w:type="dxa"/>
            <w:right w:w="108" w:type="dxa"/>
          </w:tblCellMar>
        </w:tblPrEx>
        <w:trPr>
          <w:trHeight w:val="465"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052"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453"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（岁）</w:t>
            </w:r>
          </w:p>
        </w:tc>
        <w:tc>
          <w:tcPr>
            <w:tcW w:w="112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53" w:hRule="atLeast"/>
        </w:trPr>
        <w:tc>
          <w:tcPr>
            <w:tcW w:w="124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民族</w:t>
            </w:r>
          </w:p>
        </w:tc>
        <w:tc>
          <w:tcPr>
            <w:tcW w:w="121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籍贯</w:t>
            </w:r>
          </w:p>
        </w:tc>
        <w:tc>
          <w:tcPr>
            <w:tcW w:w="1052"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53"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出生地</w:t>
            </w:r>
          </w:p>
        </w:tc>
        <w:tc>
          <w:tcPr>
            <w:tcW w:w="112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1218" w:type="dxa"/>
            <w:vMerge w:val="restart"/>
            <w:tcBorders>
              <w:top w:val="nil"/>
              <w:left w:val="single" w:color="auto" w:sz="8" w:space="0"/>
              <w:bottom w:val="single" w:color="auto" w:sz="8" w:space="0"/>
              <w:right w:val="single" w:color="auto" w:sz="8" w:space="0"/>
            </w:tcBorders>
            <w:noWrap w:val="0"/>
            <w:vAlign w:val="center"/>
          </w:tcPr>
          <w:p>
            <w:pPr>
              <w:widowControl/>
              <w:jc w:val="center"/>
              <w:rPr>
                <w:kern w:val="0"/>
                <w:sz w:val="24"/>
              </w:rPr>
            </w:pPr>
            <w:r>
              <w:rPr>
                <w:kern w:val="0"/>
                <w:sz w:val="24"/>
              </w:rPr>
              <w:t>　</w:t>
            </w:r>
          </w:p>
        </w:tc>
        <w:tc>
          <w:tcPr>
            <w:tcW w:w="108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参加工作时间</w:t>
            </w:r>
          </w:p>
        </w:tc>
        <w:tc>
          <w:tcPr>
            <w:tcW w:w="1052" w:type="dxa"/>
            <w:vMerge w:val="restart"/>
            <w:tcBorders>
              <w:top w:val="nil"/>
              <w:left w:val="single" w:color="auto" w:sz="8" w:space="0"/>
              <w:bottom w:val="single" w:color="auto" w:sz="8" w:space="0"/>
              <w:right w:val="single" w:color="auto" w:sz="8" w:space="0"/>
            </w:tcBorders>
            <w:noWrap w:val="0"/>
            <w:vAlign w:val="center"/>
          </w:tcPr>
          <w:p>
            <w:pPr>
              <w:widowControl/>
              <w:jc w:val="center"/>
              <w:rPr>
                <w:kern w:val="0"/>
                <w:sz w:val="24"/>
              </w:rPr>
            </w:pPr>
            <w:r>
              <w:rPr>
                <w:kern w:val="0"/>
                <w:sz w:val="24"/>
              </w:rPr>
              <w:t>　</w:t>
            </w:r>
          </w:p>
        </w:tc>
        <w:tc>
          <w:tcPr>
            <w:tcW w:w="145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健康状况</w:t>
            </w:r>
          </w:p>
        </w:tc>
        <w:tc>
          <w:tcPr>
            <w:tcW w:w="112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218" w:type="dxa"/>
            <w:vMerge w:val="continue"/>
            <w:tcBorders>
              <w:top w:val="nil"/>
              <w:left w:val="single" w:color="auto" w:sz="8" w:space="0"/>
              <w:bottom w:val="single" w:color="auto" w:sz="8" w:space="0"/>
              <w:right w:val="single" w:color="auto" w:sz="8" w:space="0"/>
            </w:tcBorders>
            <w:noWrap w:val="0"/>
            <w:vAlign w:val="center"/>
          </w:tcPr>
          <w:p>
            <w:pPr>
              <w:widowControl/>
              <w:jc w:val="left"/>
              <w:rPr>
                <w:kern w:val="0"/>
                <w:sz w:val="24"/>
              </w:rPr>
            </w:pPr>
          </w:p>
        </w:tc>
        <w:tc>
          <w:tcPr>
            <w:tcW w:w="108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052" w:type="dxa"/>
            <w:vMerge w:val="continue"/>
            <w:tcBorders>
              <w:top w:val="nil"/>
              <w:left w:val="single" w:color="auto" w:sz="8" w:space="0"/>
              <w:bottom w:val="single" w:color="auto" w:sz="8" w:space="0"/>
              <w:right w:val="single" w:color="auto" w:sz="8" w:space="0"/>
            </w:tcBorders>
            <w:noWrap w:val="0"/>
            <w:vAlign w:val="center"/>
          </w:tcPr>
          <w:p>
            <w:pPr>
              <w:widowControl/>
              <w:jc w:val="left"/>
              <w:rPr>
                <w:kern w:val="0"/>
                <w:sz w:val="24"/>
              </w:rPr>
            </w:pPr>
          </w:p>
        </w:tc>
        <w:tc>
          <w:tcPr>
            <w:tcW w:w="14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12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718"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86" w:hRule="atLeast"/>
        </w:trPr>
        <w:tc>
          <w:tcPr>
            <w:tcW w:w="124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婚否</w:t>
            </w:r>
          </w:p>
        </w:tc>
        <w:tc>
          <w:tcPr>
            <w:tcW w:w="1218" w:type="dxa"/>
            <w:tcBorders>
              <w:top w:val="nil"/>
              <w:left w:val="single" w:color="auto" w:sz="8" w:space="0"/>
              <w:right w:val="single" w:color="auto" w:sz="4" w:space="0"/>
            </w:tcBorders>
            <w:noWrap w:val="0"/>
            <w:vAlign w:val="center"/>
          </w:tcPr>
          <w:p>
            <w:pPr>
              <w:widowControl/>
              <w:jc w:val="center"/>
              <w:rPr>
                <w:rFonts w:ascii="宋体" w:hAnsi="宋体" w:cs="宋体"/>
                <w:kern w:val="0"/>
                <w:sz w:val="24"/>
              </w:rPr>
            </w:pPr>
          </w:p>
        </w:tc>
        <w:tc>
          <w:tcPr>
            <w:tcW w:w="1080" w:type="dxa"/>
            <w:tcBorders>
              <w:top w:val="nil"/>
              <w:left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全日制教育学历学位</w:t>
            </w:r>
          </w:p>
        </w:tc>
        <w:tc>
          <w:tcPr>
            <w:tcW w:w="1052" w:type="dxa"/>
            <w:tcBorders>
              <w:top w:val="nil"/>
              <w:left w:val="single" w:color="auto" w:sz="4" w:space="0"/>
              <w:right w:val="single" w:color="auto" w:sz="8" w:space="0"/>
            </w:tcBorders>
            <w:noWrap w:val="0"/>
            <w:vAlign w:val="center"/>
          </w:tcPr>
          <w:p>
            <w:pPr>
              <w:jc w:val="center"/>
              <w:rPr>
                <w:rFonts w:ascii="宋体" w:hAnsi="宋体" w:cs="宋体"/>
                <w:kern w:val="0"/>
                <w:sz w:val="24"/>
              </w:rPr>
            </w:pPr>
            <w:r>
              <w:rPr>
                <w:rFonts w:hint="eastAsia" w:ascii="宋体" w:hAnsi="宋体" w:cs="宋体"/>
                <w:kern w:val="0"/>
                <w:sz w:val="24"/>
              </w:rPr>
              <w:t>　</w:t>
            </w:r>
          </w:p>
        </w:tc>
        <w:tc>
          <w:tcPr>
            <w:tcW w:w="145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毕业院校系及专业</w:t>
            </w:r>
          </w:p>
        </w:tc>
        <w:tc>
          <w:tcPr>
            <w:tcW w:w="283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124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报考职位</w:t>
            </w:r>
          </w:p>
        </w:tc>
        <w:tc>
          <w:tcPr>
            <w:tcW w:w="3350"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p>
        </w:tc>
        <w:tc>
          <w:tcPr>
            <w:tcW w:w="1453"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是否服从调配</w:t>
            </w:r>
          </w:p>
        </w:tc>
        <w:tc>
          <w:tcPr>
            <w:tcW w:w="283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技术职称</w:t>
            </w:r>
          </w:p>
        </w:tc>
        <w:tc>
          <w:tcPr>
            <w:tcW w:w="3350"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5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283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335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4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838"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个人联系电话</w:t>
            </w:r>
          </w:p>
        </w:tc>
        <w:tc>
          <w:tcPr>
            <w:tcW w:w="3350"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53"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家庭联系人及电话</w:t>
            </w:r>
          </w:p>
        </w:tc>
        <w:tc>
          <w:tcPr>
            <w:tcW w:w="283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3350"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453"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838"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奖惩情况</w:t>
            </w:r>
          </w:p>
        </w:tc>
        <w:tc>
          <w:tcPr>
            <w:tcW w:w="7641" w:type="dxa"/>
            <w:gridSpan w:val="6"/>
            <w:vMerge w:val="restart"/>
            <w:tcBorders>
              <w:top w:val="single" w:color="auto" w:sz="8" w:space="0"/>
              <w:left w:val="single" w:color="auto" w:sz="8" w:space="0"/>
              <w:bottom w:val="single" w:color="auto" w:sz="8" w:space="0"/>
              <w:right w:val="single" w:color="auto" w:sz="8"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7641" w:type="dxa"/>
            <w:gridSpan w:val="6"/>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70" w:hRule="atLeast"/>
        </w:trPr>
        <w:tc>
          <w:tcPr>
            <w:tcW w:w="124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户口所在地</w:t>
            </w:r>
          </w:p>
        </w:tc>
        <w:tc>
          <w:tcPr>
            <w:tcW w:w="7641" w:type="dxa"/>
            <w:gridSpan w:val="6"/>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rPr>
            </w:pPr>
            <w:r>
              <w:rPr>
                <w:rFonts w:hint="eastAsia" w:ascii="宋体" w:hAnsi="宋体" w:cs="宋体"/>
                <w:kern w:val="0"/>
                <w:sz w:val="24"/>
              </w:rPr>
              <w:t>现居住地</w:t>
            </w:r>
          </w:p>
        </w:tc>
        <w:tc>
          <w:tcPr>
            <w:tcW w:w="7641" w:type="dxa"/>
            <w:gridSpan w:val="6"/>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7641" w:type="dxa"/>
            <w:gridSpan w:val="6"/>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12" w:hRule="atLeast"/>
        </w:trPr>
        <w:tc>
          <w:tcPr>
            <w:tcW w:w="1240" w:type="dxa"/>
            <w:vMerge w:val="restart"/>
            <w:tcBorders>
              <w:top w:val="nil"/>
              <w:left w:val="single" w:color="auto" w:sz="8" w:space="0"/>
              <w:bottom w:val="single" w:color="auto" w:sz="8" w:space="0"/>
              <w:right w:val="single" w:color="auto" w:sz="8" w:space="0"/>
            </w:tcBorders>
            <w:noWrap w:val="0"/>
            <w:vAlign w:val="center"/>
          </w:tcPr>
          <w:p>
            <w:pPr>
              <w:jc w:val="center"/>
              <w:rPr>
                <w:rFonts w:ascii="宋体" w:hAnsi="宋体" w:cs="宋体"/>
                <w:kern w:val="0"/>
                <w:sz w:val="24"/>
              </w:rPr>
            </w:pPr>
            <w:r>
              <w:rPr>
                <w:rFonts w:hint="eastAsia" w:ascii="宋体" w:hAnsi="宋体" w:cs="宋体"/>
                <w:kern w:val="0"/>
                <w:sz w:val="24"/>
              </w:rPr>
              <w:t>特长爱好</w:t>
            </w:r>
          </w:p>
        </w:tc>
        <w:tc>
          <w:tcPr>
            <w:tcW w:w="7641" w:type="dxa"/>
            <w:gridSpan w:val="6"/>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rPr>
            </w:pPr>
          </w:p>
        </w:tc>
        <w:tc>
          <w:tcPr>
            <w:tcW w:w="7641" w:type="dxa"/>
            <w:gridSpan w:val="6"/>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kern w:val="0"/>
                <w:sz w:val="24"/>
              </w:rPr>
            </w:pPr>
          </w:p>
        </w:tc>
      </w:tr>
      <w:tr>
        <w:tblPrEx>
          <w:tblCellMar>
            <w:top w:w="0" w:type="dxa"/>
            <w:left w:w="108" w:type="dxa"/>
            <w:bottom w:w="0" w:type="dxa"/>
            <w:right w:w="108" w:type="dxa"/>
          </w:tblCellMar>
        </w:tblPrEx>
        <w:trPr>
          <w:trHeight w:val="312" w:hRule="atLeast"/>
        </w:trPr>
        <w:tc>
          <w:tcPr>
            <w:tcW w:w="1240" w:type="dxa"/>
            <w:vMerge w:val="restart"/>
            <w:tcBorders>
              <w:top w:val="single" w:color="auto" w:sz="4" w:space="0"/>
              <w:left w:val="single" w:color="auto" w:sz="8" w:space="0"/>
              <w:bottom w:val="single" w:color="auto" w:sz="8" w:space="0"/>
              <w:right w:val="single" w:color="auto" w:sz="8" w:space="0"/>
            </w:tcBorders>
            <w:noWrap w:val="0"/>
            <w:vAlign w:val="center"/>
          </w:tcPr>
          <w:p>
            <w:pPr>
              <w:jc w:val="center"/>
              <w:rPr>
                <w:rFonts w:ascii="宋体" w:hAnsi="宋体" w:cs="宋体"/>
                <w:kern w:val="0"/>
                <w:sz w:val="24"/>
              </w:rPr>
            </w:pPr>
            <w:r>
              <w:rPr>
                <w:rFonts w:hint="eastAsia" w:ascii="宋体" w:hAnsi="宋体" w:cs="宋体"/>
                <w:kern w:val="0"/>
                <w:sz w:val="24"/>
              </w:rPr>
              <w:t>个</w:t>
            </w:r>
            <w:r>
              <w:rPr>
                <w:rFonts w:hint="eastAsia" w:ascii="宋体" w:hAnsi="宋体" w:cs="宋体"/>
                <w:kern w:val="0"/>
                <w:sz w:val="24"/>
              </w:rPr>
              <w:br w:type="textWrapping"/>
            </w:r>
            <w:r>
              <w:rPr>
                <w:rFonts w:hint="eastAsia" w:ascii="宋体" w:hAnsi="宋体" w:cs="宋体"/>
                <w:kern w:val="0"/>
                <w:sz w:val="24"/>
              </w:rPr>
              <w:t>人</w:t>
            </w:r>
          </w:p>
          <w:p>
            <w:pPr>
              <w:jc w:val="center"/>
              <w:rPr>
                <w:rFonts w:ascii="宋体" w:hAnsi="宋体" w:cs="宋体"/>
                <w:kern w:val="0"/>
                <w:sz w:val="24"/>
              </w:rPr>
            </w:pPr>
            <w:r>
              <w:rPr>
                <w:rFonts w:hint="eastAsia" w:ascii="宋体" w:hAnsi="宋体" w:cs="宋体"/>
                <w:kern w:val="0"/>
                <w:sz w:val="24"/>
              </w:rPr>
              <w:t>简</w:t>
            </w:r>
            <w:r>
              <w:rPr>
                <w:rFonts w:hint="eastAsia" w:ascii="宋体" w:hAnsi="宋体" w:cs="宋体"/>
                <w:kern w:val="0"/>
                <w:sz w:val="24"/>
              </w:rPr>
              <w:br w:type="textWrapping"/>
            </w:r>
            <w:r>
              <w:rPr>
                <w:rFonts w:hint="eastAsia" w:ascii="宋体" w:hAnsi="宋体" w:cs="宋体"/>
                <w:kern w:val="0"/>
                <w:sz w:val="24"/>
              </w:rPr>
              <w:t>历</w:t>
            </w:r>
          </w:p>
        </w:tc>
        <w:tc>
          <w:tcPr>
            <w:tcW w:w="7641" w:type="dxa"/>
            <w:gridSpan w:val="6"/>
            <w:vMerge w:val="restart"/>
            <w:tcBorders>
              <w:top w:val="single" w:color="auto" w:sz="4" w:space="0"/>
              <w:left w:val="single" w:color="auto" w:sz="8" w:space="0"/>
              <w:bottom w:val="single" w:color="auto" w:sz="8" w:space="0"/>
              <w:right w:val="single" w:color="auto" w:sz="8" w:space="0"/>
            </w:tcBorders>
            <w:noWrap w:val="0"/>
            <w:vAlign w:val="center"/>
          </w:tcPr>
          <w:p>
            <w:pPr>
              <w:jc w:val="left"/>
              <w:rPr>
                <w:kern w:val="0"/>
                <w:sz w:val="24"/>
              </w:rPr>
            </w:pPr>
          </w:p>
        </w:tc>
      </w:tr>
      <w:tr>
        <w:tblPrEx>
          <w:tblCellMar>
            <w:top w:w="0" w:type="dxa"/>
            <w:left w:w="108" w:type="dxa"/>
            <w:bottom w:w="0" w:type="dxa"/>
            <w:right w:w="108" w:type="dxa"/>
          </w:tblCellMar>
        </w:tblPrEx>
        <w:trPr>
          <w:trHeight w:val="2364" w:hRule="atLeast"/>
        </w:trPr>
        <w:tc>
          <w:tcPr>
            <w:tcW w:w="124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7641" w:type="dxa"/>
            <w:gridSpan w:val="6"/>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kern w:val="0"/>
                <w:sz w:val="24"/>
              </w:rPr>
            </w:pPr>
          </w:p>
        </w:tc>
      </w:tr>
      <w:tr>
        <w:tblPrEx>
          <w:tblCellMar>
            <w:top w:w="0" w:type="dxa"/>
            <w:left w:w="108" w:type="dxa"/>
            <w:bottom w:w="0" w:type="dxa"/>
            <w:right w:w="108" w:type="dxa"/>
          </w:tblCellMar>
        </w:tblPrEx>
        <w:trPr>
          <w:trHeight w:val="803" w:hRule="atLeast"/>
        </w:trPr>
        <w:tc>
          <w:tcPr>
            <w:tcW w:w="124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备注</w:t>
            </w:r>
          </w:p>
        </w:tc>
        <w:tc>
          <w:tcPr>
            <w:tcW w:w="7641" w:type="dxa"/>
            <w:gridSpan w:val="6"/>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r>
              <w:rPr>
                <w:rFonts w:hint="eastAsia"/>
                <w:kern w:val="0"/>
                <w:sz w:val="24"/>
              </w:rPr>
              <w:t xml:space="preserve">  以上内容属实。</w:t>
            </w:r>
            <w:r>
              <w:rPr>
                <w:rFonts w:hint="eastAsia"/>
                <w:kern w:val="0"/>
                <w:sz w:val="24"/>
                <w:u w:val="single"/>
              </w:rPr>
              <w:t xml:space="preserve">                  （签字）</w:t>
            </w:r>
            <w:r>
              <w:rPr>
                <w:rFonts w:hint="eastAsia"/>
                <w:kern w:val="0"/>
                <w:sz w:val="24"/>
              </w:rPr>
              <w:t xml:space="preserve">      年   月   日</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45E84"/>
    <w:rsid w:val="45945E84"/>
    <w:rsid w:val="5AB0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2024-10-08T01:47:00Z</dcterms:created>
  <dc:creator>Administrator</dc:creator>
  <cp:lastModifiedBy>Administrator</cp:lastModifiedBy>
  <dcterms:modified xsi:type="dcterms:W3CDTF">2024-10-08T07:11:03Z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