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0A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highlight w:val="none"/>
          <w:lang w:val="en-US" w:eastAsia="zh-CN"/>
        </w:rPr>
        <w:t>1</w:t>
      </w:r>
    </w:p>
    <w:p w14:paraId="790A554C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泸州城投融资担保有限公司</w:t>
      </w:r>
    </w:p>
    <w:p w14:paraId="4CDCD0F4">
      <w:pPr>
        <w:widowControl/>
        <w:spacing w:line="600" w:lineRule="exact"/>
        <w:jc w:val="center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社会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公开招聘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劳务派遣人员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岗位需求表</w:t>
      </w:r>
    </w:p>
    <w:tbl>
      <w:tblPr>
        <w:tblStyle w:val="4"/>
        <w:tblW w:w="15267" w:type="dxa"/>
        <w:tblInd w:w="-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965"/>
        <w:gridCol w:w="1335"/>
        <w:gridCol w:w="690"/>
        <w:gridCol w:w="4380"/>
        <w:gridCol w:w="5330"/>
      </w:tblGrid>
      <w:tr w14:paraId="58F19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4913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用工单位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F5DA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用工单位简介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7F90">
            <w:pPr>
              <w:widowControl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7D38">
            <w:pPr>
              <w:widowControl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招聘名额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46B6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5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4EDC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任职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条件</w:t>
            </w:r>
          </w:p>
        </w:tc>
      </w:tr>
      <w:tr w14:paraId="27C1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泸州城投融资担保有限公司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泸州城投融资担保有限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公司成立于2018年1月，系泸州城投集团全资子公司，注册资金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人民币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5亿元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经营范围包括：融资担保业务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融资咨询服务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自有资金投资的资产管理服务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非融资担保服务。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融资担保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公司秉承“围绕泸州城市建设发展，面向社会企业，服务区域经济”为立足之本，本着“诚信经营、稳健发展、开拓创新、务实高效”的经营理念，打造泸州一流融资平台。</w:t>
            </w:r>
          </w:p>
          <w:p w14:paraId="0970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管理部专员岗位（劳务派遣）</w:t>
            </w:r>
            <w:bookmarkEnd w:id="0"/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7498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1.负责公司行政工作、人事相关工作；</w:t>
            </w:r>
          </w:p>
          <w:p w14:paraId="4FB5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2.负责报账物资采购等相关工作；</w:t>
            </w:r>
          </w:p>
          <w:p w14:paraId="4FF4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3.负责党建、档案管理、后勤保障等工作；</w:t>
            </w:r>
          </w:p>
          <w:p w14:paraId="504B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4.完成领导交办的其他相关工作。</w:t>
            </w:r>
          </w:p>
        </w:tc>
        <w:tc>
          <w:tcPr>
            <w:tcW w:w="5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1.35周岁及以下；</w:t>
            </w:r>
          </w:p>
          <w:p w14:paraId="6CE8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及以上学历；</w:t>
            </w:r>
          </w:p>
          <w:p w14:paraId="6819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3.熟练掌握各类办公软件，具备较强的责任心、事业心，善于沟通协调，有良好的团队合作意识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2A42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4.有金融机构或类金融机构、政府部门工作经历优先。</w:t>
            </w:r>
          </w:p>
        </w:tc>
      </w:tr>
    </w:tbl>
    <w:p w14:paraId="6BA5D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center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567" w:right="850" w:bottom="567" w:left="1134" w:header="851" w:footer="992" w:gutter="0"/>
          <w:cols w:space="720" w:num="1"/>
          <w:rtlGutter w:val="0"/>
          <w:docGrid w:type="lines" w:linePitch="312" w:charSpace="0"/>
        </w:sectPr>
      </w:pPr>
    </w:p>
    <w:p w14:paraId="73C9FD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461E76C2"/>
    <w:rsid w:val="698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ascii="宋体" w:hAnsi="宋体" w:eastAsia="小标宋" w:cs="Times New Roman"/>
      <w:sz w:val="44"/>
      <w:szCs w:val="32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2024-10-15T01:10:01Z</dcterms:created>
  <dc:creator>CC</dc:creator>
  <cp:lastModifiedBy>麦田奔跑dog</cp:lastModifiedBy>
  <dcterms:modified xsi:type="dcterms:W3CDTF">2024-10-15T01:16:10Z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F8C25E12B2C24632AEFE5F8B30EDC80B_12</vt:lpwstr>
  </property>
</Properties>
</file>