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8C3" w:rsidRPr="00334B27" w:rsidRDefault="00B138C3">
      <w:pPr>
        <w:jc w:val="center"/>
        <w:rPr>
          <w:rFonts w:ascii="方正小标宋简体" w:eastAsia="方正小标宋简体" w:hAnsi="黑体" w:cs="黑体"/>
          <w:color w:val="000000"/>
          <w:sz w:val="44"/>
          <w:szCs w:val="44"/>
        </w:rPr>
      </w:pPr>
      <w:r w:rsidRPr="00334B27">
        <w:rPr>
          <w:rFonts w:ascii="方正小标宋简体" w:eastAsia="方正小标宋简体" w:hAnsi="黑体" w:cs="黑体" w:hint="eastAsia"/>
          <w:color w:val="000000"/>
          <w:sz w:val="44"/>
          <w:szCs w:val="44"/>
        </w:rPr>
        <w:t>北方工业大学教师工作岗位聘任实施办法</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为全面贯彻落实党的二十大和中共中央、国务院《深化新时代教育评价改革总体方案》精神，进一步深化人事制度改革，深度服务国家重大战略需求和首都“四个中心”建设，适应学校建设高水平应用型大学发展目标要求，健全适合各类人才发展的岗位聘任管理制度，造就一支与高水平应用型大学定位相适应的高水平师资队伍。根据中央人才会议精神，中共中央、国务院《关于全面深化新时代教师队伍建设改革的意见》（中发〔</w:t>
      </w:r>
      <w:r>
        <w:rPr>
          <w:rFonts w:ascii="仿宋" w:eastAsia="仿宋" w:hAnsi="仿宋"/>
          <w:color w:val="000000"/>
          <w:sz w:val="28"/>
          <w:szCs w:val="28"/>
        </w:rPr>
        <w:t>2018</w:t>
      </w:r>
      <w:r>
        <w:rPr>
          <w:rFonts w:ascii="仿宋" w:eastAsia="仿宋" w:hAnsi="仿宋" w:hint="eastAsia"/>
          <w:color w:val="000000"/>
          <w:sz w:val="28"/>
          <w:szCs w:val="28"/>
        </w:rPr>
        <w:t>〕</w:t>
      </w:r>
      <w:r>
        <w:rPr>
          <w:rFonts w:ascii="仿宋" w:eastAsia="仿宋" w:hAnsi="仿宋"/>
          <w:color w:val="000000"/>
          <w:sz w:val="28"/>
          <w:szCs w:val="28"/>
        </w:rPr>
        <w:t xml:space="preserve">4 </w:t>
      </w:r>
      <w:r>
        <w:rPr>
          <w:rFonts w:ascii="仿宋" w:eastAsia="仿宋" w:hAnsi="仿宋" w:hint="eastAsia"/>
          <w:color w:val="000000"/>
          <w:sz w:val="28"/>
          <w:szCs w:val="28"/>
        </w:rPr>
        <w:t>号），教育部等六部门《关于加强新时代高校教师队伍建设改革的指导意见》（教师〔</w:t>
      </w:r>
      <w:r>
        <w:rPr>
          <w:rFonts w:ascii="仿宋" w:eastAsia="仿宋" w:hAnsi="仿宋"/>
          <w:color w:val="000000"/>
          <w:sz w:val="28"/>
          <w:szCs w:val="28"/>
        </w:rPr>
        <w:t>2020</w:t>
      </w:r>
      <w:r>
        <w:rPr>
          <w:rFonts w:ascii="仿宋" w:eastAsia="仿宋" w:hAnsi="仿宋" w:hint="eastAsia"/>
          <w:color w:val="000000"/>
          <w:sz w:val="28"/>
          <w:szCs w:val="28"/>
        </w:rPr>
        <w:t>〕</w:t>
      </w:r>
      <w:r>
        <w:rPr>
          <w:rFonts w:ascii="仿宋" w:eastAsia="仿宋" w:hAnsi="仿宋"/>
          <w:color w:val="000000"/>
          <w:sz w:val="28"/>
          <w:szCs w:val="28"/>
        </w:rPr>
        <w:t xml:space="preserve">10 </w:t>
      </w:r>
      <w:r>
        <w:rPr>
          <w:rFonts w:ascii="仿宋" w:eastAsia="仿宋" w:hAnsi="仿宋" w:hint="eastAsia"/>
          <w:color w:val="000000"/>
          <w:sz w:val="28"/>
          <w:szCs w:val="28"/>
        </w:rPr>
        <w:t>号），《事业单位人事管理条例》（国务院令第</w:t>
      </w:r>
      <w:r>
        <w:rPr>
          <w:rFonts w:ascii="仿宋" w:eastAsia="仿宋" w:hAnsi="仿宋"/>
          <w:color w:val="000000"/>
          <w:sz w:val="28"/>
          <w:szCs w:val="28"/>
        </w:rPr>
        <w:t xml:space="preserve"> 652 </w:t>
      </w:r>
      <w:r>
        <w:rPr>
          <w:rFonts w:ascii="仿宋" w:eastAsia="仿宋" w:hAnsi="仿宋" w:hint="eastAsia"/>
          <w:color w:val="000000"/>
          <w:sz w:val="28"/>
          <w:szCs w:val="28"/>
        </w:rPr>
        <w:t>号）及《关于完善“十四五”时期北京市属高校教师队伍建设支持计划》《北京市“十四五”时期教育改革和发展规划（</w:t>
      </w:r>
      <w:r>
        <w:rPr>
          <w:rFonts w:ascii="仿宋" w:eastAsia="仿宋" w:hAnsi="仿宋"/>
          <w:color w:val="000000"/>
          <w:sz w:val="28"/>
          <w:szCs w:val="28"/>
        </w:rPr>
        <w:t>2021-2025</w:t>
      </w:r>
      <w:r>
        <w:rPr>
          <w:rFonts w:ascii="仿宋" w:eastAsia="仿宋" w:hAnsi="仿宋" w:hint="eastAsia"/>
          <w:color w:val="000000"/>
          <w:sz w:val="28"/>
          <w:szCs w:val="28"/>
        </w:rPr>
        <w:t>）》等相关文件要求，结合学校实际，制定本实施方案。</w:t>
      </w:r>
    </w:p>
    <w:p w:rsidR="00B138C3" w:rsidRDefault="00B138C3">
      <w:pPr>
        <w:pStyle w:val="Heading1"/>
        <w:ind w:left="135"/>
        <w:jc w:val="center"/>
        <w:rPr>
          <w:rFonts w:ascii="黑体" w:eastAsia="黑体" w:hAnsi="黑体" w:cs="黑体"/>
          <w:color w:val="000000"/>
          <w:sz w:val="28"/>
          <w:szCs w:val="28"/>
        </w:rPr>
      </w:pPr>
      <w:r>
        <w:rPr>
          <w:rFonts w:ascii="黑体" w:eastAsia="黑体" w:hAnsi="黑体" w:cs="黑体" w:hint="eastAsia"/>
          <w:color w:val="000000"/>
          <w:sz w:val="28"/>
          <w:szCs w:val="28"/>
        </w:rPr>
        <w:t>第一章</w:t>
      </w:r>
      <w:r>
        <w:rPr>
          <w:rFonts w:ascii="黑体" w:eastAsia="黑体" w:hAnsi="黑体" w:cs="黑体"/>
          <w:color w:val="000000"/>
          <w:sz w:val="28"/>
          <w:szCs w:val="28"/>
        </w:rPr>
        <w:t xml:space="preserve"> </w:t>
      </w:r>
      <w:r>
        <w:rPr>
          <w:rFonts w:ascii="黑体" w:eastAsia="黑体" w:hAnsi="黑体" w:cs="黑体" w:hint="eastAsia"/>
          <w:color w:val="000000"/>
          <w:sz w:val="28"/>
          <w:szCs w:val="28"/>
        </w:rPr>
        <w:t>总则</w:t>
      </w:r>
    </w:p>
    <w:p w:rsidR="00B138C3" w:rsidRDefault="00B138C3">
      <w:pPr>
        <w:pStyle w:val="Heading2"/>
        <w:rPr>
          <w:color w:val="000000"/>
          <w:sz w:val="28"/>
          <w:szCs w:val="28"/>
        </w:rPr>
      </w:pPr>
      <w:r>
        <w:rPr>
          <w:rFonts w:hint="eastAsia"/>
          <w:color w:val="000000"/>
          <w:sz w:val="28"/>
          <w:szCs w:val="28"/>
        </w:rPr>
        <w:t>第一条</w:t>
      </w:r>
      <w:r>
        <w:rPr>
          <w:color w:val="000000"/>
          <w:sz w:val="28"/>
          <w:szCs w:val="28"/>
        </w:rPr>
        <w:t xml:space="preserve"> </w:t>
      </w:r>
      <w:r>
        <w:rPr>
          <w:rFonts w:hint="eastAsia"/>
          <w:color w:val="000000"/>
          <w:sz w:val="28"/>
          <w:szCs w:val="28"/>
        </w:rPr>
        <w:t>指导思想</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以习近平新时代中国特色社会主义思想为指导，贯彻落实习近平总书记关于人才工作的重要论述，以人才培育为核心，落实立德树人根本任务；以学科建设为龙头，不断优化资源配置；以改革创新为动力，构建“职责明确、人岗相符、能上能下”的岗位聘任制度；以业绩贡献为导向，逐步建立身份管理和岗位管理相结合的管理体系。推进校院两级治理，优化校院两级聘任、考核评价机制，充分发挥二级单位在岗位设置、职责确定和考核中的作用，完善校院两级绩效核拨和绩效工资分配制度，激发学院和教师创新创造潜能，建设一支师德高尚、业务精湛、结构合理、充满活力，能够支撑和适应高水平应用型大学建设的高素质专业化教师队伍。</w:t>
      </w:r>
    </w:p>
    <w:p w:rsidR="00B138C3" w:rsidRDefault="00B138C3">
      <w:pPr>
        <w:pStyle w:val="Heading2"/>
        <w:rPr>
          <w:color w:val="000000"/>
          <w:sz w:val="28"/>
          <w:szCs w:val="28"/>
        </w:rPr>
      </w:pPr>
      <w:r>
        <w:rPr>
          <w:rFonts w:hint="eastAsia"/>
          <w:color w:val="000000"/>
          <w:sz w:val="28"/>
          <w:szCs w:val="28"/>
        </w:rPr>
        <w:t>第二条</w:t>
      </w:r>
      <w:r>
        <w:rPr>
          <w:color w:val="000000"/>
          <w:sz w:val="28"/>
          <w:szCs w:val="28"/>
        </w:rPr>
        <w:t xml:space="preserve"> </w:t>
      </w:r>
      <w:r>
        <w:rPr>
          <w:rFonts w:hint="eastAsia"/>
          <w:color w:val="000000"/>
          <w:sz w:val="28"/>
          <w:szCs w:val="28"/>
        </w:rPr>
        <w:t>基本原则</w:t>
      </w:r>
    </w:p>
    <w:p w:rsidR="00B138C3" w:rsidRDefault="00B138C3">
      <w:pPr>
        <w:pStyle w:val="Heading3"/>
        <w:rPr>
          <w:color w:val="000000"/>
        </w:rPr>
      </w:pPr>
      <w:r>
        <w:rPr>
          <w:color w:val="000000"/>
        </w:rPr>
        <w:t>1.</w:t>
      </w:r>
      <w:r>
        <w:rPr>
          <w:rFonts w:hint="eastAsia"/>
          <w:color w:val="000000"/>
        </w:rPr>
        <w:t>师德为先，育人为本</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把教师思想政治素质和师德水平摆在首位，落实立德树人根本任务，树立底线意识，坚定贯彻师德一票否决制、教学质量一票否决制。</w:t>
      </w:r>
    </w:p>
    <w:p w:rsidR="00B138C3" w:rsidRDefault="00B138C3">
      <w:pPr>
        <w:pStyle w:val="Heading3"/>
        <w:rPr>
          <w:color w:val="000000"/>
        </w:rPr>
      </w:pPr>
      <w:r>
        <w:rPr>
          <w:color w:val="000000"/>
        </w:rPr>
        <w:t>2.</w:t>
      </w:r>
      <w:r>
        <w:rPr>
          <w:rFonts w:hint="eastAsia"/>
          <w:color w:val="000000"/>
        </w:rPr>
        <w:t>学科引领，目标驱动</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围绕学校发展战略，结合学校“十四五”规划和第九次党员代表大会目标任务，以学科建设为龙头，以人才培养为核心，统筹考虑教学、科研、学科建设等工作任务，优化岗位设置和岗位职责、任务、目标、考核评价。</w:t>
      </w:r>
    </w:p>
    <w:p w:rsidR="00B138C3" w:rsidRDefault="00B138C3">
      <w:pPr>
        <w:pStyle w:val="Heading3"/>
        <w:rPr>
          <w:color w:val="000000"/>
        </w:rPr>
      </w:pPr>
      <w:r>
        <w:rPr>
          <w:color w:val="000000"/>
        </w:rPr>
        <w:t>3.</w:t>
      </w:r>
      <w:r>
        <w:rPr>
          <w:rFonts w:hint="eastAsia"/>
          <w:color w:val="000000"/>
        </w:rPr>
        <w:t>按需设岗，分类实施</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遵循高校教师成长的规律和工作特点，根据不同类型、不同教师特点，分类分层聘任，尊重岗位现状，充分考虑个体化差异，激励教师尽展其才，让教师更具有获得感和成就感。</w:t>
      </w:r>
    </w:p>
    <w:p w:rsidR="00B138C3" w:rsidRDefault="00B138C3">
      <w:pPr>
        <w:pStyle w:val="Heading3"/>
        <w:rPr>
          <w:color w:val="000000"/>
        </w:rPr>
      </w:pPr>
      <w:r>
        <w:rPr>
          <w:color w:val="000000"/>
        </w:rPr>
        <w:t>4.</w:t>
      </w:r>
      <w:r>
        <w:rPr>
          <w:rFonts w:hint="eastAsia"/>
          <w:color w:val="000000"/>
        </w:rPr>
        <w:t>人岗相符，竞争上岗</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健全按需设岗、择优聘任、以岗定薪、岗变薪变、合约管理的岗位聘任制度，坚持能上能下、能进能出的用人机制。</w:t>
      </w:r>
    </w:p>
    <w:p w:rsidR="00B138C3" w:rsidRDefault="00B138C3">
      <w:pPr>
        <w:pStyle w:val="Heading3"/>
        <w:rPr>
          <w:color w:val="000000"/>
        </w:rPr>
      </w:pPr>
      <w:r>
        <w:rPr>
          <w:color w:val="000000"/>
        </w:rPr>
        <w:t>5.</w:t>
      </w:r>
      <w:r>
        <w:rPr>
          <w:rFonts w:hint="eastAsia"/>
          <w:color w:val="000000"/>
        </w:rPr>
        <w:t>校院管理，两级聘任</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采取学校统筹规划、校院两级协同配合、学院自主实施的两级岗位聘任模式，扩大学院自主权，激发校院两级内生动力。</w:t>
      </w:r>
    </w:p>
    <w:p w:rsidR="00B138C3" w:rsidRDefault="00B138C3">
      <w:pPr>
        <w:pStyle w:val="Heading3"/>
        <w:rPr>
          <w:color w:val="000000"/>
        </w:rPr>
      </w:pPr>
      <w:r>
        <w:rPr>
          <w:color w:val="000000"/>
        </w:rPr>
        <w:t>6.</w:t>
      </w:r>
      <w:r>
        <w:rPr>
          <w:rFonts w:hint="eastAsia"/>
          <w:color w:val="000000"/>
        </w:rPr>
        <w:t>面向未来，兼顾现状、尊重历史</w:t>
      </w:r>
    </w:p>
    <w:p w:rsidR="00B138C3" w:rsidRDefault="00B138C3" w:rsidP="00334B27">
      <w:pPr>
        <w:ind w:firstLineChars="200" w:firstLine="31680"/>
        <w:rPr>
          <w:rFonts w:ascii="仿宋" w:eastAsia="仿宋" w:hAnsi="仿宋"/>
          <w:sz w:val="28"/>
          <w:szCs w:val="28"/>
        </w:rPr>
      </w:pPr>
      <w:r>
        <w:rPr>
          <w:rFonts w:ascii="仿宋" w:eastAsia="仿宋" w:hAnsi="仿宋" w:hint="eastAsia"/>
          <w:sz w:val="28"/>
          <w:szCs w:val="28"/>
        </w:rPr>
        <w:t>对标对表学校第九次党员代表大会“三步走”战略目标，面向学校高水平应用型大学样板建设、京西科技创新中心和高水平人才高地建设，</w:t>
      </w:r>
      <w:r>
        <w:rPr>
          <w:rFonts w:ascii="仿宋" w:eastAsia="仿宋" w:hAnsi="仿宋" w:hint="eastAsia"/>
          <w:color w:val="000000"/>
          <w:sz w:val="28"/>
          <w:szCs w:val="28"/>
        </w:rPr>
        <w:t>兼顾学校发展现状，</w:t>
      </w:r>
      <w:r>
        <w:rPr>
          <w:rFonts w:ascii="仿宋" w:eastAsia="仿宋" w:hAnsi="仿宋" w:hint="eastAsia"/>
          <w:sz w:val="28"/>
          <w:szCs w:val="28"/>
        </w:rPr>
        <w:t>继承和发扬学校发展过程中积累的经验和做法，稳步有序推进人事制度改革。</w:t>
      </w:r>
    </w:p>
    <w:p w:rsidR="00B138C3" w:rsidRDefault="00B138C3">
      <w:pPr>
        <w:pStyle w:val="Heading2"/>
        <w:rPr>
          <w:color w:val="000000"/>
          <w:sz w:val="28"/>
          <w:szCs w:val="28"/>
        </w:rPr>
      </w:pPr>
      <w:r>
        <w:rPr>
          <w:rFonts w:hint="eastAsia"/>
          <w:color w:val="000000"/>
          <w:sz w:val="28"/>
          <w:szCs w:val="28"/>
        </w:rPr>
        <w:t>第三条</w:t>
      </w:r>
      <w:r>
        <w:rPr>
          <w:color w:val="000000"/>
          <w:sz w:val="28"/>
          <w:szCs w:val="28"/>
        </w:rPr>
        <w:t xml:space="preserve"> </w:t>
      </w:r>
      <w:r>
        <w:rPr>
          <w:rFonts w:hint="eastAsia"/>
          <w:color w:val="000000"/>
          <w:sz w:val="28"/>
          <w:szCs w:val="28"/>
        </w:rPr>
        <w:t>适用范围及期限</w:t>
      </w:r>
    </w:p>
    <w:p w:rsidR="00B138C3" w:rsidRDefault="00B138C3" w:rsidP="00334B27">
      <w:pPr>
        <w:ind w:firstLineChars="200" w:firstLine="31680"/>
        <w:rPr>
          <w:rFonts w:ascii="仿宋" w:eastAsia="仿宋" w:hAnsi="仿宋"/>
          <w:sz w:val="28"/>
          <w:szCs w:val="28"/>
          <w:highlight w:val="yellow"/>
        </w:rPr>
      </w:pPr>
      <w:r>
        <w:rPr>
          <w:rFonts w:ascii="仿宋" w:eastAsia="仿宋" w:hAnsi="仿宋" w:hint="eastAsia"/>
          <w:sz w:val="28"/>
          <w:szCs w:val="28"/>
        </w:rPr>
        <w:t>本办法适用于我校在编在岗教师。</w:t>
      </w:r>
      <w:r>
        <w:rPr>
          <w:rFonts w:ascii="仿宋" w:eastAsia="仿宋" w:hAnsi="仿宋" w:hint="eastAsia"/>
          <w:color w:val="000000"/>
          <w:sz w:val="28"/>
          <w:szCs w:val="28"/>
        </w:rPr>
        <w:t>学校年薪制人员需参加学科和科研平台的建设工作，具体由学院安排相关工作任务，待期满考核之后，根据考核结果决定聘任方式。</w:t>
      </w:r>
    </w:p>
    <w:p w:rsidR="00B138C3" w:rsidRDefault="00B138C3" w:rsidP="00334B27">
      <w:pPr>
        <w:ind w:firstLineChars="200" w:firstLine="31680"/>
        <w:rPr>
          <w:rFonts w:ascii="仿宋" w:eastAsia="仿宋" w:hAnsi="仿宋"/>
          <w:sz w:val="28"/>
          <w:szCs w:val="28"/>
        </w:rPr>
      </w:pPr>
      <w:r>
        <w:rPr>
          <w:rFonts w:ascii="仿宋" w:eastAsia="仿宋" w:hAnsi="仿宋" w:hint="eastAsia"/>
          <w:sz w:val="28"/>
          <w:szCs w:val="28"/>
        </w:rPr>
        <w:t>本次工作岗位聘任期限原则上为四年，即</w:t>
      </w:r>
      <w:r>
        <w:rPr>
          <w:rFonts w:ascii="仿宋" w:eastAsia="仿宋" w:hAnsi="仿宋"/>
          <w:sz w:val="28"/>
          <w:szCs w:val="28"/>
        </w:rPr>
        <w:t>2024</w:t>
      </w:r>
      <w:r>
        <w:rPr>
          <w:rFonts w:ascii="仿宋" w:eastAsia="仿宋" w:hAnsi="仿宋" w:hint="eastAsia"/>
          <w:sz w:val="28"/>
          <w:szCs w:val="28"/>
        </w:rPr>
        <w:t>年</w:t>
      </w:r>
      <w:r>
        <w:rPr>
          <w:rFonts w:ascii="仿宋" w:eastAsia="仿宋" w:hAnsi="仿宋"/>
          <w:sz w:val="28"/>
          <w:szCs w:val="28"/>
        </w:rPr>
        <w:t>7</w:t>
      </w:r>
      <w:r>
        <w:rPr>
          <w:rFonts w:ascii="仿宋" w:eastAsia="仿宋" w:hAnsi="仿宋" w:hint="eastAsia"/>
          <w:sz w:val="28"/>
          <w:szCs w:val="28"/>
        </w:rPr>
        <w:t>月</w:t>
      </w:r>
      <w:r>
        <w:rPr>
          <w:rFonts w:ascii="仿宋" w:eastAsia="仿宋" w:hAnsi="仿宋"/>
          <w:sz w:val="28"/>
          <w:szCs w:val="28"/>
        </w:rPr>
        <w:t>1</w:t>
      </w:r>
      <w:r>
        <w:rPr>
          <w:rFonts w:ascii="仿宋" w:eastAsia="仿宋" w:hAnsi="仿宋" w:hint="eastAsia"/>
          <w:sz w:val="28"/>
          <w:szCs w:val="28"/>
        </w:rPr>
        <w:t>日</w:t>
      </w:r>
      <w:r>
        <w:rPr>
          <w:rFonts w:ascii="仿宋" w:eastAsia="仿宋" w:hAnsi="仿宋"/>
          <w:sz w:val="28"/>
          <w:szCs w:val="28"/>
        </w:rPr>
        <w:t>-2028</w:t>
      </w:r>
      <w:r>
        <w:rPr>
          <w:rFonts w:ascii="仿宋" w:eastAsia="仿宋" w:hAnsi="仿宋" w:hint="eastAsia"/>
          <w:sz w:val="28"/>
          <w:szCs w:val="28"/>
        </w:rPr>
        <w:t>年</w:t>
      </w:r>
      <w:r>
        <w:rPr>
          <w:rFonts w:ascii="仿宋" w:eastAsia="仿宋" w:hAnsi="仿宋"/>
          <w:sz w:val="28"/>
          <w:szCs w:val="28"/>
        </w:rPr>
        <w:t>6</w:t>
      </w:r>
      <w:r>
        <w:rPr>
          <w:rFonts w:ascii="仿宋" w:eastAsia="仿宋" w:hAnsi="仿宋" w:hint="eastAsia"/>
          <w:sz w:val="28"/>
          <w:szCs w:val="28"/>
        </w:rPr>
        <w:t>月</w:t>
      </w:r>
      <w:r>
        <w:rPr>
          <w:rFonts w:ascii="仿宋" w:eastAsia="仿宋" w:hAnsi="仿宋"/>
          <w:sz w:val="28"/>
          <w:szCs w:val="28"/>
        </w:rPr>
        <w:t>30</w:t>
      </w:r>
      <w:r>
        <w:rPr>
          <w:rFonts w:ascii="仿宋" w:eastAsia="仿宋" w:hAnsi="仿宋" w:hint="eastAsia"/>
          <w:sz w:val="28"/>
          <w:szCs w:val="28"/>
        </w:rPr>
        <w:t>日，学校可根据实际情况适当调整。</w:t>
      </w:r>
    </w:p>
    <w:p w:rsidR="00B138C3" w:rsidRDefault="00B138C3">
      <w:pPr>
        <w:pStyle w:val="Heading1"/>
        <w:jc w:val="center"/>
        <w:rPr>
          <w:rFonts w:ascii="黑体" w:eastAsia="黑体" w:hAnsi="黑体" w:cs="黑体"/>
          <w:color w:val="000000"/>
          <w:sz w:val="28"/>
          <w:szCs w:val="28"/>
        </w:rPr>
      </w:pPr>
      <w:r>
        <w:rPr>
          <w:rFonts w:ascii="黑体" w:eastAsia="黑体" w:hAnsi="黑体" w:cs="黑体" w:hint="eastAsia"/>
          <w:color w:val="000000"/>
          <w:sz w:val="28"/>
          <w:szCs w:val="28"/>
        </w:rPr>
        <w:t>第二章</w:t>
      </w:r>
      <w:r>
        <w:rPr>
          <w:rFonts w:ascii="黑体" w:eastAsia="黑体" w:hAnsi="黑体" w:cs="黑体"/>
          <w:color w:val="000000"/>
          <w:sz w:val="28"/>
          <w:szCs w:val="28"/>
        </w:rPr>
        <w:t xml:space="preserve"> </w:t>
      </w:r>
      <w:r>
        <w:rPr>
          <w:rFonts w:ascii="黑体" w:eastAsia="黑体" w:hAnsi="黑体" w:cs="黑体" w:hint="eastAsia"/>
          <w:color w:val="000000"/>
          <w:sz w:val="28"/>
          <w:szCs w:val="28"/>
        </w:rPr>
        <w:t>组织机构</w:t>
      </w:r>
    </w:p>
    <w:p w:rsidR="00B138C3" w:rsidRDefault="00B138C3">
      <w:pPr>
        <w:pStyle w:val="Heading2"/>
        <w:rPr>
          <w:color w:val="000000"/>
          <w:sz w:val="28"/>
          <w:szCs w:val="28"/>
        </w:rPr>
      </w:pPr>
      <w:r>
        <w:rPr>
          <w:rFonts w:hint="eastAsia"/>
          <w:color w:val="000000"/>
          <w:sz w:val="28"/>
          <w:szCs w:val="28"/>
        </w:rPr>
        <w:t>第四条</w:t>
      </w:r>
      <w:r>
        <w:rPr>
          <w:color w:val="000000"/>
          <w:sz w:val="28"/>
          <w:szCs w:val="28"/>
        </w:rPr>
        <w:t xml:space="preserve"> </w:t>
      </w:r>
      <w:r>
        <w:rPr>
          <w:rFonts w:hint="eastAsia"/>
          <w:color w:val="000000"/>
          <w:sz w:val="28"/>
          <w:szCs w:val="28"/>
        </w:rPr>
        <w:t>学校教师工作岗位聘任委员会</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成立学校教师工作岗位聘任委员会（以下简称学校聘任委员会），学校聘任委员会主任由校党委书记和校长共同担任，全体校领导担任副主任，成员由教务处、科研院、研究生院、学科建设办公室、组织部、人事处、各学院负责人、教师代表组成。</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学校聘任委员会领导学校岗位聘任工作，其职责是：</w:t>
      </w:r>
    </w:p>
    <w:p w:rsidR="00B138C3" w:rsidRPr="00334B27" w:rsidRDefault="00B138C3" w:rsidP="00334B27">
      <w:pPr>
        <w:ind w:firstLineChars="200" w:firstLine="31680"/>
        <w:rPr>
          <w:rFonts w:ascii="仿宋" w:eastAsia="仿宋" w:hAnsi="仿宋"/>
          <w:color w:val="000000"/>
          <w:sz w:val="28"/>
          <w:szCs w:val="28"/>
        </w:rPr>
      </w:pPr>
      <w:r w:rsidRPr="00334B27">
        <w:rPr>
          <w:rFonts w:ascii="仿宋" w:eastAsia="仿宋" w:hAnsi="仿宋"/>
          <w:color w:val="000000"/>
          <w:sz w:val="28"/>
          <w:szCs w:val="28"/>
        </w:rPr>
        <w:t>1.</w:t>
      </w:r>
      <w:r w:rsidRPr="00334B27">
        <w:rPr>
          <w:rFonts w:ascii="仿宋" w:eastAsia="仿宋" w:hAnsi="仿宋" w:hint="eastAsia"/>
          <w:color w:val="000000"/>
          <w:sz w:val="28"/>
          <w:szCs w:val="28"/>
        </w:rPr>
        <w:t>审定各学院聘期目标和年度考核目标；</w:t>
      </w:r>
    </w:p>
    <w:p w:rsidR="00B138C3" w:rsidRPr="00334B27" w:rsidRDefault="00B138C3" w:rsidP="00334B27">
      <w:pPr>
        <w:ind w:firstLineChars="200" w:firstLine="31680"/>
        <w:rPr>
          <w:rFonts w:ascii="仿宋" w:eastAsia="仿宋" w:hAnsi="仿宋"/>
          <w:color w:val="000000"/>
          <w:sz w:val="28"/>
          <w:szCs w:val="28"/>
        </w:rPr>
      </w:pPr>
      <w:r w:rsidRPr="00334B27">
        <w:rPr>
          <w:rFonts w:ascii="仿宋" w:eastAsia="仿宋" w:hAnsi="仿宋"/>
          <w:color w:val="000000"/>
          <w:sz w:val="28"/>
          <w:szCs w:val="28"/>
        </w:rPr>
        <w:t>2.</w:t>
      </w:r>
      <w:r w:rsidRPr="00334B27">
        <w:rPr>
          <w:rFonts w:ascii="仿宋" w:eastAsia="仿宋" w:hAnsi="仿宋" w:hint="eastAsia"/>
          <w:color w:val="000000"/>
          <w:sz w:val="28"/>
          <w:szCs w:val="28"/>
        </w:rPr>
        <w:t>审定各学院岗位数量及结构比例；</w:t>
      </w:r>
    </w:p>
    <w:p w:rsidR="00B138C3" w:rsidRPr="00334B27" w:rsidRDefault="00B138C3" w:rsidP="00334B27">
      <w:pPr>
        <w:ind w:firstLineChars="200" w:firstLine="31680"/>
        <w:rPr>
          <w:rFonts w:ascii="仿宋" w:eastAsia="仿宋" w:hAnsi="仿宋"/>
          <w:color w:val="000000"/>
          <w:sz w:val="28"/>
          <w:szCs w:val="28"/>
        </w:rPr>
      </w:pPr>
      <w:r w:rsidRPr="00334B27">
        <w:rPr>
          <w:rFonts w:ascii="仿宋" w:eastAsia="仿宋" w:hAnsi="仿宋"/>
          <w:color w:val="000000"/>
          <w:sz w:val="28"/>
          <w:szCs w:val="28"/>
        </w:rPr>
        <w:t>3.</w:t>
      </w:r>
      <w:r w:rsidRPr="00334B27">
        <w:rPr>
          <w:rFonts w:ascii="仿宋" w:eastAsia="仿宋" w:hAnsi="仿宋" w:hint="eastAsia"/>
          <w:color w:val="000000"/>
          <w:sz w:val="28"/>
          <w:szCs w:val="28"/>
        </w:rPr>
        <w:t>审定各学院岗位设置方案、各类各级岗位的岗位职责、聘任条件和考核目标；</w:t>
      </w:r>
    </w:p>
    <w:p w:rsidR="00B138C3" w:rsidRPr="00334B27" w:rsidRDefault="00B138C3" w:rsidP="00334B27">
      <w:pPr>
        <w:ind w:firstLineChars="200" w:firstLine="31680"/>
        <w:rPr>
          <w:rFonts w:ascii="仿宋" w:eastAsia="仿宋" w:hAnsi="仿宋"/>
          <w:color w:val="000000"/>
          <w:sz w:val="28"/>
          <w:szCs w:val="28"/>
        </w:rPr>
      </w:pPr>
      <w:r w:rsidRPr="00334B27">
        <w:rPr>
          <w:rFonts w:ascii="仿宋" w:eastAsia="仿宋" w:hAnsi="仿宋"/>
          <w:color w:val="000000"/>
          <w:sz w:val="28"/>
          <w:szCs w:val="28"/>
        </w:rPr>
        <w:t>4.</w:t>
      </w:r>
      <w:r w:rsidRPr="00334B27">
        <w:rPr>
          <w:rFonts w:ascii="仿宋" w:eastAsia="仿宋" w:hAnsi="仿宋" w:hint="eastAsia"/>
          <w:color w:val="000000"/>
          <w:sz w:val="28"/>
          <w:szCs w:val="28"/>
        </w:rPr>
        <w:t>审定各学院岗位拟聘结果；</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5.</w:t>
      </w:r>
      <w:r>
        <w:rPr>
          <w:rFonts w:ascii="仿宋" w:eastAsia="仿宋" w:hAnsi="仿宋" w:hint="eastAsia"/>
          <w:color w:val="000000"/>
          <w:sz w:val="28"/>
          <w:szCs w:val="28"/>
        </w:rPr>
        <w:t>研究与岗位聘任相关的其他重要工作，处理解决申诉问题。</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学校聘任委员会下设工作岗位聘任领导组（以下简称聘任领导组），聘任领导组由校长任组长，分管人事、学科、本科教学、研究生教学、科研、组织工作的校领导担任副组长，成员由人事处、研究生院、学科建设办公室、科研院、教务处、相关学院负责人等组成。在学校聘任委员会的领导下，具体负责：</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1.</w:t>
      </w:r>
      <w:r>
        <w:rPr>
          <w:rFonts w:ascii="仿宋" w:eastAsia="仿宋" w:hAnsi="仿宋" w:hint="eastAsia"/>
          <w:color w:val="000000"/>
          <w:sz w:val="28"/>
          <w:szCs w:val="28"/>
        </w:rPr>
        <w:t>研究讨论各学院的聘期目标；</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2.</w:t>
      </w:r>
      <w:r>
        <w:rPr>
          <w:rFonts w:ascii="仿宋" w:eastAsia="仿宋" w:hAnsi="仿宋" w:hint="eastAsia"/>
          <w:color w:val="000000"/>
          <w:sz w:val="28"/>
          <w:szCs w:val="28"/>
        </w:rPr>
        <w:t>核定各学院的岗位结构及数量；</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3.</w:t>
      </w:r>
      <w:r>
        <w:rPr>
          <w:rFonts w:ascii="仿宋" w:eastAsia="仿宋" w:hAnsi="仿宋" w:hint="eastAsia"/>
          <w:color w:val="000000"/>
          <w:sz w:val="28"/>
          <w:szCs w:val="28"/>
        </w:rPr>
        <w:t>制定岗位基本聘任条件、岗位职责、岗位目标；</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4.</w:t>
      </w:r>
      <w:r>
        <w:rPr>
          <w:rFonts w:ascii="仿宋" w:eastAsia="仿宋" w:hAnsi="仿宋" w:hint="eastAsia"/>
          <w:color w:val="000000"/>
          <w:sz w:val="28"/>
          <w:szCs w:val="28"/>
        </w:rPr>
        <w:t>组织实施校聘工作岗位的聘任工作；</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5.</w:t>
      </w:r>
      <w:r>
        <w:rPr>
          <w:rFonts w:ascii="仿宋" w:eastAsia="仿宋" w:hAnsi="仿宋" w:hint="eastAsia"/>
          <w:color w:val="000000"/>
          <w:sz w:val="28"/>
          <w:szCs w:val="28"/>
        </w:rPr>
        <w:t>审核各学院的工作岗位聘任方案并提出修改意见；</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6.</w:t>
      </w:r>
      <w:r>
        <w:rPr>
          <w:rFonts w:ascii="仿宋" w:eastAsia="仿宋" w:hAnsi="仿宋" w:hint="eastAsia"/>
          <w:color w:val="000000"/>
          <w:sz w:val="28"/>
          <w:szCs w:val="28"/>
        </w:rPr>
        <w:t>全过程指导各学院的聘任过程，确保聘任程序公平、公正、公开。</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聘任工作办公室设在人事处，办公室主任由分管人事工作的校领导担任，负责学校岗位聘任的各项日常工作。</w:t>
      </w:r>
    </w:p>
    <w:p w:rsidR="00B138C3" w:rsidRDefault="00B138C3">
      <w:pPr>
        <w:pStyle w:val="Heading2"/>
        <w:rPr>
          <w:color w:val="000000"/>
          <w:sz w:val="28"/>
          <w:szCs w:val="28"/>
        </w:rPr>
      </w:pPr>
      <w:r>
        <w:rPr>
          <w:rFonts w:hint="eastAsia"/>
          <w:color w:val="000000"/>
          <w:sz w:val="28"/>
          <w:szCs w:val="28"/>
        </w:rPr>
        <w:t>第五条</w:t>
      </w:r>
      <w:r>
        <w:rPr>
          <w:color w:val="000000"/>
          <w:sz w:val="28"/>
          <w:szCs w:val="28"/>
        </w:rPr>
        <w:t xml:space="preserve"> </w:t>
      </w:r>
      <w:r>
        <w:rPr>
          <w:rFonts w:hint="eastAsia"/>
          <w:color w:val="000000"/>
          <w:sz w:val="28"/>
          <w:szCs w:val="28"/>
        </w:rPr>
        <w:t>学院聘任分委会</w:t>
      </w:r>
    </w:p>
    <w:p w:rsidR="00B138C3" w:rsidRDefault="00B138C3" w:rsidP="00334B27">
      <w:pPr>
        <w:ind w:firstLineChars="200" w:firstLine="31680"/>
        <w:rPr>
          <w:rFonts w:ascii="仿宋" w:eastAsia="仿宋" w:hAnsi="仿宋"/>
          <w:b/>
          <w:color w:val="000000"/>
          <w:sz w:val="28"/>
          <w:szCs w:val="28"/>
        </w:rPr>
      </w:pPr>
      <w:r>
        <w:rPr>
          <w:rFonts w:ascii="仿宋" w:eastAsia="仿宋" w:hAnsi="仿宋" w:hint="eastAsia"/>
          <w:color w:val="000000"/>
          <w:sz w:val="28"/>
          <w:szCs w:val="28"/>
        </w:rPr>
        <w:t>各学院成立工作岗位聘任分委会（简称聘任分委会），聘任分委会成员一般应包括学院党政负责人、学科专业负责人、教师支部书记和系主任代表、分工会负责人及教工代表，主任由学院党政主要负责人担任。聘任分委会组成人员名单应事先报学校聘任领导组审定后开展工作。</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各学院聘任分委员会成员不少于</w:t>
      </w:r>
      <w:r>
        <w:rPr>
          <w:rFonts w:ascii="仿宋" w:eastAsia="仿宋" w:hAnsi="仿宋"/>
          <w:color w:val="000000"/>
          <w:sz w:val="28"/>
          <w:szCs w:val="28"/>
        </w:rPr>
        <w:t>7</w:t>
      </w:r>
      <w:r>
        <w:rPr>
          <w:rFonts w:ascii="仿宋" w:eastAsia="仿宋" w:hAnsi="仿宋" w:hint="eastAsia"/>
          <w:color w:val="000000"/>
          <w:sz w:val="28"/>
          <w:szCs w:val="28"/>
        </w:rPr>
        <w:t>人，负责具体实施本单位的岗位聘任工作，聘任分委会的职责是：</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1.</w:t>
      </w:r>
      <w:r>
        <w:rPr>
          <w:rFonts w:ascii="仿宋" w:eastAsia="仿宋" w:hAnsi="仿宋" w:hint="eastAsia"/>
          <w:color w:val="000000"/>
          <w:sz w:val="28"/>
          <w:szCs w:val="28"/>
        </w:rPr>
        <w:t>根据学校聘任委员会指导意见及岗位数量和结构比例，制定各级各类岗位的具体职责、聘任条件和聘期目标，报学校聘任领导组审批；</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2.</w:t>
      </w:r>
      <w:r>
        <w:rPr>
          <w:rFonts w:ascii="仿宋" w:eastAsia="仿宋" w:hAnsi="仿宋" w:hint="eastAsia"/>
          <w:color w:val="000000"/>
          <w:sz w:val="28"/>
          <w:szCs w:val="28"/>
        </w:rPr>
        <w:t>受理个人应聘申请，组织岗位评聘工作；</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3.</w:t>
      </w:r>
      <w:r>
        <w:rPr>
          <w:rFonts w:ascii="仿宋" w:eastAsia="仿宋" w:hAnsi="仿宋" w:hint="eastAsia"/>
          <w:color w:val="000000"/>
          <w:sz w:val="28"/>
          <w:szCs w:val="28"/>
        </w:rPr>
        <w:t>上报各类岗位的拟聘结果至学校聘任领导组审核；</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4.</w:t>
      </w:r>
      <w:r>
        <w:rPr>
          <w:rFonts w:ascii="仿宋" w:eastAsia="仿宋" w:hAnsi="仿宋" w:hint="eastAsia"/>
          <w:color w:val="000000"/>
          <w:sz w:val="28"/>
          <w:szCs w:val="28"/>
        </w:rPr>
        <w:t>及时向学校聘任领导组汇报各类岗位的评聘工作进展情况等；</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5.</w:t>
      </w:r>
      <w:r>
        <w:rPr>
          <w:rFonts w:ascii="仿宋" w:eastAsia="仿宋" w:hAnsi="仿宋" w:hint="eastAsia"/>
          <w:color w:val="000000"/>
          <w:sz w:val="28"/>
          <w:szCs w:val="28"/>
        </w:rPr>
        <w:t>岗位聘任中的其他工作。</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学院学术委员会负责评议申报工作岗位的教师是否符合岗位申报条件，并将符合条件的教师推荐至学院聘任分委会。</w:t>
      </w:r>
      <w:r>
        <w:rPr>
          <w:rFonts w:ascii="仿宋" w:eastAsia="仿宋" w:hAnsi="仿宋"/>
          <w:color w:val="000000"/>
          <w:sz w:val="28"/>
          <w:szCs w:val="28"/>
        </w:rPr>
        <w:t xml:space="preserve"> </w:t>
      </w:r>
    </w:p>
    <w:p w:rsidR="00B138C3" w:rsidRDefault="00B138C3">
      <w:pPr>
        <w:pStyle w:val="Heading2"/>
        <w:rPr>
          <w:color w:val="000000"/>
          <w:sz w:val="28"/>
          <w:szCs w:val="28"/>
        </w:rPr>
      </w:pPr>
      <w:r>
        <w:rPr>
          <w:rFonts w:hint="eastAsia"/>
          <w:color w:val="000000"/>
          <w:sz w:val="28"/>
          <w:szCs w:val="28"/>
        </w:rPr>
        <w:t>第六条</w:t>
      </w:r>
      <w:r>
        <w:rPr>
          <w:color w:val="000000"/>
          <w:sz w:val="28"/>
          <w:szCs w:val="28"/>
        </w:rPr>
        <w:t xml:space="preserve"> </w:t>
      </w:r>
      <w:r>
        <w:rPr>
          <w:rFonts w:hint="eastAsia"/>
          <w:color w:val="000000"/>
          <w:sz w:val="28"/>
          <w:szCs w:val="28"/>
        </w:rPr>
        <w:t>教师工作岗位聘任申诉委员会</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成立教师工作岗位聘任申诉委员会，主任由学校工会主席担任，成员由纪检监察办公室、工会及有关部门负责人、教职工代表等组成，负责对教师工作岗位聘任与考核实施等工作进行监督，受理教职工的投诉、申诉。聘任申诉委员会办公室设在校工会。</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由学校学术委员会负责对申诉内容进行评价，评价结论交由学校聘委会最终审议。</w:t>
      </w:r>
    </w:p>
    <w:p w:rsidR="00B138C3" w:rsidRDefault="00B138C3">
      <w:pPr>
        <w:pStyle w:val="Heading1"/>
        <w:jc w:val="center"/>
        <w:rPr>
          <w:rFonts w:ascii="黑体" w:eastAsia="黑体" w:hAnsi="黑体" w:cs="黑体"/>
          <w:color w:val="000000"/>
          <w:sz w:val="28"/>
          <w:szCs w:val="28"/>
        </w:rPr>
      </w:pPr>
      <w:r>
        <w:rPr>
          <w:rFonts w:ascii="黑体" w:eastAsia="黑体" w:hAnsi="黑体" w:cs="黑体" w:hint="eastAsia"/>
          <w:color w:val="000000"/>
          <w:sz w:val="28"/>
          <w:szCs w:val="28"/>
        </w:rPr>
        <w:t>第三章</w:t>
      </w:r>
      <w:r>
        <w:rPr>
          <w:rFonts w:ascii="黑体" w:eastAsia="黑体" w:hAnsi="黑体" w:cs="黑体"/>
          <w:color w:val="000000"/>
          <w:sz w:val="28"/>
          <w:szCs w:val="28"/>
        </w:rPr>
        <w:t xml:space="preserve"> </w:t>
      </w:r>
      <w:r>
        <w:rPr>
          <w:rFonts w:ascii="黑体" w:eastAsia="黑体" w:hAnsi="黑体" w:cs="黑体" w:hint="eastAsia"/>
          <w:color w:val="000000"/>
          <w:sz w:val="28"/>
          <w:szCs w:val="28"/>
        </w:rPr>
        <w:t>岗位设置</w:t>
      </w:r>
    </w:p>
    <w:p w:rsidR="00B138C3" w:rsidRDefault="00B138C3">
      <w:pPr>
        <w:pStyle w:val="Heading2"/>
        <w:rPr>
          <w:color w:val="000000"/>
          <w:sz w:val="28"/>
          <w:szCs w:val="28"/>
        </w:rPr>
      </w:pPr>
      <w:r>
        <w:rPr>
          <w:rFonts w:hint="eastAsia"/>
          <w:color w:val="000000"/>
          <w:sz w:val="28"/>
          <w:szCs w:val="28"/>
        </w:rPr>
        <w:t>第七条</w:t>
      </w:r>
      <w:r>
        <w:rPr>
          <w:color w:val="000000"/>
          <w:sz w:val="28"/>
          <w:szCs w:val="28"/>
        </w:rPr>
        <w:t xml:space="preserve">  </w:t>
      </w:r>
      <w:r>
        <w:rPr>
          <w:rFonts w:hint="eastAsia"/>
          <w:color w:val="000000"/>
          <w:sz w:val="28"/>
          <w:szCs w:val="28"/>
        </w:rPr>
        <w:t>岗位类型</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根据我校的办学目标、定位、发展需要和实际情况</w:t>
      </w:r>
      <w:r>
        <w:rPr>
          <w:rFonts w:ascii="仿宋" w:eastAsia="仿宋" w:hAnsi="仿宋"/>
          <w:color w:val="000000"/>
          <w:sz w:val="28"/>
          <w:szCs w:val="28"/>
        </w:rPr>
        <w:t>,</w:t>
      </w:r>
      <w:r>
        <w:rPr>
          <w:rFonts w:ascii="仿宋" w:eastAsia="仿宋" w:hAnsi="仿宋" w:hint="eastAsia"/>
          <w:color w:val="000000"/>
          <w:sz w:val="28"/>
          <w:szCs w:val="28"/>
        </w:rPr>
        <w:t>教师岗位分为如下四类：教学型、教学科研型、科研型和实验技术型。</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1.</w:t>
      </w:r>
      <w:r>
        <w:rPr>
          <w:rFonts w:ascii="仿宋" w:eastAsia="仿宋" w:hAnsi="仿宋" w:hint="eastAsia"/>
          <w:color w:val="000000"/>
          <w:sz w:val="28"/>
          <w:szCs w:val="28"/>
        </w:rPr>
        <w:t>教学型指主要从事公共课、专业基础课教学任务、教学研究，适当从事或参与科研工作的岗位。</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2.</w:t>
      </w:r>
      <w:r>
        <w:rPr>
          <w:rFonts w:ascii="仿宋" w:eastAsia="仿宋" w:hAnsi="仿宋" w:hint="eastAsia"/>
          <w:color w:val="000000"/>
          <w:sz w:val="28"/>
          <w:szCs w:val="28"/>
        </w:rPr>
        <w:t>教学科研型指同时承担教学与科研任务，两类工作任务大致均衡的岗位。</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3.</w:t>
      </w:r>
      <w:r>
        <w:rPr>
          <w:rFonts w:ascii="仿宋" w:eastAsia="仿宋" w:hAnsi="仿宋" w:hint="eastAsia"/>
          <w:color w:val="000000"/>
          <w:sz w:val="28"/>
          <w:szCs w:val="28"/>
        </w:rPr>
        <w:t>科研型指承担较重的科研、应用技术研究和科技成果转化等任务，同时承担一定的教学任务的岗位。原则上在工科学院设置（包含科学研究、科技成果转化、工程技术应用三类岗位）。</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4.</w:t>
      </w:r>
      <w:r>
        <w:rPr>
          <w:rFonts w:ascii="仿宋" w:eastAsia="仿宋" w:hAnsi="仿宋" w:hint="eastAsia"/>
          <w:color w:val="000000"/>
          <w:sz w:val="28"/>
          <w:szCs w:val="28"/>
        </w:rPr>
        <w:t>实验技术型指主要从事实验课程教学任务、教学研究、实习实践及创新创业活动指导等工作的岗位。</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各单位各类型岗位设置原则上一个聘期核定一次，与岗位聘任工作同步进行。</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本轮岗位聘任依据上一聘期考核的结果，考核合格人员才具有续聘原工作岗位相对应的工作岗位等级或申请晋升的资格。</w:t>
      </w:r>
    </w:p>
    <w:p w:rsidR="00B138C3" w:rsidRDefault="00B138C3">
      <w:pPr>
        <w:pStyle w:val="Heading2"/>
        <w:rPr>
          <w:color w:val="000000"/>
          <w:sz w:val="28"/>
          <w:szCs w:val="28"/>
        </w:rPr>
      </w:pPr>
      <w:r>
        <w:rPr>
          <w:rFonts w:hint="eastAsia"/>
          <w:color w:val="000000"/>
          <w:sz w:val="28"/>
          <w:szCs w:val="28"/>
        </w:rPr>
        <w:t>第八条</w:t>
      </w:r>
      <w:r>
        <w:rPr>
          <w:color w:val="000000"/>
          <w:sz w:val="28"/>
          <w:szCs w:val="28"/>
        </w:rPr>
        <w:t xml:space="preserve">  </w:t>
      </w:r>
      <w:r>
        <w:rPr>
          <w:rFonts w:hint="eastAsia"/>
          <w:color w:val="000000"/>
          <w:sz w:val="28"/>
          <w:szCs w:val="28"/>
        </w:rPr>
        <w:t>岗位等级</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教师工作岗位分为校聘岗位、院聘岗位两个层次，</w:t>
      </w:r>
      <w:r>
        <w:rPr>
          <w:rFonts w:ascii="仿宋" w:eastAsia="仿宋" w:hAnsi="仿宋"/>
          <w:color w:val="000000"/>
          <w:sz w:val="28"/>
          <w:szCs w:val="28"/>
        </w:rPr>
        <w:t>A</w:t>
      </w:r>
      <w:r>
        <w:rPr>
          <w:rFonts w:ascii="仿宋" w:eastAsia="仿宋" w:hAnsi="仿宋" w:hint="eastAsia"/>
          <w:color w:val="000000"/>
          <w:sz w:val="28"/>
          <w:szCs w:val="28"/>
        </w:rPr>
        <w:t>、</w:t>
      </w:r>
      <w:r>
        <w:rPr>
          <w:rFonts w:ascii="仿宋" w:eastAsia="仿宋" w:hAnsi="仿宋"/>
          <w:color w:val="000000"/>
          <w:sz w:val="28"/>
          <w:szCs w:val="28"/>
        </w:rPr>
        <w:t>B</w:t>
      </w:r>
      <w:r>
        <w:rPr>
          <w:rFonts w:ascii="仿宋" w:eastAsia="仿宋" w:hAnsi="仿宋" w:hint="eastAsia"/>
          <w:color w:val="000000"/>
          <w:sz w:val="28"/>
          <w:szCs w:val="28"/>
        </w:rPr>
        <w:t>、</w:t>
      </w:r>
      <w:r>
        <w:rPr>
          <w:rFonts w:ascii="仿宋" w:eastAsia="仿宋" w:hAnsi="仿宋"/>
          <w:color w:val="000000"/>
          <w:sz w:val="28"/>
          <w:szCs w:val="28"/>
        </w:rPr>
        <w:t>C</w:t>
      </w:r>
      <w:r>
        <w:rPr>
          <w:rFonts w:ascii="仿宋" w:eastAsia="仿宋" w:hAnsi="仿宋" w:hint="eastAsia"/>
          <w:color w:val="000000"/>
          <w:sz w:val="28"/>
          <w:szCs w:val="28"/>
        </w:rPr>
        <w:t>、</w:t>
      </w:r>
      <w:r>
        <w:rPr>
          <w:rFonts w:ascii="仿宋" w:eastAsia="仿宋" w:hAnsi="仿宋"/>
          <w:color w:val="000000"/>
          <w:sz w:val="28"/>
          <w:szCs w:val="28"/>
        </w:rPr>
        <w:t>D</w:t>
      </w:r>
      <w:r>
        <w:rPr>
          <w:rFonts w:ascii="仿宋" w:eastAsia="仿宋" w:hAnsi="仿宋" w:hint="eastAsia"/>
          <w:color w:val="000000"/>
          <w:sz w:val="28"/>
          <w:szCs w:val="28"/>
        </w:rPr>
        <w:t>四个类别，设</w:t>
      </w:r>
      <w:r>
        <w:rPr>
          <w:rFonts w:ascii="仿宋" w:eastAsia="仿宋" w:hAnsi="仿宋"/>
          <w:color w:val="000000"/>
          <w:sz w:val="28"/>
          <w:szCs w:val="28"/>
        </w:rPr>
        <w:t>A1</w:t>
      </w:r>
      <w:r>
        <w:rPr>
          <w:rFonts w:ascii="仿宋" w:eastAsia="仿宋" w:hAnsi="仿宋" w:hint="eastAsia"/>
          <w:color w:val="000000"/>
          <w:sz w:val="28"/>
          <w:szCs w:val="28"/>
        </w:rPr>
        <w:t>、</w:t>
      </w:r>
      <w:r>
        <w:rPr>
          <w:rFonts w:ascii="仿宋" w:eastAsia="仿宋" w:hAnsi="仿宋"/>
          <w:color w:val="000000"/>
          <w:sz w:val="28"/>
          <w:szCs w:val="28"/>
        </w:rPr>
        <w:t>A2</w:t>
      </w:r>
      <w:r>
        <w:rPr>
          <w:rFonts w:ascii="仿宋" w:eastAsia="仿宋" w:hAnsi="仿宋" w:hint="eastAsia"/>
          <w:color w:val="000000"/>
          <w:sz w:val="28"/>
          <w:szCs w:val="28"/>
        </w:rPr>
        <w:t>、</w:t>
      </w:r>
      <w:r>
        <w:rPr>
          <w:rFonts w:ascii="仿宋" w:eastAsia="仿宋" w:hAnsi="仿宋"/>
          <w:color w:val="000000"/>
          <w:sz w:val="28"/>
          <w:szCs w:val="28"/>
        </w:rPr>
        <w:t>A3</w:t>
      </w:r>
      <w:r>
        <w:rPr>
          <w:rFonts w:ascii="仿宋" w:eastAsia="仿宋" w:hAnsi="仿宋" w:hint="eastAsia"/>
          <w:color w:val="000000"/>
          <w:sz w:val="28"/>
          <w:szCs w:val="28"/>
        </w:rPr>
        <w:t>、</w:t>
      </w:r>
      <w:r>
        <w:rPr>
          <w:rFonts w:ascii="仿宋" w:eastAsia="仿宋" w:hAnsi="仿宋"/>
          <w:color w:val="000000"/>
          <w:sz w:val="28"/>
          <w:szCs w:val="28"/>
        </w:rPr>
        <w:t>A4</w:t>
      </w:r>
      <w:r>
        <w:rPr>
          <w:rFonts w:ascii="仿宋" w:eastAsia="仿宋" w:hAnsi="仿宋" w:hint="eastAsia"/>
          <w:color w:val="000000"/>
          <w:sz w:val="28"/>
          <w:szCs w:val="28"/>
        </w:rPr>
        <w:t>、</w:t>
      </w:r>
      <w:r>
        <w:rPr>
          <w:rFonts w:ascii="仿宋" w:eastAsia="仿宋" w:hAnsi="仿宋"/>
          <w:color w:val="000000"/>
          <w:sz w:val="28"/>
          <w:szCs w:val="28"/>
        </w:rPr>
        <w:t>B5</w:t>
      </w:r>
      <w:r>
        <w:rPr>
          <w:rFonts w:ascii="仿宋" w:eastAsia="仿宋" w:hAnsi="仿宋" w:hint="eastAsia"/>
          <w:color w:val="000000"/>
          <w:sz w:val="28"/>
          <w:szCs w:val="28"/>
        </w:rPr>
        <w:t>、</w:t>
      </w:r>
      <w:r>
        <w:rPr>
          <w:rFonts w:ascii="仿宋" w:eastAsia="仿宋" w:hAnsi="仿宋"/>
          <w:color w:val="000000"/>
          <w:sz w:val="28"/>
          <w:szCs w:val="28"/>
        </w:rPr>
        <w:t>B6</w:t>
      </w:r>
      <w:r>
        <w:rPr>
          <w:rFonts w:ascii="仿宋" w:eastAsia="仿宋" w:hAnsi="仿宋" w:hint="eastAsia"/>
          <w:color w:val="000000"/>
          <w:sz w:val="28"/>
          <w:szCs w:val="28"/>
        </w:rPr>
        <w:t>、</w:t>
      </w:r>
      <w:r>
        <w:rPr>
          <w:rFonts w:ascii="仿宋" w:eastAsia="仿宋" w:hAnsi="仿宋"/>
          <w:color w:val="000000"/>
          <w:sz w:val="28"/>
          <w:szCs w:val="28"/>
        </w:rPr>
        <w:t>B7</w:t>
      </w:r>
      <w:r>
        <w:rPr>
          <w:rFonts w:ascii="仿宋" w:eastAsia="仿宋" w:hAnsi="仿宋" w:hint="eastAsia"/>
          <w:color w:val="000000"/>
          <w:sz w:val="28"/>
          <w:szCs w:val="28"/>
        </w:rPr>
        <w:t>、</w:t>
      </w:r>
      <w:r>
        <w:rPr>
          <w:rFonts w:ascii="仿宋" w:eastAsia="仿宋" w:hAnsi="仿宋"/>
          <w:color w:val="000000"/>
          <w:sz w:val="28"/>
          <w:szCs w:val="28"/>
        </w:rPr>
        <w:t>C8</w:t>
      </w:r>
      <w:r>
        <w:rPr>
          <w:rFonts w:ascii="仿宋" w:eastAsia="仿宋" w:hAnsi="仿宋" w:hint="eastAsia"/>
          <w:color w:val="000000"/>
          <w:sz w:val="28"/>
          <w:szCs w:val="28"/>
        </w:rPr>
        <w:t>、</w:t>
      </w:r>
      <w:r>
        <w:rPr>
          <w:rFonts w:ascii="仿宋" w:eastAsia="仿宋" w:hAnsi="仿宋"/>
          <w:color w:val="000000"/>
          <w:sz w:val="28"/>
          <w:szCs w:val="28"/>
        </w:rPr>
        <w:t>C9</w:t>
      </w:r>
      <w:r>
        <w:rPr>
          <w:rFonts w:ascii="仿宋" w:eastAsia="仿宋" w:hAnsi="仿宋" w:hint="eastAsia"/>
          <w:color w:val="000000"/>
          <w:sz w:val="28"/>
          <w:szCs w:val="28"/>
        </w:rPr>
        <w:t>、</w:t>
      </w:r>
      <w:r>
        <w:rPr>
          <w:rFonts w:ascii="仿宋" w:eastAsia="仿宋" w:hAnsi="仿宋"/>
          <w:color w:val="000000"/>
          <w:sz w:val="28"/>
          <w:szCs w:val="28"/>
        </w:rPr>
        <w:t>C10</w:t>
      </w:r>
      <w:r>
        <w:rPr>
          <w:rFonts w:ascii="仿宋" w:eastAsia="仿宋" w:hAnsi="仿宋" w:hint="eastAsia"/>
          <w:color w:val="000000"/>
          <w:sz w:val="28"/>
          <w:szCs w:val="28"/>
        </w:rPr>
        <w:t>、</w:t>
      </w:r>
      <w:r>
        <w:rPr>
          <w:rFonts w:ascii="仿宋" w:eastAsia="仿宋" w:hAnsi="仿宋"/>
          <w:color w:val="000000"/>
          <w:sz w:val="28"/>
          <w:szCs w:val="28"/>
        </w:rPr>
        <w:t>D11</w:t>
      </w:r>
      <w:r>
        <w:rPr>
          <w:rFonts w:ascii="仿宋" w:eastAsia="仿宋" w:hAnsi="仿宋" w:hint="eastAsia"/>
          <w:color w:val="000000"/>
          <w:sz w:val="28"/>
          <w:szCs w:val="28"/>
        </w:rPr>
        <w:t>、</w:t>
      </w:r>
      <w:r>
        <w:rPr>
          <w:rFonts w:ascii="仿宋" w:eastAsia="仿宋" w:hAnsi="仿宋"/>
          <w:color w:val="000000"/>
          <w:sz w:val="28"/>
          <w:szCs w:val="28"/>
        </w:rPr>
        <w:t>D12</w:t>
      </w:r>
      <w:r>
        <w:rPr>
          <w:rFonts w:ascii="仿宋" w:eastAsia="仿宋" w:hAnsi="仿宋" w:hint="eastAsia"/>
          <w:color w:val="000000"/>
          <w:sz w:val="28"/>
          <w:szCs w:val="28"/>
        </w:rPr>
        <w:t>等共</w:t>
      </w:r>
      <w:r>
        <w:rPr>
          <w:rFonts w:ascii="仿宋" w:eastAsia="仿宋" w:hAnsi="仿宋"/>
          <w:color w:val="000000"/>
          <w:sz w:val="28"/>
          <w:szCs w:val="28"/>
        </w:rPr>
        <w:t>12</w:t>
      </w:r>
      <w:r>
        <w:rPr>
          <w:rFonts w:ascii="仿宋" w:eastAsia="仿宋" w:hAnsi="仿宋" w:hint="eastAsia"/>
          <w:color w:val="000000"/>
          <w:sz w:val="28"/>
          <w:szCs w:val="28"/>
        </w:rPr>
        <w:t>个等级，其中</w:t>
      </w:r>
      <w:r>
        <w:rPr>
          <w:rFonts w:ascii="仿宋" w:eastAsia="仿宋" w:hAnsi="仿宋"/>
          <w:color w:val="000000"/>
          <w:sz w:val="28"/>
          <w:szCs w:val="28"/>
        </w:rPr>
        <w:t>A1</w:t>
      </w:r>
      <w:r>
        <w:rPr>
          <w:rFonts w:ascii="仿宋" w:eastAsia="仿宋" w:hAnsi="仿宋" w:hint="eastAsia"/>
          <w:color w:val="000000"/>
          <w:sz w:val="28"/>
          <w:szCs w:val="28"/>
        </w:rPr>
        <w:t>、</w:t>
      </w:r>
      <w:r>
        <w:rPr>
          <w:rFonts w:ascii="仿宋" w:eastAsia="仿宋" w:hAnsi="仿宋"/>
          <w:color w:val="000000"/>
          <w:sz w:val="28"/>
          <w:szCs w:val="28"/>
        </w:rPr>
        <w:t>A2</w:t>
      </w:r>
      <w:r>
        <w:rPr>
          <w:rFonts w:ascii="仿宋" w:eastAsia="仿宋" w:hAnsi="仿宋" w:hint="eastAsia"/>
          <w:color w:val="000000"/>
          <w:sz w:val="28"/>
          <w:szCs w:val="28"/>
        </w:rPr>
        <w:t>两个等级为校聘岗位，其余为院聘岗位。各个岗位等级见附件</w:t>
      </w:r>
      <w:r>
        <w:rPr>
          <w:rFonts w:ascii="仿宋" w:eastAsia="仿宋" w:hAnsi="仿宋"/>
          <w:color w:val="000000"/>
          <w:sz w:val="28"/>
          <w:szCs w:val="28"/>
        </w:rPr>
        <w:t>1</w:t>
      </w:r>
      <w:r>
        <w:rPr>
          <w:rFonts w:ascii="仿宋" w:eastAsia="仿宋" w:hAnsi="仿宋" w:hint="eastAsia"/>
          <w:color w:val="000000"/>
          <w:sz w:val="28"/>
          <w:szCs w:val="28"/>
        </w:rPr>
        <w:t>。</w:t>
      </w:r>
    </w:p>
    <w:p w:rsidR="00B138C3" w:rsidRDefault="00B138C3">
      <w:pPr>
        <w:pStyle w:val="Heading1"/>
        <w:ind w:left="135"/>
        <w:jc w:val="center"/>
        <w:rPr>
          <w:rFonts w:ascii="微软雅黑" w:eastAsia="微软雅黑" w:hAnsi="微软雅黑"/>
          <w:color w:val="000000"/>
          <w:sz w:val="28"/>
          <w:szCs w:val="28"/>
        </w:rPr>
      </w:pPr>
      <w:r>
        <w:rPr>
          <w:rFonts w:ascii="微软雅黑" w:eastAsia="微软雅黑" w:hAnsi="微软雅黑" w:hint="eastAsia"/>
          <w:color w:val="000000"/>
          <w:sz w:val="28"/>
          <w:szCs w:val="28"/>
        </w:rPr>
        <w:t>第四章</w:t>
      </w:r>
      <w:r>
        <w:rPr>
          <w:rFonts w:ascii="微软雅黑" w:eastAsia="微软雅黑" w:hAnsi="微软雅黑"/>
          <w:color w:val="000000"/>
          <w:sz w:val="28"/>
          <w:szCs w:val="28"/>
        </w:rPr>
        <w:t xml:space="preserve"> </w:t>
      </w:r>
      <w:r>
        <w:rPr>
          <w:rFonts w:ascii="微软雅黑" w:eastAsia="微软雅黑" w:hAnsi="微软雅黑" w:hint="eastAsia"/>
          <w:color w:val="000000"/>
          <w:sz w:val="28"/>
          <w:szCs w:val="28"/>
        </w:rPr>
        <w:t>聘任条件</w:t>
      </w:r>
    </w:p>
    <w:p w:rsidR="00B138C3" w:rsidRDefault="00B138C3">
      <w:pPr>
        <w:pStyle w:val="Heading2"/>
        <w:rPr>
          <w:color w:val="000000"/>
          <w:sz w:val="28"/>
          <w:szCs w:val="28"/>
        </w:rPr>
      </w:pPr>
      <w:r>
        <w:rPr>
          <w:rFonts w:hint="eastAsia"/>
          <w:color w:val="000000"/>
          <w:sz w:val="28"/>
          <w:szCs w:val="28"/>
        </w:rPr>
        <w:t>第九条</w:t>
      </w:r>
      <w:r>
        <w:rPr>
          <w:color w:val="000000"/>
          <w:sz w:val="28"/>
          <w:szCs w:val="28"/>
        </w:rPr>
        <w:t xml:space="preserve">  </w:t>
      </w:r>
      <w:r>
        <w:rPr>
          <w:rFonts w:hint="eastAsia"/>
          <w:color w:val="000000"/>
          <w:sz w:val="28"/>
          <w:szCs w:val="28"/>
        </w:rPr>
        <w:t>基本条件</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1.</w:t>
      </w:r>
      <w:r>
        <w:rPr>
          <w:rFonts w:ascii="仿宋" w:eastAsia="仿宋" w:hAnsi="仿宋" w:hint="eastAsia"/>
          <w:color w:val="000000"/>
          <w:sz w:val="28"/>
          <w:szCs w:val="28"/>
        </w:rPr>
        <w:t>具有良好的思想政治素质与职业道德，忠诚于党的教育事业；遵守宪法和法律，拥护并贯彻执行党的教育路线、方针和政策；遵守学校的规章制度。</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2.</w:t>
      </w:r>
      <w:r>
        <w:rPr>
          <w:rFonts w:ascii="仿宋" w:eastAsia="仿宋" w:hAnsi="仿宋" w:hint="eastAsia"/>
          <w:color w:val="000000"/>
          <w:sz w:val="28"/>
          <w:szCs w:val="28"/>
        </w:rPr>
        <w:t>爱岗敬业，教书育人，身心健康，能够胜任本职工作。</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3.</w:t>
      </w:r>
      <w:r>
        <w:rPr>
          <w:rFonts w:ascii="仿宋" w:eastAsia="仿宋" w:hAnsi="仿宋" w:hint="eastAsia"/>
          <w:color w:val="000000"/>
          <w:sz w:val="28"/>
          <w:szCs w:val="28"/>
        </w:rPr>
        <w:t>上一聘期按照学校、学院的各项规定，完成学校、院系安排的教学、科研以及学科建设等工作任务，完成应聘岗位的岗位职责并达到质量要求。</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4.</w:t>
      </w:r>
      <w:r>
        <w:rPr>
          <w:rFonts w:ascii="仿宋" w:eastAsia="仿宋" w:hAnsi="仿宋" w:hint="eastAsia"/>
          <w:color w:val="000000"/>
          <w:sz w:val="28"/>
          <w:szCs w:val="28"/>
        </w:rPr>
        <w:t>上一个聘期完成学校、学院安排的管理服务工作，包括班导师、支部书记、青年教师导师、兼职辅导员以及其他管理服务工作。</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5.</w:t>
      </w:r>
      <w:r>
        <w:rPr>
          <w:rFonts w:ascii="仿宋" w:eastAsia="仿宋" w:hAnsi="仿宋" w:hint="eastAsia"/>
          <w:color w:val="000000"/>
          <w:sz w:val="28"/>
          <w:szCs w:val="28"/>
        </w:rPr>
        <w:t>上一个聘期内师德考核、学年考核及聘期考核均为合格及以上等次。</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6.</w:t>
      </w:r>
      <w:r>
        <w:rPr>
          <w:rFonts w:ascii="仿宋" w:eastAsia="仿宋" w:hAnsi="仿宋" w:hint="eastAsia"/>
          <w:color w:val="000000"/>
          <w:sz w:val="28"/>
          <w:szCs w:val="28"/>
        </w:rPr>
        <w:t>具有高等学校教师资格，尚未取得教师资格证的教师，按照程序暂时聘任在相应类型、级别岗位上。根据学校有关工作安排，在规定时间内取得教师资格证书后，方可正式聘任。</w:t>
      </w:r>
    </w:p>
    <w:p w:rsidR="00B138C3" w:rsidRDefault="00B138C3">
      <w:pPr>
        <w:pStyle w:val="Heading2"/>
        <w:rPr>
          <w:color w:val="000000"/>
          <w:sz w:val="28"/>
          <w:szCs w:val="28"/>
        </w:rPr>
      </w:pPr>
      <w:r>
        <w:rPr>
          <w:rFonts w:hint="eastAsia"/>
          <w:color w:val="000000"/>
          <w:sz w:val="28"/>
          <w:szCs w:val="28"/>
        </w:rPr>
        <w:t>第十条</w:t>
      </w:r>
      <w:r>
        <w:rPr>
          <w:color w:val="000000"/>
          <w:sz w:val="28"/>
          <w:szCs w:val="28"/>
        </w:rPr>
        <w:t xml:space="preserve">  </w:t>
      </w:r>
      <w:r>
        <w:rPr>
          <w:rFonts w:hint="eastAsia"/>
          <w:color w:val="000000"/>
          <w:sz w:val="28"/>
          <w:szCs w:val="28"/>
        </w:rPr>
        <w:t>申报条件</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学校制定各类别各等级工作岗位的基本申报条件（见附件</w:t>
      </w:r>
      <w:r>
        <w:rPr>
          <w:rFonts w:ascii="仿宋" w:eastAsia="仿宋" w:hAnsi="仿宋"/>
          <w:color w:val="000000"/>
          <w:sz w:val="28"/>
          <w:szCs w:val="28"/>
        </w:rPr>
        <w:t>3</w:t>
      </w:r>
      <w:r>
        <w:rPr>
          <w:rFonts w:ascii="仿宋" w:eastAsia="仿宋" w:hAnsi="仿宋" w:hint="eastAsia"/>
          <w:color w:val="000000"/>
          <w:sz w:val="28"/>
          <w:szCs w:val="28"/>
        </w:rPr>
        <w:t>）和校聘岗位具体申报条件。各学院聘任分委会可参照学校的基本申报条件，制定院聘岗位具体申报条件，报学校聘任委员会审核备案后执行。满足高等级岗位申报条件的可以申报低等级岗位。</w:t>
      </w:r>
    </w:p>
    <w:p w:rsidR="00B138C3" w:rsidRDefault="00B138C3">
      <w:pPr>
        <w:pStyle w:val="Heading1"/>
        <w:ind w:left="135"/>
        <w:jc w:val="center"/>
        <w:rPr>
          <w:rFonts w:ascii="黑体" w:eastAsia="黑体" w:hAnsi="黑体" w:cs="黑体"/>
          <w:color w:val="000000"/>
          <w:sz w:val="28"/>
          <w:szCs w:val="28"/>
        </w:rPr>
      </w:pPr>
      <w:r>
        <w:rPr>
          <w:rFonts w:ascii="黑体" w:eastAsia="黑体" w:hAnsi="黑体" w:cs="黑体" w:hint="eastAsia"/>
          <w:color w:val="000000"/>
          <w:sz w:val="28"/>
          <w:szCs w:val="28"/>
        </w:rPr>
        <w:t>第五章</w:t>
      </w:r>
      <w:r>
        <w:rPr>
          <w:rFonts w:ascii="黑体" w:eastAsia="黑体" w:hAnsi="黑体" w:cs="黑体"/>
          <w:color w:val="000000"/>
          <w:sz w:val="28"/>
          <w:szCs w:val="28"/>
        </w:rPr>
        <w:t xml:space="preserve"> </w:t>
      </w:r>
      <w:r>
        <w:rPr>
          <w:rFonts w:ascii="黑体" w:eastAsia="黑体" w:hAnsi="黑体" w:cs="黑体" w:hint="eastAsia"/>
          <w:color w:val="000000"/>
          <w:sz w:val="28"/>
          <w:szCs w:val="28"/>
        </w:rPr>
        <w:t>岗位职责</w:t>
      </w:r>
    </w:p>
    <w:p w:rsidR="00B138C3" w:rsidRDefault="00B138C3">
      <w:pPr>
        <w:pStyle w:val="Heading2"/>
        <w:spacing w:before="0" w:after="0" w:line="360" w:lineRule="auto"/>
        <w:rPr>
          <w:rFonts w:ascii="仿宋" w:eastAsia="仿宋" w:hAnsi="仿宋"/>
          <w:color w:val="000000"/>
          <w:sz w:val="28"/>
          <w:szCs w:val="28"/>
        </w:rPr>
      </w:pPr>
      <w:bookmarkStart w:id="0" w:name="_Hlk165813641"/>
      <w:r>
        <w:rPr>
          <w:rFonts w:hint="eastAsia"/>
          <w:color w:val="000000"/>
          <w:sz w:val="28"/>
          <w:szCs w:val="28"/>
        </w:rPr>
        <w:t>第十一条</w:t>
      </w:r>
      <w:r>
        <w:rPr>
          <w:color w:val="000000"/>
          <w:sz w:val="28"/>
          <w:szCs w:val="28"/>
        </w:rPr>
        <w:t xml:space="preserve"> </w:t>
      </w:r>
      <w:r>
        <w:rPr>
          <w:rFonts w:ascii="仿宋" w:eastAsia="仿宋" w:hAnsi="仿宋" w:hint="eastAsia"/>
          <w:b w:val="0"/>
          <w:bCs w:val="0"/>
          <w:color w:val="000000"/>
          <w:sz w:val="28"/>
          <w:szCs w:val="28"/>
        </w:rPr>
        <w:t>工作岗位职责分为基本职责、教学科研业绩（分为教学科研业绩总量、教学科研业绩指标两部分）和管理服务业绩要求三个方面。</w:t>
      </w:r>
    </w:p>
    <w:p w:rsidR="00B138C3" w:rsidRDefault="00B138C3" w:rsidP="00334B27">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基本职责是教师岗位履职的基本要求；教学科研业绩要求是教师在聘期内教学科研业绩成果需要达成的目标；管理服务业绩是教师参与学科建设、教学、团队建设工作及党的建设、学生工作、工会工作、社会公益等管理服务工作的职责要求。</w:t>
      </w:r>
    </w:p>
    <w:p w:rsidR="00B138C3" w:rsidRDefault="00B138C3" w:rsidP="00334B27">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教师在聘期内应完成相应岗位规定的基本职责、教学科研岗位业绩和管理服务业绩要求。</w:t>
      </w:r>
      <w:bookmarkEnd w:id="0"/>
    </w:p>
    <w:p w:rsidR="00B138C3" w:rsidRDefault="00B138C3">
      <w:pPr>
        <w:pStyle w:val="Heading2"/>
        <w:rPr>
          <w:color w:val="000000"/>
          <w:sz w:val="28"/>
          <w:szCs w:val="28"/>
        </w:rPr>
      </w:pPr>
      <w:r>
        <w:rPr>
          <w:rFonts w:hint="eastAsia"/>
          <w:color w:val="000000"/>
          <w:sz w:val="28"/>
          <w:szCs w:val="28"/>
        </w:rPr>
        <w:t>第十二条</w:t>
      </w:r>
      <w:r>
        <w:rPr>
          <w:color w:val="000000"/>
          <w:sz w:val="28"/>
          <w:szCs w:val="28"/>
        </w:rPr>
        <w:t xml:space="preserve">  </w:t>
      </w:r>
      <w:r>
        <w:rPr>
          <w:rFonts w:hint="eastAsia"/>
          <w:color w:val="000000"/>
          <w:sz w:val="28"/>
          <w:szCs w:val="28"/>
        </w:rPr>
        <w:t>基本职责</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教师岗位职责包括学科建设、人才培养、科学研究、管理服务等。学校制定</w:t>
      </w:r>
      <w:r>
        <w:rPr>
          <w:rFonts w:ascii="仿宋" w:eastAsia="仿宋" w:hAnsi="仿宋"/>
          <w:color w:val="000000"/>
          <w:sz w:val="28"/>
          <w:szCs w:val="28"/>
        </w:rPr>
        <w:t>A</w:t>
      </w:r>
      <w:r>
        <w:rPr>
          <w:rFonts w:ascii="仿宋" w:eastAsia="仿宋" w:hAnsi="仿宋" w:hint="eastAsia"/>
          <w:color w:val="000000"/>
          <w:sz w:val="28"/>
          <w:szCs w:val="28"/>
        </w:rPr>
        <w:t>类岗位基本职责，各学院结合学院的实际制定</w:t>
      </w:r>
      <w:r>
        <w:rPr>
          <w:rFonts w:ascii="仿宋" w:eastAsia="仿宋" w:hAnsi="仿宋"/>
          <w:color w:val="000000"/>
          <w:sz w:val="28"/>
          <w:szCs w:val="28"/>
        </w:rPr>
        <w:t>B</w:t>
      </w:r>
      <w:r>
        <w:rPr>
          <w:rFonts w:ascii="仿宋" w:eastAsia="仿宋" w:hAnsi="仿宋" w:hint="eastAsia"/>
          <w:color w:val="000000"/>
          <w:sz w:val="28"/>
          <w:szCs w:val="28"/>
        </w:rPr>
        <w:t>、</w:t>
      </w:r>
      <w:r>
        <w:rPr>
          <w:rFonts w:ascii="仿宋" w:eastAsia="仿宋" w:hAnsi="仿宋"/>
          <w:color w:val="000000"/>
          <w:sz w:val="28"/>
          <w:szCs w:val="28"/>
        </w:rPr>
        <w:t>C</w:t>
      </w:r>
      <w:r>
        <w:rPr>
          <w:rFonts w:ascii="仿宋" w:eastAsia="仿宋" w:hAnsi="仿宋" w:hint="eastAsia"/>
          <w:color w:val="000000"/>
          <w:sz w:val="28"/>
          <w:szCs w:val="28"/>
        </w:rPr>
        <w:t>、</w:t>
      </w:r>
      <w:r>
        <w:rPr>
          <w:rFonts w:ascii="仿宋" w:eastAsia="仿宋" w:hAnsi="仿宋"/>
          <w:color w:val="000000"/>
          <w:sz w:val="28"/>
          <w:szCs w:val="28"/>
        </w:rPr>
        <w:t>D</w:t>
      </w:r>
      <w:r>
        <w:rPr>
          <w:rFonts w:ascii="仿宋" w:eastAsia="仿宋" w:hAnsi="仿宋" w:hint="eastAsia"/>
          <w:color w:val="000000"/>
          <w:sz w:val="28"/>
          <w:szCs w:val="28"/>
        </w:rPr>
        <w:t>类岗位的基本职责。</w:t>
      </w:r>
    </w:p>
    <w:p w:rsidR="00B138C3" w:rsidRDefault="00B138C3">
      <w:pPr>
        <w:pStyle w:val="Heading3"/>
        <w:rPr>
          <w:color w:val="000000"/>
        </w:rPr>
      </w:pPr>
      <w:r>
        <w:rPr>
          <w:color w:val="000000"/>
        </w:rPr>
        <w:t>1.A1</w:t>
      </w:r>
      <w:r>
        <w:rPr>
          <w:rFonts w:hint="eastAsia"/>
          <w:color w:val="000000"/>
        </w:rPr>
        <w:t>岗位</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w:t>
      </w:r>
      <w:r>
        <w:rPr>
          <w:rFonts w:ascii="仿宋" w:eastAsia="仿宋" w:hAnsi="仿宋"/>
          <w:color w:val="000000"/>
          <w:sz w:val="28"/>
          <w:szCs w:val="28"/>
        </w:rPr>
        <w:t>1</w:t>
      </w:r>
      <w:r>
        <w:rPr>
          <w:rFonts w:ascii="仿宋" w:eastAsia="仿宋" w:hAnsi="仿宋" w:hint="eastAsia"/>
          <w:color w:val="000000"/>
          <w:sz w:val="28"/>
          <w:szCs w:val="28"/>
        </w:rPr>
        <w:t>）具有正高级职称，原则上担任学校重点建设一级学科负责人、重点建设专业领域学位点负责人，主持一级学科博士点或专业博士点的申报和建设工作，确保本学科在定期评估中完成学校预期目标，保持并不断提升学科排名；负责学术梯队建设，指导青年教师开展教学与科研工作；带领学科完成标志性成果。</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w:t>
      </w:r>
      <w:r>
        <w:rPr>
          <w:rFonts w:ascii="仿宋" w:eastAsia="仿宋" w:hAnsi="仿宋"/>
          <w:color w:val="000000"/>
          <w:sz w:val="28"/>
          <w:szCs w:val="28"/>
        </w:rPr>
        <w:t>2</w:t>
      </w:r>
      <w:r>
        <w:rPr>
          <w:rFonts w:ascii="仿宋" w:eastAsia="仿宋" w:hAnsi="仿宋" w:hint="eastAsia"/>
          <w:color w:val="000000"/>
          <w:sz w:val="28"/>
          <w:szCs w:val="28"/>
        </w:rPr>
        <w:t>）每学年独立主讲</w:t>
      </w:r>
      <w:r>
        <w:rPr>
          <w:rFonts w:ascii="仿宋" w:eastAsia="仿宋" w:hAnsi="仿宋"/>
          <w:color w:val="000000"/>
          <w:sz w:val="28"/>
          <w:szCs w:val="28"/>
        </w:rPr>
        <w:t>1</w:t>
      </w:r>
      <w:r>
        <w:rPr>
          <w:rFonts w:ascii="仿宋" w:eastAsia="仿宋" w:hAnsi="仿宋" w:hint="eastAsia"/>
          <w:color w:val="000000"/>
          <w:sz w:val="28"/>
          <w:szCs w:val="28"/>
        </w:rPr>
        <w:t>门及以上本科生课程（教学科研型教师不少于</w:t>
      </w:r>
      <w:r>
        <w:rPr>
          <w:rFonts w:ascii="仿宋" w:eastAsia="仿宋" w:hAnsi="仿宋"/>
          <w:color w:val="000000"/>
          <w:sz w:val="28"/>
          <w:szCs w:val="28"/>
        </w:rPr>
        <w:t>32</w:t>
      </w:r>
      <w:r>
        <w:rPr>
          <w:rFonts w:ascii="仿宋" w:eastAsia="仿宋" w:hAnsi="仿宋" w:hint="eastAsia"/>
          <w:color w:val="000000"/>
          <w:sz w:val="28"/>
          <w:szCs w:val="28"/>
        </w:rPr>
        <w:t>学时，科研型教师不少于</w:t>
      </w:r>
      <w:r>
        <w:rPr>
          <w:rFonts w:ascii="仿宋" w:eastAsia="仿宋" w:hAnsi="仿宋"/>
          <w:color w:val="000000"/>
          <w:sz w:val="28"/>
          <w:szCs w:val="28"/>
        </w:rPr>
        <w:t>16</w:t>
      </w:r>
      <w:r>
        <w:rPr>
          <w:rFonts w:ascii="仿宋" w:eastAsia="仿宋" w:hAnsi="仿宋" w:hint="eastAsia"/>
          <w:color w:val="000000"/>
          <w:sz w:val="28"/>
          <w:szCs w:val="28"/>
        </w:rPr>
        <w:t>学时），并开设本学科前沿讲座，指导研究生。</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w:t>
      </w:r>
      <w:r>
        <w:rPr>
          <w:rFonts w:ascii="仿宋" w:eastAsia="仿宋" w:hAnsi="仿宋"/>
          <w:color w:val="000000"/>
          <w:sz w:val="28"/>
          <w:szCs w:val="28"/>
        </w:rPr>
        <w:t>3</w:t>
      </w:r>
      <w:r>
        <w:rPr>
          <w:rFonts w:ascii="仿宋" w:eastAsia="仿宋" w:hAnsi="仿宋" w:hint="eastAsia"/>
          <w:color w:val="000000"/>
          <w:sz w:val="28"/>
          <w:szCs w:val="28"/>
        </w:rPr>
        <w:t>）积极承担学校学院布置的管理服务工作，协同创新，提升学校社会声誉。</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w:t>
      </w:r>
      <w:r>
        <w:rPr>
          <w:rFonts w:ascii="仿宋" w:eastAsia="仿宋" w:hAnsi="仿宋"/>
          <w:color w:val="000000"/>
          <w:sz w:val="28"/>
          <w:szCs w:val="28"/>
        </w:rPr>
        <w:t>4</w:t>
      </w:r>
      <w:r>
        <w:rPr>
          <w:rFonts w:ascii="仿宋" w:eastAsia="仿宋" w:hAnsi="仿宋" w:hint="eastAsia"/>
          <w:color w:val="000000"/>
          <w:sz w:val="28"/>
          <w:szCs w:val="28"/>
        </w:rPr>
        <w:t>）完成学校和学院安排的其他工作，参加校、院组织的各项活动。</w:t>
      </w:r>
    </w:p>
    <w:p w:rsidR="00B138C3" w:rsidRDefault="00B138C3">
      <w:pPr>
        <w:pStyle w:val="Heading3"/>
        <w:rPr>
          <w:color w:val="000000"/>
        </w:rPr>
      </w:pPr>
      <w:r>
        <w:rPr>
          <w:color w:val="000000"/>
        </w:rPr>
        <w:t>2.A2</w:t>
      </w:r>
      <w:r>
        <w:rPr>
          <w:rFonts w:hint="eastAsia"/>
          <w:color w:val="000000"/>
        </w:rPr>
        <w:t>岗位</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w:t>
      </w:r>
      <w:r>
        <w:rPr>
          <w:rFonts w:ascii="仿宋" w:eastAsia="仿宋" w:hAnsi="仿宋"/>
          <w:color w:val="000000"/>
          <w:sz w:val="28"/>
          <w:szCs w:val="28"/>
        </w:rPr>
        <w:t>1</w:t>
      </w:r>
      <w:r>
        <w:rPr>
          <w:rFonts w:ascii="仿宋" w:eastAsia="仿宋" w:hAnsi="仿宋" w:hint="eastAsia"/>
          <w:color w:val="000000"/>
          <w:sz w:val="28"/>
          <w:szCs w:val="28"/>
        </w:rPr>
        <w:t>）具有正高级职称，原则上担任一级学科负责人或专业领域学位点负责人，促进学科（方向）建设，确保本学科在定期评估中完成学校预期目标，保持并不断提升学科排名；作为核心成员重点参与博士点的申报和建设工作；负责硕士点建设工作，能够指导青年教师开展教学与科研工作；主导或参与专业建设工作。</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w:t>
      </w:r>
      <w:r>
        <w:rPr>
          <w:rFonts w:ascii="仿宋" w:eastAsia="仿宋" w:hAnsi="仿宋"/>
          <w:color w:val="000000"/>
          <w:sz w:val="28"/>
          <w:szCs w:val="28"/>
        </w:rPr>
        <w:t>2</w:t>
      </w:r>
      <w:r>
        <w:rPr>
          <w:rFonts w:ascii="仿宋" w:eastAsia="仿宋" w:hAnsi="仿宋" w:hint="eastAsia"/>
          <w:color w:val="000000"/>
          <w:sz w:val="28"/>
          <w:szCs w:val="28"/>
        </w:rPr>
        <w:t>）每学年独立主讲</w:t>
      </w:r>
      <w:r>
        <w:rPr>
          <w:rFonts w:ascii="仿宋" w:eastAsia="仿宋" w:hAnsi="仿宋"/>
          <w:color w:val="000000"/>
          <w:sz w:val="28"/>
          <w:szCs w:val="28"/>
        </w:rPr>
        <w:t>1</w:t>
      </w:r>
      <w:r>
        <w:rPr>
          <w:rFonts w:ascii="仿宋" w:eastAsia="仿宋" w:hAnsi="仿宋" w:hint="eastAsia"/>
          <w:color w:val="000000"/>
          <w:sz w:val="28"/>
          <w:szCs w:val="28"/>
        </w:rPr>
        <w:t>门及以上本科生课程（教学科研型不少于</w:t>
      </w:r>
      <w:r>
        <w:rPr>
          <w:rFonts w:ascii="仿宋" w:eastAsia="仿宋" w:hAnsi="仿宋"/>
          <w:color w:val="000000"/>
          <w:sz w:val="28"/>
          <w:szCs w:val="28"/>
        </w:rPr>
        <w:t>32</w:t>
      </w:r>
      <w:r>
        <w:rPr>
          <w:rFonts w:ascii="仿宋" w:eastAsia="仿宋" w:hAnsi="仿宋" w:hint="eastAsia"/>
          <w:color w:val="000000"/>
          <w:sz w:val="28"/>
          <w:szCs w:val="28"/>
        </w:rPr>
        <w:t>学时，科研型不少于</w:t>
      </w:r>
      <w:r>
        <w:rPr>
          <w:rFonts w:ascii="仿宋" w:eastAsia="仿宋" w:hAnsi="仿宋"/>
          <w:color w:val="000000"/>
          <w:sz w:val="28"/>
          <w:szCs w:val="28"/>
        </w:rPr>
        <w:t>16</w:t>
      </w:r>
      <w:r>
        <w:rPr>
          <w:rFonts w:ascii="仿宋" w:eastAsia="仿宋" w:hAnsi="仿宋" w:hint="eastAsia"/>
          <w:color w:val="000000"/>
          <w:sz w:val="28"/>
          <w:szCs w:val="28"/>
        </w:rPr>
        <w:t>学时）。</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w:t>
      </w:r>
      <w:r>
        <w:rPr>
          <w:rFonts w:ascii="仿宋" w:eastAsia="仿宋" w:hAnsi="仿宋"/>
          <w:color w:val="000000"/>
          <w:sz w:val="28"/>
          <w:szCs w:val="28"/>
        </w:rPr>
        <w:t>3</w:t>
      </w:r>
      <w:r>
        <w:rPr>
          <w:rFonts w:ascii="仿宋" w:eastAsia="仿宋" w:hAnsi="仿宋" w:hint="eastAsia"/>
          <w:color w:val="000000"/>
          <w:sz w:val="28"/>
          <w:szCs w:val="28"/>
        </w:rPr>
        <w:t>）积极承担管理及服务工作，协同创新，提升学校社会声誉。</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w:t>
      </w:r>
      <w:r>
        <w:rPr>
          <w:rFonts w:ascii="仿宋" w:eastAsia="仿宋" w:hAnsi="仿宋"/>
          <w:color w:val="000000"/>
          <w:sz w:val="28"/>
          <w:szCs w:val="28"/>
        </w:rPr>
        <w:t>4</w:t>
      </w:r>
      <w:r>
        <w:rPr>
          <w:rFonts w:ascii="仿宋" w:eastAsia="仿宋" w:hAnsi="仿宋" w:hint="eastAsia"/>
          <w:color w:val="000000"/>
          <w:sz w:val="28"/>
          <w:szCs w:val="28"/>
        </w:rPr>
        <w:t>）完成学校和学院安排的其他工作，参加校、院组织的各项活动。</w:t>
      </w:r>
    </w:p>
    <w:p w:rsidR="00B138C3" w:rsidRDefault="00B138C3">
      <w:pPr>
        <w:pStyle w:val="Heading3"/>
        <w:rPr>
          <w:color w:val="000000"/>
        </w:rPr>
      </w:pPr>
      <w:r>
        <w:rPr>
          <w:color w:val="000000"/>
        </w:rPr>
        <w:t>3.A3</w:t>
      </w:r>
      <w:r>
        <w:rPr>
          <w:rFonts w:hint="eastAsia"/>
          <w:color w:val="000000"/>
        </w:rPr>
        <w:t>岗位</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w:t>
      </w:r>
      <w:r>
        <w:rPr>
          <w:rFonts w:ascii="仿宋" w:eastAsia="仿宋" w:hAnsi="仿宋"/>
          <w:color w:val="000000"/>
          <w:sz w:val="28"/>
          <w:szCs w:val="28"/>
        </w:rPr>
        <w:t>1</w:t>
      </w:r>
      <w:r>
        <w:rPr>
          <w:rFonts w:ascii="仿宋" w:eastAsia="仿宋" w:hAnsi="仿宋" w:hint="eastAsia"/>
          <w:color w:val="000000"/>
          <w:sz w:val="28"/>
          <w:szCs w:val="28"/>
        </w:rPr>
        <w:t>）具有正高级职称，原则上担任学校重点建设的本科专业负责人或系主任或重要的省部级以上科研平台</w:t>
      </w:r>
      <w:r>
        <w:rPr>
          <w:rFonts w:ascii="仿宋" w:eastAsia="仿宋" w:hAnsi="仿宋" w:hint="eastAsia"/>
          <w:bCs/>
          <w:color w:val="000000"/>
          <w:sz w:val="28"/>
          <w:szCs w:val="28"/>
        </w:rPr>
        <w:t>负责人</w:t>
      </w:r>
      <w:r>
        <w:rPr>
          <w:rFonts w:ascii="仿宋" w:eastAsia="仿宋" w:hAnsi="仿宋" w:hint="eastAsia"/>
          <w:color w:val="000000"/>
          <w:sz w:val="28"/>
          <w:szCs w:val="28"/>
        </w:rPr>
        <w:t>。</w:t>
      </w:r>
    </w:p>
    <w:p w:rsidR="00B138C3" w:rsidRDefault="00B138C3" w:rsidP="00334B27">
      <w:pPr>
        <w:ind w:firstLineChars="200" w:firstLine="31680"/>
        <w:rPr>
          <w:rFonts w:ascii="仿宋" w:eastAsia="仿宋" w:hAnsi="仿宋"/>
          <w:color w:val="000000"/>
          <w:sz w:val="28"/>
          <w:szCs w:val="28"/>
        </w:rPr>
      </w:pPr>
      <w:bookmarkStart w:id="1" w:name="_Hlk165812482"/>
      <w:r>
        <w:rPr>
          <w:rFonts w:ascii="仿宋" w:eastAsia="仿宋" w:hAnsi="仿宋" w:hint="eastAsia"/>
          <w:color w:val="000000"/>
          <w:sz w:val="28"/>
          <w:szCs w:val="28"/>
        </w:rPr>
        <w:t>担任专业负责人的，负责教学改革、教材、培养方案、课程、实验室、实践实习基地等专业建设工作，保持并不断提升专业排名，</w:t>
      </w:r>
      <w:bookmarkEnd w:id="1"/>
      <w:r>
        <w:rPr>
          <w:rFonts w:ascii="仿宋" w:eastAsia="仿宋" w:hAnsi="仿宋" w:hint="eastAsia"/>
          <w:color w:val="000000"/>
          <w:sz w:val="28"/>
          <w:szCs w:val="28"/>
        </w:rPr>
        <w:t>积极开展教学、学术团队建设，承担青年教师指导与培养工作；参与学科建设，保证本学科在定期评估中完成学校预期目标。</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担任重要省部级以上科研平台</w:t>
      </w:r>
      <w:r>
        <w:rPr>
          <w:rFonts w:ascii="仿宋" w:eastAsia="仿宋" w:hAnsi="仿宋" w:hint="eastAsia"/>
          <w:bCs/>
          <w:color w:val="000000"/>
          <w:sz w:val="28"/>
          <w:szCs w:val="28"/>
        </w:rPr>
        <w:t>负责人的，负责科研平台运转、年度评审与支持期验收等并确保证平台以优异成绩通过相关部门的检查和验收。</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担任系主任的，</w:t>
      </w:r>
      <w:bookmarkStart w:id="2" w:name="_Hlk165813871"/>
      <w:r>
        <w:rPr>
          <w:rFonts w:ascii="仿宋" w:eastAsia="仿宋" w:hAnsi="仿宋" w:hint="eastAsia"/>
          <w:color w:val="000000"/>
          <w:sz w:val="28"/>
          <w:szCs w:val="28"/>
        </w:rPr>
        <w:t>负责主持所在系的日常管理工作，落实学院的各项决定决议，负责教学或科研团队建设，指导青年教师。</w:t>
      </w:r>
      <w:bookmarkEnd w:id="2"/>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w:t>
      </w:r>
      <w:r>
        <w:rPr>
          <w:rFonts w:ascii="仿宋" w:eastAsia="仿宋" w:hAnsi="仿宋"/>
          <w:color w:val="000000"/>
          <w:sz w:val="28"/>
          <w:szCs w:val="28"/>
        </w:rPr>
        <w:t>2</w:t>
      </w:r>
      <w:r>
        <w:rPr>
          <w:rFonts w:ascii="仿宋" w:eastAsia="仿宋" w:hAnsi="仿宋" w:hint="eastAsia"/>
          <w:color w:val="000000"/>
          <w:sz w:val="28"/>
          <w:szCs w:val="28"/>
        </w:rPr>
        <w:t>）每学年独立主讲</w:t>
      </w:r>
      <w:r>
        <w:rPr>
          <w:rFonts w:ascii="仿宋" w:eastAsia="仿宋" w:hAnsi="仿宋"/>
          <w:color w:val="000000"/>
          <w:sz w:val="28"/>
          <w:szCs w:val="28"/>
        </w:rPr>
        <w:t>1</w:t>
      </w:r>
      <w:r>
        <w:rPr>
          <w:rFonts w:ascii="仿宋" w:eastAsia="仿宋" w:hAnsi="仿宋" w:hint="eastAsia"/>
          <w:color w:val="000000"/>
          <w:sz w:val="28"/>
          <w:szCs w:val="28"/>
        </w:rPr>
        <w:t>门及以上本科生课程（教学型教师不少于</w:t>
      </w:r>
      <w:r>
        <w:rPr>
          <w:rFonts w:ascii="仿宋" w:eastAsia="仿宋" w:hAnsi="仿宋"/>
          <w:color w:val="000000"/>
          <w:sz w:val="28"/>
          <w:szCs w:val="28"/>
        </w:rPr>
        <w:t>128</w:t>
      </w:r>
      <w:r>
        <w:rPr>
          <w:rFonts w:ascii="仿宋" w:eastAsia="仿宋" w:hAnsi="仿宋" w:hint="eastAsia"/>
          <w:color w:val="000000"/>
          <w:sz w:val="28"/>
          <w:szCs w:val="28"/>
        </w:rPr>
        <w:t>学时，教学科研型教师不少于</w:t>
      </w:r>
      <w:r>
        <w:rPr>
          <w:rFonts w:ascii="仿宋" w:eastAsia="仿宋" w:hAnsi="仿宋"/>
          <w:color w:val="000000"/>
          <w:sz w:val="28"/>
          <w:szCs w:val="28"/>
        </w:rPr>
        <w:t>64</w:t>
      </w:r>
      <w:r>
        <w:rPr>
          <w:rFonts w:ascii="仿宋" w:eastAsia="仿宋" w:hAnsi="仿宋" w:hint="eastAsia"/>
          <w:color w:val="000000"/>
          <w:sz w:val="28"/>
          <w:szCs w:val="28"/>
        </w:rPr>
        <w:t>学时，科研型教师不少于</w:t>
      </w:r>
      <w:r>
        <w:rPr>
          <w:rFonts w:ascii="仿宋" w:eastAsia="仿宋" w:hAnsi="仿宋"/>
          <w:color w:val="000000"/>
          <w:sz w:val="28"/>
          <w:szCs w:val="28"/>
        </w:rPr>
        <w:t>16</w:t>
      </w:r>
      <w:r>
        <w:rPr>
          <w:rFonts w:ascii="仿宋" w:eastAsia="仿宋" w:hAnsi="仿宋" w:hint="eastAsia"/>
          <w:color w:val="000000"/>
          <w:sz w:val="28"/>
          <w:szCs w:val="28"/>
        </w:rPr>
        <w:t>学时，实验技术型教师不少于</w:t>
      </w:r>
      <w:r>
        <w:rPr>
          <w:rFonts w:ascii="仿宋" w:eastAsia="仿宋" w:hAnsi="仿宋"/>
          <w:color w:val="000000"/>
          <w:sz w:val="28"/>
          <w:szCs w:val="28"/>
        </w:rPr>
        <w:t>80</w:t>
      </w:r>
      <w:r>
        <w:rPr>
          <w:rFonts w:ascii="仿宋" w:eastAsia="仿宋" w:hAnsi="仿宋" w:hint="eastAsia"/>
          <w:color w:val="000000"/>
          <w:sz w:val="28"/>
          <w:szCs w:val="28"/>
        </w:rPr>
        <w:t>学时）。</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w:t>
      </w:r>
      <w:r>
        <w:rPr>
          <w:rFonts w:ascii="仿宋" w:eastAsia="仿宋" w:hAnsi="仿宋"/>
          <w:color w:val="000000"/>
          <w:sz w:val="28"/>
          <w:szCs w:val="28"/>
        </w:rPr>
        <w:t>3</w:t>
      </w:r>
      <w:r>
        <w:rPr>
          <w:rFonts w:ascii="仿宋" w:eastAsia="仿宋" w:hAnsi="仿宋" w:hint="eastAsia"/>
          <w:color w:val="000000"/>
          <w:sz w:val="28"/>
          <w:szCs w:val="28"/>
        </w:rPr>
        <w:t>）积极承担管理服务工作，协同创新，提升学校社会声誉。</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w:t>
      </w:r>
      <w:r>
        <w:rPr>
          <w:rFonts w:ascii="仿宋" w:eastAsia="仿宋" w:hAnsi="仿宋"/>
          <w:color w:val="000000"/>
          <w:sz w:val="28"/>
          <w:szCs w:val="28"/>
        </w:rPr>
        <w:t>4</w:t>
      </w:r>
      <w:r>
        <w:rPr>
          <w:rFonts w:ascii="仿宋" w:eastAsia="仿宋" w:hAnsi="仿宋" w:hint="eastAsia"/>
          <w:color w:val="000000"/>
          <w:sz w:val="28"/>
          <w:szCs w:val="28"/>
        </w:rPr>
        <w:t>）完成学校和学院安排的其他工作，参加校、院组织的各项活动。</w:t>
      </w:r>
    </w:p>
    <w:p w:rsidR="00B138C3" w:rsidRDefault="00B138C3">
      <w:pPr>
        <w:pStyle w:val="Heading3"/>
        <w:rPr>
          <w:color w:val="000000"/>
        </w:rPr>
      </w:pPr>
      <w:r>
        <w:rPr>
          <w:color w:val="000000"/>
        </w:rPr>
        <w:t>4.A4</w:t>
      </w:r>
      <w:r>
        <w:rPr>
          <w:rFonts w:hint="eastAsia"/>
          <w:color w:val="000000"/>
        </w:rPr>
        <w:t>岗位</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w:t>
      </w:r>
      <w:r>
        <w:rPr>
          <w:rFonts w:ascii="仿宋" w:eastAsia="仿宋" w:hAnsi="仿宋"/>
          <w:color w:val="000000"/>
          <w:sz w:val="28"/>
          <w:szCs w:val="28"/>
        </w:rPr>
        <w:t>1</w:t>
      </w:r>
      <w:r>
        <w:rPr>
          <w:rFonts w:ascii="仿宋" w:eastAsia="仿宋" w:hAnsi="仿宋" w:hint="eastAsia"/>
          <w:color w:val="000000"/>
          <w:sz w:val="28"/>
          <w:szCs w:val="28"/>
        </w:rPr>
        <w:t>）具有高级职称，原则上担任本科专业负责人或系主任（含副主任）或省部级科研平台负责人。</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担任专业负责人的，负责专业建设与课程群建设工作，保持并不断提升专业排名，积极开展教学、学术团队建设，承担青年教师指导与培养工作。</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担任省部级以上科研平台</w:t>
      </w:r>
      <w:r>
        <w:rPr>
          <w:rFonts w:ascii="仿宋" w:eastAsia="仿宋" w:hAnsi="仿宋" w:hint="eastAsia"/>
          <w:bCs/>
          <w:color w:val="000000"/>
          <w:sz w:val="28"/>
          <w:szCs w:val="28"/>
        </w:rPr>
        <w:t>负责人，负责科研平台运转、年度评审与支持期验收等。</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担任系（副）主任的，负责主持所在系的日常管理工作，落实学院的各项决定决议，负责教学或科研团队建设，指导青年教师。</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w:t>
      </w:r>
      <w:r>
        <w:rPr>
          <w:rFonts w:ascii="仿宋" w:eastAsia="仿宋" w:hAnsi="仿宋"/>
          <w:color w:val="000000"/>
          <w:sz w:val="28"/>
          <w:szCs w:val="28"/>
        </w:rPr>
        <w:t>2</w:t>
      </w:r>
      <w:r>
        <w:rPr>
          <w:rFonts w:ascii="仿宋" w:eastAsia="仿宋" w:hAnsi="仿宋" w:hint="eastAsia"/>
          <w:color w:val="000000"/>
          <w:sz w:val="28"/>
          <w:szCs w:val="28"/>
        </w:rPr>
        <w:t>）每学年独立主讲</w:t>
      </w:r>
      <w:r>
        <w:rPr>
          <w:rFonts w:ascii="仿宋" w:eastAsia="仿宋" w:hAnsi="仿宋"/>
          <w:color w:val="000000"/>
          <w:sz w:val="28"/>
          <w:szCs w:val="28"/>
        </w:rPr>
        <w:t>2</w:t>
      </w:r>
      <w:r>
        <w:rPr>
          <w:rFonts w:ascii="仿宋" w:eastAsia="仿宋" w:hAnsi="仿宋" w:hint="eastAsia"/>
          <w:color w:val="000000"/>
          <w:sz w:val="28"/>
          <w:szCs w:val="28"/>
        </w:rPr>
        <w:t>门及以上本科生课程（教学型不少于</w:t>
      </w:r>
      <w:r>
        <w:rPr>
          <w:rFonts w:ascii="仿宋" w:eastAsia="仿宋" w:hAnsi="仿宋"/>
          <w:color w:val="000000"/>
          <w:sz w:val="28"/>
          <w:szCs w:val="28"/>
        </w:rPr>
        <w:t>128</w:t>
      </w:r>
      <w:r>
        <w:rPr>
          <w:rFonts w:ascii="仿宋" w:eastAsia="仿宋" w:hAnsi="仿宋" w:hint="eastAsia"/>
          <w:color w:val="000000"/>
          <w:sz w:val="28"/>
          <w:szCs w:val="28"/>
        </w:rPr>
        <w:t>学时，教学科研型不少于</w:t>
      </w:r>
      <w:r>
        <w:rPr>
          <w:rFonts w:ascii="仿宋" w:eastAsia="仿宋" w:hAnsi="仿宋"/>
          <w:color w:val="000000"/>
          <w:sz w:val="28"/>
          <w:szCs w:val="28"/>
        </w:rPr>
        <w:t>64</w:t>
      </w:r>
      <w:r>
        <w:rPr>
          <w:rFonts w:ascii="仿宋" w:eastAsia="仿宋" w:hAnsi="仿宋" w:hint="eastAsia"/>
          <w:color w:val="000000"/>
          <w:sz w:val="28"/>
          <w:szCs w:val="28"/>
        </w:rPr>
        <w:t>学时，科研型不少于</w:t>
      </w:r>
      <w:r>
        <w:rPr>
          <w:rFonts w:ascii="仿宋" w:eastAsia="仿宋" w:hAnsi="仿宋"/>
          <w:color w:val="000000"/>
          <w:sz w:val="28"/>
          <w:szCs w:val="28"/>
        </w:rPr>
        <w:t>16</w:t>
      </w:r>
      <w:r>
        <w:rPr>
          <w:rFonts w:ascii="仿宋" w:eastAsia="仿宋" w:hAnsi="仿宋" w:hint="eastAsia"/>
          <w:color w:val="000000"/>
          <w:sz w:val="28"/>
          <w:szCs w:val="28"/>
        </w:rPr>
        <w:t>学时，实验技术型不少于</w:t>
      </w:r>
      <w:r>
        <w:rPr>
          <w:rFonts w:ascii="仿宋" w:eastAsia="仿宋" w:hAnsi="仿宋"/>
          <w:color w:val="000000"/>
          <w:sz w:val="28"/>
          <w:szCs w:val="28"/>
        </w:rPr>
        <w:t>80</w:t>
      </w:r>
      <w:r>
        <w:rPr>
          <w:rFonts w:ascii="仿宋" w:eastAsia="仿宋" w:hAnsi="仿宋" w:hint="eastAsia"/>
          <w:color w:val="000000"/>
          <w:sz w:val="28"/>
          <w:szCs w:val="28"/>
        </w:rPr>
        <w:t>学时），教学工作量达到学院要求。</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w:t>
      </w:r>
      <w:r>
        <w:rPr>
          <w:rFonts w:ascii="仿宋" w:eastAsia="仿宋" w:hAnsi="仿宋"/>
          <w:color w:val="000000"/>
          <w:sz w:val="28"/>
          <w:szCs w:val="28"/>
        </w:rPr>
        <w:t>3</w:t>
      </w:r>
      <w:r>
        <w:rPr>
          <w:rFonts w:ascii="仿宋" w:eastAsia="仿宋" w:hAnsi="仿宋" w:hint="eastAsia"/>
          <w:color w:val="000000"/>
          <w:sz w:val="28"/>
          <w:szCs w:val="28"/>
        </w:rPr>
        <w:t>）积极承担管理工作、社会服务工作；系副主任原则上应负责日常管理和社会服务工作可兼任党支部书记。</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w:t>
      </w:r>
      <w:r>
        <w:rPr>
          <w:rFonts w:ascii="仿宋" w:eastAsia="仿宋" w:hAnsi="仿宋"/>
          <w:color w:val="000000"/>
          <w:sz w:val="28"/>
          <w:szCs w:val="28"/>
        </w:rPr>
        <w:t>4</w:t>
      </w:r>
      <w:r>
        <w:rPr>
          <w:rFonts w:ascii="仿宋" w:eastAsia="仿宋" w:hAnsi="仿宋" w:hint="eastAsia"/>
          <w:color w:val="000000"/>
          <w:sz w:val="28"/>
          <w:szCs w:val="28"/>
        </w:rPr>
        <w:t>）完成学校和院安排的其他工作，参加校、院组织的各项活动。</w:t>
      </w:r>
    </w:p>
    <w:p w:rsidR="00B138C3" w:rsidRDefault="00B138C3">
      <w:pPr>
        <w:pStyle w:val="Heading2"/>
        <w:rPr>
          <w:color w:val="000000"/>
          <w:sz w:val="28"/>
          <w:szCs w:val="28"/>
        </w:rPr>
      </w:pPr>
      <w:r>
        <w:rPr>
          <w:rFonts w:hint="eastAsia"/>
          <w:color w:val="000000"/>
          <w:sz w:val="28"/>
          <w:szCs w:val="28"/>
        </w:rPr>
        <w:t>第十三条</w:t>
      </w:r>
      <w:r>
        <w:rPr>
          <w:color w:val="000000"/>
          <w:sz w:val="28"/>
          <w:szCs w:val="28"/>
        </w:rPr>
        <w:t xml:space="preserve">  </w:t>
      </w:r>
      <w:r>
        <w:rPr>
          <w:rFonts w:hint="eastAsia"/>
          <w:color w:val="000000"/>
          <w:sz w:val="28"/>
          <w:szCs w:val="28"/>
        </w:rPr>
        <w:t>教学科研业绩</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学校制定各类各等级岗位的基本教学科研业绩要求（分为：职务岗位教学科研总量和工作岗位教学科研业绩指标两部分）（见附件</w:t>
      </w:r>
      <w:r>
        <w:rPr>
          <w:rFonts w:ascii="仿宋" w:eastAsia="仿宋" w:hAnsi="仿宋"/>
          <w:color w:val="000000"/>
          <w:sz w:val="28"/>
          <w:szCs w:val="28"/>
        </w:rPr>
        <w:t xml:space="preserve"> 2</w:t>
      </w:r>
      <w:r>
        <w:rPr>
          <w:rFonts w:ascii="仿宋" w:eastAsia="仿宋" w:hAnsi="仿宋" w:hint="eastAsia"/>
          <w:color w:val="000000"/>
          <w:sz w:val="28"/>
          <w:szCs w:val="28"/>
        </w:rPr>
        <w:t>、</w:t>
      </w:r>
      <w:r>
        <w:rPr>
          <w:rFonts w:ascii="仿宋" w:eastAsia="仿宋" w:hAnsi="仿宋"/>
          <w:color w:val="000000"/>
          <w:sz w:val="28"/>
          <w:szCs w:val="28"/>
        </w:rPr>
        <w:t>3</w:t>
      </w:r>
      <w:r>
        <w:rPr>
          <w:rFonts w:ascii="仿宋" w:eastAsia="仿宋" w:hAnsi="仿宋" w:hint="eastAsia"/>
          <w:color w:val="000000"/>
          <w:sz w:val="28"/>
          <w:szCs w:val="28"/>
        </w:rPr>
        <w:t>）。</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在基本教学科研业绩指标基础上，校聘工作岗位的教学科研业绩指标要求由学校制定；院聘工作岗位的教学科研业绩指标要求由各院聘任分委会制定，并报学校聘委会办公室备案。</w:t>
      </w:r>
    </w:p>
    <w:p w:rsidR="00B138C3" w:rsidRDefault="00B138C3">
      <w:pPr>
        <w:pStyle w:val="Heading2"/>
        <w:rPr>
          <w:color w:val="000000"/>
          <w:sz w:val="28"/>
          <w:szCs w:val="28"/>
        </w:rPr>
      </w:pPr>
      <w:r>
        <w:rPr>
          <w:rFonts w:hint="eastAsia"/>
          <w:color w:val="000000"/>
          <w:sz w:val="28"/>
          <w:szCs w:val="28"/>
        </w:rPr>
        <w:t>第十四条</w:t>
      </w:r>
      <w:r>
        <w:rPr>
          <w:color w:val="000000"/>
          <w:sz w:val="28"/>
          <w:szCs w:val="28"/>
        </w:rPr>
        <w:t xml:space="preserve">  </w:t>
      </w:r>
      <w:r>
        <w:rPr>
          <w:rFonts w:hint="eastAsia"/>
          <w:color w:val="000000"/>
          <w:sz w:val="28"/>
          <w:szCs w:val="28"/>
        </w:rPr>
        <w:t>管理服务业绩</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管理服务主要是所有岗位教师（含校聘岗位、院聘岗位）在学科建设、教学科研管理、团队建设及党的建设、学生工作、工会、社会公益等管理服务工作中实际表现情况。学校制定主要管理服务项目及业绩计分标准和各类各等级岗位的管理服务业绩基本要求，各学院可结合本单位的具体情况和实际需要自行确定其他管理服务工作及业绩计分标准和管理服务业绩要求，并报学校备案。</w:t>
      </w:r>
    </w:p>
    <w:p w:rsidR="00B138C3" w:rsidRDefault="00B138C3">
      <w:pPr>
        <w:pStyle w:val="Heading1"/>
        <w:ind w:left="135"/>
        <w:jc w:val="center"/>
        <w:rPr>
          <w:rFonts w:ascii="黑体" w:eastAsia="黑体" w:hAnsi="黑体" w:cs="黑体"/>
          <w:color w:val="000000"/>
          <w:sz w:val="28"/>
          <w:szCs w:val="28"/>
        </w:rPr>
      </w:pPr>
      <w:r>
        <w:rPr>
          <w:rFonts w:ascii="黑体" w:eastAsia="黑体" w:hAnsi="黑体" w:cs="黑体" w:hint="eastAsia"/>
          <w:color w:val="000000"/>
          <w:sz w:val="28"/>
          <w:szCs w:val="28"/>
        </w:rPr>
        <w:t>第六章</w:t>
      </w:r>
      <w:r>
        <w:rPr>
          <w:rFonts w:ascii="黑体" w:eastAsia="黑体" w:hAnsi="黑体" w:cs="黑体"/>
          <w:color w:val="000000"/>
          <w:sz w:val="28"/>
          <w:szCs w:val="28"/>
        </w:rPr>
        <w:t xml:space="preserve"> </w:t>
      </w:r>
      <w:r>
        <w:rPr>
          <w:rFonts w:ascii="黑体" w:eastAsia="黑体" w:hAnsi="黑体" w:cs="黑体" w:hint="eastAsia"/>
          <w:color w:val="000000"/>
          <w:sz w:val="28"/>
          <w:szCs w:val="28"/>
        </w:rPr>
        <w:t>聘任程序</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岗位聘任顺序按照</w:t>
      </w:r>
      <w:r>
        <w:rPr>
          <w:rFonts w:ascii="仿宋" w:eastAsia="仿宋" w:hAnsi="仿宋"/>
          <w:color w:val="000000"/>
          <w:sz w:val="28"/>
          <w:szCs w:val="28"/>
        </w:rPr>
        <w:t>A1</w:t>
      </w:r>
      <w:r>
        <w:rPr>
          <w:rFonts w:ascii="仿宋" w:eastAsia="仿宋" w:hAnsi="仿宋" w:hint="eastAsia"/>
          <w:color w:val="000000"/>
          <w:sz w:val="28"/>
          <w:szCs w:val="28"/>
        </w:rPr>
        <w:t>、</w:t>
      </w:r>
      <w:r>
        <w:rPr>
          <w:rFonts w:ascii="仿宋" w:eastAsia="仿宋" w:hAnsi="仿宋"/>
          <w:color w:val="000000"/>
          <w:sz w:val="28"/>
          <w:szCs w:val="28"/>
        </w:rPr>
        <w:t>A2</w:t>
      </w:r>
      <w:r>
        <w:rPr>
          <w:rFonts w:ascii="仿宋" w:eastAsia="仿宋" w:hAnsi="仿宋" w:hint="eastAsia"/>
          <w:color w:val="000000"/>
          <w:sz w:val="28"/>
          <w:szCs w:val="28"/>
        </w:rPr>
        <w:t>、</w:t>
      </w:r>
      <w:r>
        <w:rPr>
          <w:rFonts w:ascii="仿宋" w:eastAsia="仿宋" w:hAnsi="仿宋"/>
          <w:color w:val="000000"/>
          <w:sz w:val="28"/>
          <w:szCs w:val="28"/>
        </w:rPr>
        <w:t>A3</w:t>
      </w:r>
      <w:r>
        <w:rPr>
          <w:rFonts w:ascii="仿宋" w:eastAsia="仿宋" w:hAnsi="仿宋" w:hint="eastAsia"/>
          <w:color w:val="000000"/>
          <w:sz w:val="28"/>
          <w:szCs w:val="28"/>
        </w:rPr>
        <w:t>、</w:t>
      </w:r>
      <w:r>
        <w:rPr>
          <w:rFonts w:ascii="仿宋" w:eastAsia="仿宋" w:hAnsi="仿宋"/>
          <w:color w:val="000000"/>
          <w:sz w:val="28"/>
          <w:szCs w:val="28"/>
        </w:rPr>
        <w:t>A4</w:t>
      </w:r>
      <w:r>
        <w:rPr>
          <w:rFonts w:ascii="仿宋" w:eastAsia="仿宋" w:hAnsi="仿宋" w:hint="eastAsia"/>
          <w:color w:val="000000"/>
          <w:sz w:val="28"/>
          <w:szCs w:val="28"/>
        </w:rPr>
        <w:t>、</w:t>
      </w:r>
      <w:r>
        <w:rPr>
          <w:rFonts w:ascii="仿宋" w:eastAsia="仿宋" w:hAnsi="仿宋"/>
          <w:color w:val="000000"/>
          <w:sz w:val="28"/>
          <w:szCs w:val="28"/>
        </w:rPr>
        <w:t>B5</w:t>
      </w:r>
      <w:r>
        <w:rPr>
          <w:rFonts w:ascii="仿宋" w:eastAsia="仿宋" w:hAnsi="仿宋" w:hint="eastAsia"/>
          <w:color w:val="000000"/>
          <w:sz w:val="28"/>
          <w:szCs w:val="28"/>
        </w:rPr>
        <w:t>、</w:t>
      </w:r>
      <w:r>
        <w:rPr>
          <w:rFonts w:ascii="仿宋" w:eastAsia="仿宋" w:hAnsi="仿宋"/>
          <w:color w:val="000000"/>
          <w:sz w:val="28"/>
          <w:szCs w:val="28"/>
        </w:rPr>
        <w:t>B6</w:t>
      </w:r>
      <w:r>
        <w:rPr>
          <w:rFonts w:ascii="仿宋" w:eastAsia="仿宋" w:hAnsi="仿宋" w:hint="eastAsia"/>
          <w:color w:val="000000"/>
          <w:sz w:val="28"/>
          <w:szCs w:val="28"/>
        </w:rPr>
        <w:t>、</w:t>
      </w:r>
      <w:r>
        <w:rPr>
          <w:rFonts w:ascii="仿宋" w:eastAsia="仿宋" w:hAnsi="仿宋"/>
          <w:color w:val="000000"/>
          <w:sz w:val="28"/>
          <w:szCs w:val="28"/>
        </w:rPr>
        <w:t>B7</w:t>
      </w:r>
      <w:r>
        <w:rPr>
          <w:rFonts w:ascii="仿宋" w:eastAsia="仿宋" w:hAnsi="仿宋" w:hint="eastAsia"/>
          <w:color w:val="000000"/>
          <w:sz w:val="28"/>
          <w:szCs w:val="28"/>
        </w:rPr>
        <w:t>、</w:t>
      </w:r>
      <w:r>
        <w:rPr>
          <w:rFonts w:ascii="仿宋" w:eastAsia="仿宋" w:hAnsi="仿宋"/>
          <w:color w:val="000000"/>
          <w:sz w:val="28"/>
          <w:szCs w:val="28"/>
        </w:rPr>
        <w:t>C8</w:t>
      </w:r>
      <w:r>
        <w:rPr>
          <w:rFonts w:ascii="仿宋" w:eastAsia="仿宋" w:hAnsi="仿宋" w:hint="eastAsia"/>
          <w:color w:val="000000"/>
          <w:sz w:val="28"/>
          <w:szCs w:val="28"/>
        </w:rPr>
        <w:t>、</w:t>
      </w:r>
      <w:r>
        <w:rPr>
          <w:rFonts w:ascii="仿宋" w:eastAsia="仿宋" w:hAnsi="仿宋"/>
          <w:color w:val="000000"/>
          <w:sz w:val="28"/>
          <w:szCs w:val="28"/>
        </w:rPr>
        <w:t>C9</w:t>
      </w:r>
      <w:r>
        <w:rPr>
          <w:rFonts w:ascii="仿宋" w:eastAsia="仿宋" w:hAnsi="仿宋" w:hint="eastAsia"/>
          <w:color w:val="000000"/>
          <w:sz w:val="28"/>
          <w:szCs w:val="28"/>
        </w:rPr>
        <w:t>、</w:t>
      </w:r>
      <w:r>
        <w:rPr>
          <w:rFonts w:ascii="仿宋" w:eastAsia="仿宋" w:hAnsi="仿宋"/>
          <w:color w:val="000000"/>
          <w:sz w:val="28"/>
          <w:szCs w:val="28"/>
        </w:rPr>
        <w:t>C10</w:t>
      </w:r>
      <w:r>
        <w:rPr>
          <w:rFonts w:ascii="仿宋" w:eastAsia="仿宋" w:hAnsi="仿宋" w:hint="eastAsia"/>
          <w:color w:val="000000"/>
          <w:sz w:val="28"/>
          <w:szCs w:val="28"/>
        </w:rPr>
        <w:t>、</w:t>
      </w:r>
      <w:r>
        <w:rPr>
          <w:rFonts w:ascii="仿宋" w:eastAsia="仿宋" w:hAnsi="仿宋"/>
          <w:color w:val="000000"/>
          <w:sz w:val="28"/>
          <w:szCs w:val="28"/>
        </w:rPr>
        <w:t>D11</w:t>
      </w:r>
      <w:r>
        <w:rPr>
          <w:rFonts w:ascii="仿宋" w:eastAsia="仿宋" w:hAnsi="仿宋" w:hint="eastAsia"/>
          <w:color w:val="000000"/>
          <w:sz w:val="28"/>
          <w:szCs w:val="28"/>
        </w:rPr>
        <w:t>、</w:t>
      </w:r>
      <w:r>
        <w:rPr>
          <w:rFonts w:ascii="仿宋" w:eastAsia="仿宋" w:hAnsi="仿宋"/>
          <w:color w:val="000000"/>
          <w:sz w:val="28"/>
          <w:szCs w:val="28"/>
        </w:rPr>
        <w:t>D12</w:t>
      </w:r>
      <w:r>
        <w:rPr>
          <w:rFonts w:ascii="仿宋" w:eastAsia="仿宋" w:hAnsi="仿宋" w:hint="eastAsia"/>
          <w:color w:val="000000"/>
          <w:sz w:val="28"/>
          <w:szCs w:val="28"/>
        </w:rPr>
        <w:t>的顺序依次进行，程序如下。</w:t>
      </w:r>
    </w:p>
    <w:p w:rsidR="00B138C3" w:rsidRDefault="00B138C3">
      <w:pPr>
        <w:pStyle w:val="Heading2"/>
        <w:rPr>
          <w:color w:val="000000"/>
          <w:sz w:val="28"/>
          <w:szCs w:val="28"/>
        </w:rPr>
      </w:pPr>
      <w:r>
        <w:rPr>
          <w:rFonts w:hint="eastAsia"/>
          <w:color w:val="000000"/>
          <w:sz w:val="28"/>
          <w:szCs w:val="28"/>
        </w:rPr>
        <w:t>第十五条</w:t>
      </w:r>
      <w:r>
        <w:rPr>
          <w:color w:val="000000"/>
          <w:sz w:val="28"/>
          <w:szCs w:val="28"/>
        </w:rPr>
        <w:t xml:space="preserve">  </w:t>
      </w:r>
      <w:r>
        <w:rPr>
          <w:rFonts w:hint="eastAsia"/>
          <w:color w:val="000000"/>
          <w:sz w:val="28"/>
          <w:szCs w:val="28"/>
        </w:rPr>
        <w:t>校聘岗位聘任</w:t>
      </w:r>
    </w:p>
    <w:p w:rsidR="00B138C3" w:rsidRDefault="00B138C3" w:rsidP="00334B27">
      <w:pPr>
        <w:ind w:firstLineChars="200" w:firstLine="31680"/>
        <w:rPr>
          <w:rFonts w:ascii="仿宋" w:eastAsia="仿宋" w:hAnsi="仿宋"/>
          <w:color w:val="000000"/>
          <w:sz w:val="28"/>
          <w:szCs w:val="28"/>
          <w:highlight w:val="yellow"/>
        </w:rPr>
      </w:pPr>
      <w:r>
        <w:rPr>
          <w:rFonts w:ascii="仿宋" w:eastAsia="仿宋" w:hAnsi="仿宋"/>
          <w:color w:val="000000"/>
          <w:sz w:val="28"/>
          <w:szCs w:val="28"/>
        </w:rPr>
        <w:t>A1</w:t>
      </w:r>
      <w:r>
        <w:rPr>
          <w:rFonts w:ascii="仿宋" w:eastAsia="仿宋" w:hAnsi="仿宋" w:hint="eastAsia"/>
          <w:color w:val="000000"/>
          <w:sz w:val="28"/>
          <w:szCs w:val="28"/>
        </w:rPr>
        <w:t>、</w:t>
      </w:r>
      <w:r>
        <w:rPr>
          <w:rFonts w:ascii="仿宋" w:eastAsia="仿宋" w:hAnsi="仿宋"/>
          <w:color w:val="000000"/>
          <w:sz w:val="28"/>
          <w:szCs w:val="28"/>
        </w:rPr>
        <w:t>A2</w:t>
      </w:r>
      <w:r>
        <w:rPr>
          <w:rFonts w:ascii="仿宋" w:eastAsia="仿宋" w:hAnsi="仿宋" w:hint="eastAsia"/>
          <w:color w:val="000000"/>
          <w:sz w:val="28"/>
          <w:szCs w:val="28"/>
        </w:rPr>
        <w:t>岗位由学科建设办公室负责聘任。聘任条件及岗位职责由学科建设办公室负责牵头制定，符合条件的人选由各学院推荐至学校，经学校聘任领导组审议通过，报学校聘委会办公室备案。</w:t>
      </w:r>
    </w:p>
    <w:p w:rsidR="00B138C3" w:rsidRDefault="00B138C3">
      <w:pPr>
        <w:pStyle w:val="Heading2"/>
        <w:rPr>
          <w:color w:val="000000"/>
          <w:sz w:val="28"/>
          <w:szCs w:val="28"/>
        </w:rPr>
      </w:pPr>
      <w:r>
        <w:rPr>
          <w:rFonts w:hint="eastAsia"/>
          <w:color w:val="000000"/>
          <w:sz w:val="28"/>
          <w:szCs w:val="28"/>
        </w:rPr>
        <w:t>第十六条</w:t>
      </w:r>
      <w:r>
        <w:rPr>
          <w:color w:val="000000"/>
          <w:sz w:val="28"/>
          <w:szCs w:val="28"/>
        </w:rPr>
        <w:t xml:space="preserve">  </w:t>
      </w:r>
      <w:r>
        <w:rPr>
          <w:rFonts w:hint="eastAsia"/>
          <w:color w:val="000000"/>
          <w:sz w:val="28"/>
          <w:szCs w:val="28"/>
        </w:rPr>
        <w:t>院聘岗位聘任</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各学院根据学校的聘任方案制定本单位教师工作岗位聘任实施细则，包括学院聘任分委会名单、工作岗位设置、工作岗位职责、工作岗位业绩指标要求等，经党政联席会审议通过后，报学校聘委会办公室审核备案。</w:t>
      </w:r>
    </w:p>
    <w:p w:rsidR="00B138C3" w:rsidRDefault="00B138C3">
      <w:pPr>
        <w:pStyle w:val="Heading2"/>
        <w:rPr>
          <w:color w:val="000000"/>
          <w:sz w:val="28"/>
          <w:szCs w:val="28"/>
        </w:rPr>
      </w:pPr>
      <w:r>
        <w:rPr>
          <w:rFonts w:hint="eastAsia"/>
          <w:color w:val="000000"/>
          <w:sz w:val="28"/>
          <w:szCs w:val="28"/>
        </w:rPr>
        <w:t>第十七条</w:t>
      </w:r>
      <w:r>
        <w:rPr>
          <w:color w:val="000000"/>
          <w:sz w:val="28"/>
          <w:szCs w:val="28"/>
        </w:rPr>
        <w:t xml:space="preserve">  </w:t>
      </w:r>
      <w:r>
        <w:rPr>
          <w:rFonts w:hint="eastAsia"/>
          <w:color w:val="000000"/>
          <w:sz w:val="28"/>
          <w:szCs w:val="28"/>
        </w:rPr>
        <w:t>聘任程序</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1.</w:t>
      </w:r>
      <w:r>
        <w:rPr>
          <w:rFonts w:ascii="仿宋" w:eastAsia="仿宋" w:hAnsi="仿宋" w:hint="eastAsia"/>
          <w:color w:val="000000"/>
          <w:sz w:val="28"/>
          <w:szCs w:val="28"/>
        </w:rPr>
        <w:t>公布岗位</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各牵头部门和学院公布招聘的岗位名称、岗位职责、聘任条件和聘期目标，在校内公开招聘。</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2.</w:t>
      </w:r>
      <w:r>
        <w:rPr>
          <w:rFonts w:ascii="仿宋" w:eastAsia="仿宋" w:hAnsi="仿宋" w:hint="eastAsia"/>
          <w:color w:val="000000"/>
          <w:sz w:val="28"/>
          <w:szCs w:val="28"/>
        </w:rPr>
        <w:t>个人申请</w:t>
      </w:r>
    </w:p>
    <w:p w:rsidR="00B138C3" w:rsidRDefault="00B138C3" w:rsidP="00334B27">
      <w:pPr>
        <w:ind w:firstLineChars="200" w:firstLine="31680"/>
        <w:rPr>
          <w:rFonts w:ascii="仿宋" w:eastAsia="仿宋" w:hAnsi="仿宋"/>
          <w:b/>
          <w:bCs/>
          <w:color w:val="000000"/>
          <w:sz w:val="28"/>
          <w:szCs w:val="28"/>
        </w:rPr>
      </w:pPr>
      <w:r>
        <w:rPr>
          <w:rFonts w:ascii="仿宋" w:eastAsia="仿宋" w:hAnsi="仿宋" w:hint="eastAsia"/>
          <w:color w:val="000000"/>
          <w:sz w:val="28"/>
          <w:szCs w:val="28"/>
        </w:rPr>
        <w:t>应聘人员根据要求准备相应的申请材料，填写《北方工业大学教师岗位聘任申请表》，按要求提交聘任申请。</w:t>
      </w:r>
    </w:p>
    <w:p w:rsidR="00B138C3" w:rsidRDefault="00B138C3" w:rsidP="00212E0D">
      <w:pPr>
        <w:ind w:firstLineChars="200" w:firstLine="31680"/>
        <w:rPr>
          <w:rFonts w:ascii="仿宋" w:eastAsia="仿宋" w:hAnsi="仿宋"/>
          <w:color w:val="000000"/>
          <w:sz w:val="28"/>
          <w:szCs w:val="28"/>
        </w:rPr>
      </w:pPr>
      <w:bookmarkStart w:id="3" w:name="_Hlk165812257"/>
      <w:r>
        <w:rPr>
          <w:rFonts w:ascii="仿宋" w:eastAsia="仿宋" w:hAnsi="仿宋"/>
          <w:color w:val="000000"/>
          <w:sz w:val="28"/>
          <w:szCs w:val="28"/>
        </w:rPr>
        <w:t>3.</w:t>
      </w:r>
      <w:r>
        <w:rPr>
          <w:rFonts w:ascii="仿宋" w:eastAsia="仿宋" w:hAnsi="仿宋" w:hint="eastAsia"/>
          <w:color w:val="000000"/>
          <w:sz w:val="28"/>
          <w:szCs w:val="28"/>
        </w:rPr>
        <w:t>材料审查及公示</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校聘工作岗位牵头部门及各学院聘任分委会指定专人负责审核应聘人员的教学科研业绩（应聘校聘岗位的，由教务处、研究生院和科研院审核；应聘院聘岗位的，由各学院教学秘书、科研秘书审核）经过审核的材料应在学院内部网站或公共区域进行公示，公示期不少于</w:t>
      </w:r>
      <w:r>
        <w:rPr>
          <w:rFonts w:ascii="仿宋" w:eastAsia="仿宋" w:hAnsi="仿宋"/>
          <w:color w:val="000000"/>
          <w:sz w:val="28"/>
          <w:szCs w:val="28"/>
        </w:rPr>
        <w:t>3</w:t>
      </w:r>
      <w:r>
        <w:rPr>
          <w:rFonts w:ascii="仿宋" w:eastAsia="仿宋" w:hAnsi="仿宋" w:hint="eastAsia"/>
          <w:color w:val="000000"/>
          <w:sz w:val="28"/>
          <w:szCs w:val="28"/>
        </w:rPr>
        <w:t>天。</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4.</w:t>
      </w:r>
      <w:r>
        <w:rPr>
          <w:rFonts w:ascii="仿宋" w:eastAsia="仿宋" w:hAnsi="仿宋" w:hint="eastAsia"/>
          <w:color w:val="000000"/>
          <w:sz w:val="28"/>
          <w:szCs w:val="28"/>
        </w:rPr>
        <w:t>推荐人选</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学校学术委员会或学院学术委员会对照工作岗位申报条件对应聘教师的申报材料进行评议并将符合申报要求的应聘人选推荐至学校聘任领导组或学院聘任分委会。</w:t>
      </w:r>
      <w:bookmarkEnd w:id="3"/>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5.</w:t>
      </w:r>
      <w:r>
        <w:rPr>
          <w:rFonts w:ascii="仿宋" w:eastAsia="仿宋" w:hAnsi="仿宋" w:hint="eastAsia"/>
          <w:color w:val="000000"/>
          <w:sz w:val="28"/>
          <w:szCs w:val="28"/>
        </w:rPr>
        <w:t>确定拟聘人选</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学校聘任领导组及各学院聘任分委会采取述职答辩、材料审阅、民主评议及投票等程序，择优确定拟聘任教师。无记名投票时，必须有三分之二以上的委员</w:t>
      </w:r>
      <w:r>
        <w:rPr>
          <w:rFonts w:ascii="仿宋" w:eastAsia="仿宋" w:hAnsi="仿宋"/>
          <w:color w:val="000000"/>
          <w:sz w:val="28"/>
          <w:szCs w:val="28"/>
        </w:rPr>
        <w:t>/</w:t>
      </w:r>
      <w:r>
        <w:rPr>
          <w:rFonts w:ascii="仿宋" w:eastAsia="仿宋" w:hAnsi="仿宋" w:hint="eastAsia"/>
          <w:color w:val="000000"/>
          <w:sz w:val="28"/>
          <w:szCs w:val="28"/>
        </w:rPr>
        <w:t>小组成员出席。</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校聘工作岗位拟聘结果经学校聘任领导组审议通过，公示无异议后，交学校聘委会办公室；各聘任分委会负责院聘岗位评议工作，公示无异议后，经学院党政联席会议讨论确定，并报学校聘委会办公室。</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6.</w:t>
      </w:r>
      <w:r>
        <w:rPr>
          <w:rFonts w:ascii="仿宋" w:eastAsia="仿宋" w:hAnsi="仿宋" w:hint="eastAsia"/>
          <w:color w:val="000000"/>
          <w:sz w:val="28"/>
          <w:szCs w:val="28"/>
        </w:rPr>
        <w:t>审核</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学校岗位聘任委员会讨论通过拟校聘人选。</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7.</w:t>
      </w:r>
      <w:r>
        <w:rPr>
          <w:rFonts w:ascii="仿宋" w:eastAsia="仿宋" w:hAnsi="仿宋" w:hint="eastAsia"/>
          <w:color w:val="000000"/>
          <w:sz w:val="28"/>
          <w:szCs w:val="28"/>
        </w:rPr>
        <w:t>决定聘任。校长办公会确定校聘人员名单，并发文公布。</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8.</w:t>
      </w:r>
      <w:r>
        <w:rPr>
          <w:rFonts w:ascii="仿宋" w:eastAsia="仿宋" w:hAnsi="仿宋" w:hint="eastAsia"/>
          <w:color w:val="000000"/>
          <w:sz w:val="28"/>
          <w:szCs w:val="28"/>
        </w:rPr>
        <w:t>签订岗位任务书。受聘人员与岗位聘任牵头单位（学院、学科建设办公室）签订岗位任务书，明确岗位职责、聘期内应完成的工作任务和考核目标等。</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9.</w:t>
      </w:r>
      <w:r>
        <w:rPr>
          <w:rFonts w:ascii="仿宋" w:eastAsia="仿宋" w:hAnsi="仿宋" w:hint="eastAsia"/>
          <w:color w:val="000000"/>
          <w:sz w:val="28"/>
          <w:szCs w:val="28"/>
        </w:rPr>
        <w:t>岗位任务书存档。岗位任务书一式三份（校聘工作岗位一式四份），分别由学校、学院和受聘人各持一份（校聘人员还须交所在学院一份）。岗位任务书作为年度、中期和聘期考核的主要依据。</w:t>
      </w:r>
    </w:p>
    <w:p w:rsidR="00B138C3" w:rsidRDefault="00B138C3">
      <w:pPr>
        <w:pStyle w:val="Heading2"/>
        <w:rPr>
          <w:color w:val="000000"/>
          <w:sz w:val="28"/>
          <w:szCs w:val="28"/>
        </w:rPr>
      </w:pPr>
      <w:r>
        <w:rPr>
          <w:rFonts w:hint="eastAsia"/>
          <w:color w:val="000000"/>
          <w:sz w:val="28"/>
          <w:szCs w:val="28"/>
        </w:rPr>
        <w:t>第十八条</w:t>
      </w:r>
      <w:r>
        <w:rPr>
          <w:color w:val="000000"/>
          <w:sz w:val="28"/>
          <w:szCs w:val="28"/>
        </w:rPr>
        <w:t xml:space="preserve">  </w:t>
      </w:r>
      <w:r>
        <w:rPr>
          <w:rFonts w:hint="eastAsia"/>
          <w:color w:val="000000"/>
          <w:sz w:val="28"/>
          <w:szCs w:val="28"/>
        </w:rPr>
        <w:t>其他有关问题</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应聘教师岗位的教师应符合聘任条件。同时承诺履行岗位职责并完成各项考核要求，如不能承诺完成的，各二级单位有权拒聘。</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1.</w:t>
      </w:r>
      <w:r>
        <w:rPr>
          <w:rFonts w:ascii="仿宋" w:eastAsia="仿宋" w:hAnsi="仿宋" w:hint="eastAsia"/>
          <w:color w:val="000000"/>
          <w:sz w:val="28"/>
          <w:szCs w:val="28"/>
        </w:rPr>
        <w:t>应聘未上岗人员</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聘任工作结束后，各单位将本单位应聘未上岗人员汇总后交至人事处。学校根据岗位聘任空缺情况，为其提供一次再次聘岗的机会。未能竞聘成功或不接受再次聘岗的，学校给予</w:t>
      </w:r>
      <w:r>
        <w:rPr>
          <w:rFonts w:ascii="仿宋" w:eastAsia="仿宋" w:hAnsi="仿宋"/>
          <w:color w:val="000000"/>
          <w:sz w:val="28"/>
          <w:szCs w:val="28"/>
        </w:rPr>
        <w:t>6</w:t>
      </w:r>
      <w:r>
        <w:rPr>
          <w:rFonts w:ascii="仿宋" w:eastAsia="仿宋" w:hAnsi="仿宋" w:hint="eastAsia"/>
          <w:color w:val="000000"/>
          <w:sz w:val="28"/>
          <w:szCs w:val="28"/>
        </w:rPr>
        <w:t>个月的自行择业期，择业期间的待遇按北京市基本工资标准，期满后仍未就业的，学校依照有关规定办理社会保险转移手续和调转手续。</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2.</w:t>
      </w:r>
      <w:r>
        <w:rPr>
          <w:rFonts w:ascii="仿宋" w:eastAsia="仿宋" w:hAnsi="仿宋" w:hint="eastAsia"/>
          <w:color w:val="000000"/>
          <w:sz w:val="28"/>
          <w:szCs w:val="28"/>
        </w:rPr>
        <w:t>弃聘人员</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对无故不参加应聘的人员，视为放弃聘任。聘任工作结束后，各单位将本单位弃聘人员汇总交人事处。学校给予其</w:t>
      </w:r>
      <w:r>
        <w:rPr>
          <w:rFonts w:ascii="仿宋" w:eastAsia="仿宋" w:hAnsi="仿宋"/>
          <w:color w:val="000000"/>
          <w:sz w:val="28"/>
          <w:szCs w:val="28"/>
        </w:rPr>
        <w:t>6</w:t>
      </w:r>
      <w:r>
        <w:rPr>
          <w:rFonts w:ascii="仿宋" w:eastAsia="仿宋" w:hAnsi="仿宋" w:hint="eastAsia"/>
          <w:color w:val="000000"/>
          <w:sz w:val="28"/>
          <w:szCs w:val="28"/>
        </w:rPr>
        <w:t>个月的自行择业期，期间待遇按北京市基本工资标准发放，期满后仍未就业的，学校依照有关规定办理社会保险转移手续和调转手续。</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3.</w:t>
      </w:r>
      <w:r>
        <w:rPr>
          <w:rFonts w:ascii="仿宋" w:eastAsia="仿宋" w:hAnsi="仿宋" w:hint="eastAsia"/>
          <w:color w:val="000000"/>
          <w:sz w:val="28"/>
          <w:szCs w:val="28"/>
        </w:rPr>
        <w:t>病休人员暂缓参加聘任。</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4.</w:t>
      </w:r>
      <w:r>
        <w:rPr>
          <w:rFonts w:ascii="仿宋" w:eastAsia="仿宋" w:hAnsi="仿宋" w:hint="eastAsia"/>
          <w:color w:val="000000"/>
          <w:sz w:val="28"/>
          <w:szCs w:val="28"/>
        </w:rPr>
        <w:t>因特殊情况未在规定时间内参加聘任者，可申请补聘。</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5.</w:t>
      </w:r>
      <w:r>
        <w:rPr>
          <w:rFonts w:ascii="仿宋" w:eastAsia="仿宋" w:hAnsi="仿宋" w:hint="eastAsia"/>
          <w:color w:val="000000"/>
          <w:sz w:val="28"/>
          <w:szCs w:val="28"/>
        </w:rPr>
        <w:t>上一聘期考核不合格者，按相关规定降薪、降级、降职。其中教师如果主动申请转岗至实验技术岗位、辅导员及管理岗位的，视情况可兑现与原岗位待遇相当的新岗位等级。</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6.</w:t>
      </w:r>
      <w:r>
        <w:rPr>
          <w:rFonts w:ascii="仿宋" w:eastAsia="仿宋" w:hAnsi="仿宋" w:hint="eastAsia"/>
          <w:color w:val="000000"/>
          <w:sz w:val="28"/>
          <w:szCs w:val="28"/>
        </w:rPr>
        <w:t>出现重大责任事故或对学校声誉造成严重负面影响的，按相关规定给予党纪政务处分。聘期内两次出现教学差错或一次教学事故的，应转为无教学任务的其他类型岗位。</w:t>
      </w:r>
    </w:p>
    <w:p w:rsidR="00B138C3" w:rsidRDefault="00B138C3" w:rsidP="00334B27">
      <w:pPr>
        <w:ind w:firstLineChars="200" w:firstLine="31680"/>
        <w:rPr>
          <w:rFonts w:ascii="仿宋" w:eastAsia="仿宋" w:hAnsi="仿宋"/>
          <w:bCs/>
          <w:color w:val="000000"/>
          <w:sz w:val="28"/>
          <w:szCs w:val="28"/>
        </w:rPr>
      </w:pPr>
      <w:r>
        <w:rPr>
          <w:rFonts w:ascii="仿宋" w:eastAsia="仿宋" w:hAnsi="仿宋"/>
          <w:color w:val="000000"/>
          <w:sz w:val="28"/>
          <w:szCs w:val="28"/>
        </w:rPr>
        <w:t>7.</w:t>
      </w:r>
      <w:r>
        <w:rPr>
          <w:rFonts w:ascii="仿宋" w:eastAsia="仿宋" w:hAnsi="仿宋" w:hint="eastAsia"/>
          <w:color w:val="000000"/>
          <w:sz w:val="28"/>
          <w:szCs w:val="28"/>
        </w:rPr>
        <w:t>聘期内原则上不调整工作岗位。</w:t>
      </w:r>
      <w:r>
        <w:rPr>
          <w:rFonts w:ascii="仿宋" w:eastAsia="仿宋" w:hAnsi="仿宋" w:hint="eastAsia"/>
          <w:bCs/>
          <w:color w:val="000000"/>
          <w:sz w:val="28"/>
          <w:szCs w:val="28"/>
        </w:rPr>
        <w:t>若个别重要工作岗位出现空缺，在中期考核之后，经学校批准由各单位面向校内公开招聘</w:t>
      </w:r>
      <w:r>
        <w:rPr>
          <w:rFonts w:ascii="仿宋" w:eastAsia="仿宋" w:hAnsi="仿宋"/>
          <w:bCs/>
          <w:color w:val="000000"/>
          <w:sz w:val="28"/>
          <w:szCs w:val="28"/>
        </w:rPr>
        <w:t>,</w:t>
      </w:r>
      <w:r>
        <w:rPr>
          <w:rFonts w:ascii="仿宋" w:eastAsia="仿宋" w:hAnsi="仿宋" w:hint="eastAsia"/>
          <w:bCs/>
          <w:color w:val="000000"/>
          <w:sz w:val="28"/>
          <w:szCs w:val="28"/>
        </w:rPr>
        <w:t>并报学校审批。</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8.</w:t>
      </w:r>
      <w:r>
        <w:rPr>
          <w:rFonts w:ascii="仿宋" w:eastAsia="仿宋" w:hAnsi="仿宋" w:hint="eastAsia"/>
          <w:color w:val="000000"/>
          <w:sz w:val="28"/>
          <w:szCs w:val="28"/>
        </w:rPr>
        <w:t>非教师岗位原则上不能转聘到教师岗位，如确因学校教师岗位急需，应聘人员须具有博士学位并在原岗位连续工作不少于两个聘期，且满足本次工作岗位聘任相应等级的教学科研业绩要求。</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9.</w:t>
      </w:r>
      <w:r>
        <w:rPr>
          <w:rFonts w:ascii="仿宋" w:eastAsia="仿宋" w:hAnsi="仿宋" w:hint="eastAsia"/>
          <w:color w:val="000000"/>
          <w:sz w:val="28"/>
          <w:szCs w:val="28"/>
        </w:rPr>
        <w:t>以专职辅导员入校的人员除组织提拔或组织调动外，原则上应在辅导员岗位连续服务不少于两个聘期，须经学校相关部门审批同意且满足本次工作岗位聘任相应等级的教学科研业绩要求。</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10.</w:t>
      </w:r>
      <w:r>
        <w:rPr>
          <w:rFonts w:ascii="仿宋" w:eastAsia="仿宋" w:hAnsi="仿宋" w:hint="eastAsia"/>
          <w:color w:val="000000"/>
          <w:sz w:val="28"/>
          <w:szCs w:val="28"/>
        </w:rPr>
        <w:t>原则上教师岗位类型聘期内不作调整，如确有必要变动，本人可以在每年</w:t>
      </w:r>
      <w:r>
        <w:rPr>
          <w:rFonts w:ascii="仿宋" w:eastAsia="仿宋" w:hAnsi="仿宋"/>
          <w:color w:val="000000"/>
          <w:sz w:val="28"/>
          <w:szCs w:val="28"/>
        </w:rPr>
        <w:t>7</w:t>
      </w:r>
      <w:r>
        <w:rPr>
          <w:rFonts w:ascii="仿宋" w:eastAsia="仿宋" w:hAnsi="仿宋" w:hint="eastAsia"/>
          <w:color w:val="000000"/>
          <w:sz w:val="28"/>
          <w:szCs w:val="28"/>
        </w:rPr>
        <w:t>月份提出申请，由学院批准后报学校备案。</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11.</w:t>
      </w:r>
      <w:r>
        <w:rPr>
          <w:rFonts w:ascii="仿宋" w:eastAsia="仿宋" w:hAnsi="仿宋" w:hint="eastAsia"/>
          <w:color w:val="000000"/>
          <w:sz w:val="28"/>
          <w:szCs w:val="28"/>
        </w:rPr>
        <w:t>新入职师资补充人员。聘期中入职的师资补充类人员和晋升职务岗位人员，依据职称或学历分别按七</w:t>
      </w:r>
      <w:r>
        <w:rPr>
          <w:rFonts w:ascii="仿宋" w:eastAsia="仿宋" w:hAnsi="仿宋" w:hint="eastAsia"/>
          <w:bCs/>
          <w:color w:val="000000"/>
          <w:sz w:val="28"/>
          <w:szCs w:val="28"/>
        </w:rPr>
        <w:t>、九、十</w:t>
      </w:r>
      <w:r>
        <w:rPr>
          <w:rFonts w:ascii="仿宋" w:eastAsia="仿宋" w:hAnsi="仿宋" w:hint="eastAsia"/>
          <w:color w:val="000000"/>
          <w:sz w:val="28"/>
          <w:szCs w:val="28"/>
        </w:rPr>
        <w:t>级中最低档起聘，新入职教师首聘期按支持周期单独考核，不参加岗位聘期考核。</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12.2025</w:t>
      </w:r>
      <w:r>
        <w:rPr>
          <w:rFonts w:ascii="仿宋" w:eastAsia="仿宋" w:hAnsi="仿宋" w:hint="eastAsia"/>
          <w:color w:val="000000"/>
          <w:sz w:val="28"/>
          <w:szCs w:val="28"/>
        </w:rPr>
        <w:t>年</w:t>
      </w:r>
      <w:r>
        <w:rPr>
          <w:rFonts w:ascii="仿宋" w:eastAsia="仿宋" w:hAnsi="仿宋"/>
          <w:color w:val="000000"/>
          <w:sz w:val="28"/>
          <w:szCs w:val="28"/>
        </w:rPr>
        <w:t>12</w:t>
      </w:r>
      <w:r>
        <w:rPr>
          <w:rFonts w:ascii="仿宋" w:eastAsia="仿宋" w:hAnsi="仿宋" w:hint="eastAsia"/>
          <w:color w:val="000000"/>
          <w:sz w:val="28"/>
          <w:szCs w:val="28"/>
        </w:rPr>
        <w:t>月</w:t>
      </w:r>
      <w:r>
        <w:rPr>
          <w:rFonts w:ascii="仿宋" w:eastAsia="仿宋" w:hAnsi="仿宋"/>
          <w:color w:val="000000"/>
          <w:sz w:val="28"/>
          <w:szCs w:val="28"/>
        </w:rPr>
        <w:t>31</w:t>
      </w:r>
      <w:r>
        <w:rPr>
          <w:rFonts w:ascii="仿宋" w:eastAsia="仿宋" w:hAnsi="仿宋" w:hint="eastAsia"/>
          <w:color w:val="000000"/>
          <w:sz w:val="28"/>
          <w:szCs w:val="28"/>
        </w:rPr>
        <w:t>日前达到退休年龄的，且上一聘期考核合格的教师，可申请保留原岗位相应待遇，保留待遇期间不占岗位职数。如不申请保留原岗位相应待遇，则按照正常聘任程序参加聘任，聘期至退休之日止。</w:t>
      </w:r>
    </w:p>
    <w:p w:rsidR="00B138C3" w:rsidRDefault="00B138C3" w:rsidP="00334B27">
      <w:pPr>
        <w:ind w:firstLineChars="200" w:firstLine="31680"/>
        <w:rPr>
          <w:rFonts w:ascii="仿宋" w:eastAsia="仿宋" w:hAnsi="仿宋"/>
          <w:color w:val="000000"/>
          <w:sz w:val="28"/>
          <w:szCs w:val="28"/>
          <w:highlight w:val="yellow"/>
        </w:rPr>
      </w:pPr>
      <w:r>
        <w:rPr>
          <w:rFonts w:ascii="仿宋" w:eastAsia="仿宋" w:hAnsi="仿宋"/>
          <w:color w:val="000000"/>
          <w:sz w:val="28"/>
          <w:szCs w:val="28"/>
        </w:rPr>
        <w:t>13.</w:t>
      </w:r>
      <w:r>
        <w:rPr>
          <w:rFonts w:ascii="仿宋" w:eastAsia="仿宋" w:hAnsi="仿宋" w:hint="eastAsia"/>
          <w:color w:val="000000"/>
          <w:sz w:val="28"/>
          <w:szCs w:val="28"/>
        </w:rPr>
        <w:t>工作岗位聘任期限内聘用合同（北京市事业单位聘用合同书）到期的，岗位聘任期限签至聘用合同期限。经协商同意续聘的，岗位聘任期限在新聘用合同期限内的，岗位聘任期限顺延至本聘期结束。超出新聘用合同期限的，岗位聘任期限顺延至新聘用合同期限。</w:t>
      </w:r>
    </w:p>
    <w:p w:rsidR="00B138C3" w:rsidRDefault="00B138C3">
      <w:pPr>
        <w:pStyle w:val="Heading1"/>
        <w:ind w:left="135"/>
        <w:jc w:val="center"/>
        <w:rPr>
          <w:rFonts w:ascii="黑体" w:eastAsia="黑体" w:hAnsi="黑体" w:cs="黑体"/>
          <w:color w:val="000000"/>
          <w:sz w:val="28"/>
          <w:szCs w:val="28"/>
        </w:rPr>
      </w:pPr>
      <w:r>
        <w:rPr>
          <w:rFonts w:ascii="黑体" w:eastAsia="黑体" w:hAnsi="黑体" w:cs="黑体" w:hint="eastAsia"/>
          <w:color w:val="000000"/>
          <w:sz w:val="28"/>
          <w:szCs w:val="28"/>
        </w:rPr>
        <w:t>第七章</w:t>
      </w:r>
      <w:r>
        <w:rPr>
          <w:rFonts w:ascii="黑体" w:eastAsia="黑体" w:hAnsi="黑体" w:cs="黑体"/>
          <w:color w:val="000000"/>
          <w:sz w:val="28"/>
          <w:szCs w:val="28"/>
        </w:rPr>
        <w:t xml:space="preserve"> </w:t>
      </w:r>
      <w:r>
        <w:rPr>
          <w:rFonts w:ascii="黑体" w:eastAsia="黑体" w:hAnsi="黑体" w:cs="黑体" w:hint="eastAsia"/>
          <w:color w:val="000000"/>
          <w:sz w:val="28"/>
          <w:szCs w:val="28"/>
        </w:rPr>
        <w:t>聘任纪律与申诉</w:t>
      </w:r>
    </w:p>
    <w:p w:rsidR="00B138C3" w:rsidRDefault="00B138C3">
      <w:pPr>
        <w:pStyle w:val="Heading2"/>
        <w:rPr>
          <w:color w:val="000000"/>
          <w:sz w:val="28"/>
          <w:szCs w:val="28"/>
        </w:rPr>
      </w:pPr>
      <w:r>
        <w:rPr>
          <w:rFonts w:hint="eastAsia"/>
          <w:color w:val="000000"/>
          <w:sz w:val="28"/>
          <w:szCs w:val="28"/>
        </w:rPr>
        <w:t>第十九条</w:t>
      </w:r>
      <w:r>
        <w:rPr>
          <w:color w:val="000000"/>
          <w:sz w:val="28"/>
          <w:szCs w:val="28"/>
        </w:rPr>
        <w:t xml:space="preserve">  </w:t>
      </w:r>
      <w:r>
        <w:rPr>
          <w:rFonts w:hint="eastAsia"/>
          <w:color w:val="000000"/>
          <w:sz w:val="28"/>
          <w:szCs w:val="28"/>
        </w:rPr>
        <w:t>聘任工作纪律</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1.</w:t>
      </w:r>
      <w:r>
        <w:rPr>
          <w:rFonts w:ascii="仿宋" w:eastAsia="仿宋" w:hAnsi="仿宋" w:hint="eastAsia"/>
          <w:color w:val="000000"/>
          <w:sz w:val="28"/>
          <w:szCs w:val="28"/>
        </w:rPr>
        <w:t>各单位不得以任何理由改变聘任程序。</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2.</w:t>
      </w:r>
      <w:r>
        <w:rPr>
          <w:rFonts w:ascii="仿宋" w:eastAsia="仿宋" w:hAnsi="仿宋" w:hint="eastAsia"/>
          <w:color w:val="000000"/>
          <w:sz w:val="28"/>
          <w:szCs w:val="28"/>
        </w:rPr>
        <w:t>坚持聘任工作的公正性，依据聘任条件，在严格考核的基础上公开选拔、公开竞聘、按岗聘任，实现人尽其才，择优上岗。</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3.</w:t>
      </w:r>
      <w:r>
        <w:rPr>
          <w:rFonts w:ascii="仿宋" w:eastAsia="仿宋" w:hAnsi="仿宋" w:hint="eastAsia"/>
          <w:color w:val="000000"/>
          <w:sz w:val="28"/>
          <w:szCs w:val="28"/>
        </w:rPr>
        <w:t>实行回避制度。在岗位聘任和评议工作中凡涉及本人或直系亲属利益的，相关人员须主动回避。</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4.</w:t>
      </w:r>
      <w:r>
        <w:rPr>
          <w:rFonts w:ascii="仿宋" w:eastAsia="仿宋" w:hAnsi="仿宋" w:hint="eastAsia"/>
          <w:color w:val="000000"/>
          <w:sz w:val="28"/>
          <w:szCs w:val="28"/>
        </w:rPr>
        <w:t>对聘任过程中弄虚作假的，学校给予党纪政务处分，并取消聘任结果。</w:t>
      </w:r>
    </w:p>
    <w:p w:rsidR="00B138C3" w:rsidRDefault="00B138C3">
      <w:pPr>
        <w:pStyle w:val="Heading2"/>
        <w:rPr>
          <w:color w:val="000000"/>
          <w:sz w:val="28"/>
          <w:szCs w:val="28"/>
        </w:rPr>
      </w:pPr>
      <w:r>
        <w:rPr>
          <w:rFonts w:hint="eastAsia"/>
          <w:color w:val="000000"/>
          <w:sz w:val="28"/>
          <w:szCs w:val="28"/>
        </w:rPr>
        <w:t>第二十条</w:t>
      </w:r>
      <w:r>
        <w:rPr>
          <w:color w:val="000000"/>
          <w:sz w:val="28"/>
          <w:szCs w:val="28"/>
        </w:rPr>
        <w:t xml:space="preserve">  </w:t>
      </w:r>
      <w:r>
        <w:rPr>
          <w:rFonts w:hint="eastAsia"/>
          <w:color w:val="000000"/>
          <w:sz w:val="28"/>
          <w:szCs w:val="28"/>
        </w:rPr>
        <w:t>申诉</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公示期间，教师对岗位聘任有异议的，可先向所在单位分聘委会提出申诉，所在单位分聘委会须给予解释说明。仍有异议的，可向学校教师岗位聘任申诉委员会提出申诉。申诉须以书面形式提出，并签署真实姓名。投诉和申诉须在公示期内以实名方式书面提出。</w:t>
      </w:r>
    </w:p>
    <w:p w:rsidR="00B138C3" w:rsidRDefault="00B138C3">
      <w:pPr>
        <w:pStyle w:val="Heading1"/>
        <w:ind w:left="135"/>
        <w:jc w:val="center"/>
        <w:rPr>
          <w:rFonts w:ascii="黑体" w:eastAsia="黑体" w:hAnsi="黑体" w:cs="黑体"/>
          <w:color w:val="000000"/>
          <w:sz w:val="28"/>
          <w:szCs w:val="28"/>
        </w:rPr>
      </w:pPr>
      <w:r>
        <w:rPr>
          <w:rFonts w:ascii="黑体" w:eastAsia="黑体" w:hAnsi="黑体" w:cs="黑体" w:hint="eastAsia"/>
          <w:color w:val="000000"/>
          <w:sz w:val="28"/>
          <w:szCs w:val="28"/>
        </w:rPr>
        <w:t>第八章</w:t>
      </w:r>
      <w:r>
        <w:rPr>
          <w:rFonts w:ascii="黑体" w:eastAsia="黑体" w:hAnsi="黑体" w:cs="黑体"/>
          <w:color w:val="000000"/>
          <w:sz w:val="28"/>
          <w:szCs w:val="28"/>
        </w:rPr>
        <w:t xml:space="preserve"> </w:t>
      </w:r>
      <w:r>
        <w:rPr>
          <w:rFonts w:ascii="黑体" w:eastAsia="黑体" w:hAnsi="黑体" w:cs="黑体" w:hint="eastAsia"/>
          <w:color w:val="000000"/>
          <w:sz w:val="28"/>
          <w:szCs w:val="28"/>
        </w:rPr>
        <w:t>考核及考核结果运用</w:t>
      </w:r>
    </w:p>
    <w:p w:rsidR="00B138C3" w:rsidRDefault="00B138C3">
      <w:pPr>
        <w:pStyle w:val="Heading2"/>
        <w:rPr>
          <w:color w:val="000000"/>
          <w:sz w:val="28"/>
          <w:szCs w:val="28"/>
        </w:rPr>
      </w:pPr>
      <w:r>
        <w:rPr>
          <w:rFonts w:hint="eastAsia"/>
          <w:color w:val="000000"/>
          <w:sz w:val="28"/>
          <w:szCs w:val="28"/>
        </w:rPr>
        <w:t>第二十一条</w:t>
      </w:r>
      <w:r>
        <w:rPr>
          <w:color w:val="000000"/>
          <w:sz w:val="28"/>
          <w:szCs w:val="28"/>
        </w:rPr>
        <w:t xml:space="preserve"> </w:t>
      </w:r>
      <w:r>
        <w:rPr>
          <w:rFonts w:hint="eastAsia"/>
          <w:color w:val="000000"/>
          <w:sz w:val="28"/>
          <w:szCs w:val="28"/>
        </w:rPr>
        <w:t>考核组织机构</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学校、学院分别成立考核工作领导组，成员原则上与学校聘任委员会和学院聘任分委会组成相同，分别负责组织实施校聘岗位和院聘岗位的考核工作。</w:t>
      </w:r>
    </w:p>
    <w:p w:rsidR="00B138C3" w:rsidRDefault="00B138C3">
      <w:pPr>
        <w:pStyle w:val="Heading2"/>
        <w:rPr>
          <w:color w:val="000000"/>
          <w:sz w:val="28"/>
          <w:szCs w:val="28"/>
        </w:rPr>
      </w:pPr>
      <w:r>
        <w:rPr>
          <w:rFonts w:hint="eastAsia"/>
          <w:color w:val="000000"/>
          <w:sz w:val="28"/>
          <w:szCs w:val="28"/>
        </w:rPr>
        <w:t>第二十二条</w:t>
      </w:r>
      <w:r>
        <w:rPr>
          <w:color w:val="000000"/>
          <w:sz w:val="28"/>
          <w:szCs w:val="28"/>
        </w:rPr>
        <w:t xml:space="preserve"> </w:t>
      </w:r>
      <w:r>
        <w:rPr>
          <w:rFonts w:hint="eastAsia"/>
          <w:color w:val="000000"/>
          <w:sz w:val="28"/>
          <w:szCs w:val="28"/>
        </w:rPr>
        <w:t>考核方式</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实行校院两级管理，并采取年度考核、中期考核和聘期考核相结合、专业技术职务岗位（以下简称职务岗位）和工作岗位相结合的方式进行。</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考核的主要依据为岗位任务书中的职务岗位教学科研业绩总量基本要求、校聘工作岗位的教学科研业绩指标要求和院聘工作岗位的具体要求以及学校的其他相关规定。</w:t>
      </w:r>
    </w:p>
    <w:p w:rsidR="00B138C3" w:rsidRDefault="00B138C3" w:rsidP="00212E0D">
      <w:pPr>
        <w:ind w:firstLineChars="200" w:firstLine="31680"/>
        <w:rPr>
          <w:rFonts w:ascii="仿宋" w:eastAsia="仿宋" w:hAnsi="仿宋"/>
          <w:color w:val="000000"/>
          <w:sz w:val="28"/>
          <w:szCs w:val="28"/>
        </w:rPr>
      </w:pPr>
      <w:bookmarkStart w:id="4" w:name="_Hlk165812605"/>
      <w:r>
        <w:rPr>
          <w:rFonts w:ascii="仿宋" w:eastAsia="仿宋" w:hAnsi="仿宋" w:hint="eastAsia"/>
          <w:color w:val="000000"/>
          <w:sz w:val="28"/>
          <w:szCs w:val="28"/>
        </w:rPr>
        <w:t>校聘工作岗位考核：学校负责校聘工作岗位的教学科研业绩指标考核，学院负责校聘工作岗位的基本岗位职责、教学科研业绩总量、管理服务业绩。</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院聘工作岗位考核：学院全面负责院聘工作岗位考核。</w:t>
      </w:r>
    </w:p>
    <w:p w:rsidR="00B138C3" w:rsidRDefault="00B138C3" w:rsidP="00212E0D">
      <w:pPr>
        <w:ind w:firstLineChars="200" w:firstLine="31680"/>
        <w:rPr>
          <w:rFonts w:ascii="仿宋" w:eastAsia="仿宋" w:hAnsi="仿宋"/>
          <w:color w:val="000000"/>
          <w:sz w:val="28"/>
          <w:szCs w:val="28"/>
        </w:rPr>
      </w:pPr>
      <w:r>
        <w:rPr>
          <w:rFonts w:ascii="仿宋" w:eastAsia="仿宋" w:hAnsi="仿宋" w:hint="eastAsia"/>
          <w:color w:val="000000"/>
          <w:sz w:val="28"/>
          <w:szCs w:val="28"/>
        </w:rPr>
        <w:t>学院院长负责考核学科负责人、专业负责人和系（副）主任。学科负责人考核学科建设和科研业绩；专业负责人考核专业建设和教学业绩情况；系（副）主任考核基本岗位职责及管理服务贡献。</w:t>
      </w:r>
    </w:p>
    <w:bookmarkEnd w:id="4"/>
    <w:p w:rsidR="00B138C3" w:rsidRDefault="00B138C3">
      <w:pPr>
        <w:pStyle w:val="Heading2"/>
        <w:rPr>
          <w:color w:val="000000"/>
          <w:sz w:val="28"/>
          <w:szCs w:val="28"/>
        </w:rPr>
      </w:pPr>
      <w:r>
        <w:rPr>
          <w:rFonts w:hint="eastAsia"/>
          <w:color w:val="000000"/>
          <w:sz w:val="28"/>
          <w:szCs w:val="28"/>
        </w:rPr>
        <w:t>第二十三条</w:t>
      </w:r>
      <w:r>
        <w:rPr>
          <w:color w:val="000000"/>
          <w:sz w:val="28"/>
          <w:szCs w:val="28"/>
        </w:rPr>
        <w:t xml:space="preserve"> </w:t>
      </w:r>
      <w:r>
        <w:rPr>
          <w:rFonts w:hint="eastAsia"/>
          <w:color w:val="000000"/>
          <w:sz w:val="28"/>
          <w:szCs w:val="28"/>
        </w:rPr>
        <w:t>职务岗位和工作岗位双考核</w:t>
      </w:r>
    </w:p>
    <w:p w:rsidR="00B138C3" w:rsidRDefault="00B138C3" w:rsidP="00212E0D">
      <w:pPr>
        <w:ind w:firstLineChars="200" w:firstLine="31680"/>
        <w:rPr>
          <w:rFonts w:ascii="仿宋" w:eastAsia="仿宋" w:hAnsi="仿宋"/>
          <w:color w:val="000000"/>
          <w:sz w:val="28"/>
          <w:szCs w:val="28"/>
        </w:rPr>
      </w:pPr>
      <w:bookmarkStart w:id="5" w:name="_Hlk165815174"/>
      <w:r>
        <w:rPr>
          <w:rFonts w:ascii="仿宋" w:eastAsia="仿宋" w:hAnsi="仿宋" w:hint="eastAsia"/>
          <w:color w:val="000000"/>
          <w:sz w:val="28"/>
          <w:szCs w:val="28"/>
        </w:rPr>
        <w:t>聘期内教师需要完成相应职务岗位教学科研业绩总量要求（见附件</w:t>
      </w:r>
      <w:r>
        <w:rPr>
          <w:rFonts w:ascii="仿宋" w:eastAsia="仿宋" w:hAnsi="仿宋"/>
          <w:color w:val="000000"/>
          <w:sz w:val="28"/>
          <w:szCs w:val="28"/>
        </w:rPr>
        <w:t>2</w:t>
      </w:r>
      <w:r>
        <w:rPr>
          <w:rFonts w:ascii="仿宋" w:eastAsia="仿宋" w:hAnsi="仿宋" w:hint="eastAsia"/>
          <w:color w:val="000000"/>
          <w:sz w:val="28"/>
          <w:szCs w:val="28"/>
        </w:rPr>
        <w:t>）和工作岗位教学科研业绩指标要求（见附件</w:t>
      </w:r>
      <w:r>
        <w:rPr>
          <w:rFonts w:ascii="仿宋" w:eastAsia="仿宋" w:hAnsi="仿宋"/>
          <w:color w:val="000000"/>
          <w:sz w:val="28"/>
          <w:szCs w:val="28"/>
        </w:rPr>
        <w:t>3</w:t>
      </w:r>
      <w:r>
        <w:rPr>
          <w:rFonts w:ascii="仿宋" w:eastAsia="仿宋" w:hAnsi="仿宋" w:hint="eastAsia"/>
          <w:color w:val="000000"/>
          <w:sz w:val="28"/>
          <w:szCs w:val="28"/>
        </w:rPr>
        <w:t>）。满足高等级岗位教学科研业绩总量和业绩指标要求的，默认为满足低等级岗位聘期要求。</w:t>
      </w:r>
    </w:p>
    <w:p w:rsidR="00B138C3" w:rsidRDefault="00B138C3" w:rsidP="00212E0D">
      <w:pPr>
        <w:ind w:firstLineChars="200" w:firstLine="31680"/>
        <w:rPr>
          <w:rFonts w:ascii="仿宋" w:eastAsia="仿宋" w:hAnsi="仿宋"/>
          <w:color w:val="000000"/>
          <w:sz w:val="28"/>
          <w:szCs w:val="28"/>
        </w:rPr>
      </w:pPr>
      <w:r>
        <w:rPr>
          <w:rFonts w:ascii="仿宋" w:eastAsia="仿宋" w:hAnsi="仿宋" w:hint="eastAsia"/>
          <w:color w:val="000000"/>
          <w:sz w:val="28"/>
          <w:szCs w:val="28"/>
        </w:rPr>
        <w:t>聘期内未达到职务岗位教学科研业绩总量要求的教师，下一个聘期按照相关规则核减职务岗位绩效；达到教师职务岗位要求但未满足工作岗位教学科研业绩指标贡献要求的教师，下一个聘期内降低工作岗位绩效等级；两者均未达到要求的教师，降低工作岗位绩效等级、按照相关规定核减职务岗位绩效。</w:t>
      </w:r>
    </w:p>
    <w:bookmarkEnd w:id="5"/>
    <w:p w:rsidR="00B138C3" w:rsidRDefault="00B138C3">
      <w:pPr>
        <w:pStyle w:val="Heading2"/>
        <w:rPr>
          <w:color w:val="000000"/>
          <w:sz w:val="28"/>
          <w:szCs w:val="28"/>
        </w:rPr>
      </w:pPr>
      <w:r>
        <w:rPr>
          <w:rFonts w:hint="eastAsia"/>
          <w:color w:val="000000"/>
          <w:sz w:val="28"/>
          <w:szCs w:val="28"/>
        </w:rPr>
        <w:t>第二十四条</w:t>
      </w:r>
      <w:r>
        <w:rPr>
          <w:color w:val="000000"/>
          <w:sz w:val="28"/>
          <w:szCs w:val="28"/>
        </w:rPr>
        <w:t xml:space="preserve"> </w:t>
      </w:r>
      <w:r>
        <w:rPr>
          <w:rFonts w:hint="eastAsia"/>
          <w:color w:val="000000"/>
          <w:sz w:val="28"/>
          <w:szCs w:val="28"/>
        </w:rPr>
        <w:t>年度考核、中期考核和聘期考核</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（一）年度考核</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1.</w:t>
      </w:r>
      <w:r>
        <w:rPr>
          <w:rFonts w:ascii="仿宋" w:eastAsia="仿宋" w:hAnsi="仿宋" w:hint="eastAsia"/>
          <w:color w:val="000000"/>
          <w:sz w:val="28"/>
          <w:szCs w:val="28"/>
        </w:rPr>
        <w:t>学院年度考核由学校相关职能部门根据《北方工业大学二级学院工作考核实施办法》进行，依据考核结果分配学院年度考核绩效。</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2.</w:t>
      </w:r>
      <w:r>
        <w:rPr>
          <w:rFonts w:ascii="仿宋" w:eastAsia="仿宋" w:hAnsi="仿宋" w:hint="eastAsia"/>
          <w:color w:val="000000"/>
          <w:sz w:val="28"/>
          <w:szCs w:val="28"/>
        </w:rPr>
        <w:t>学校按年度组织校聘岗位人员的考核，各学院负责对院聘岗位人员进行年度考核。</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3.</w:t>
      </w:r>
      <w:r>
        <w:rPr>
          <w:rFonts w:ascii="仿宋" w:eastAsia="仿宋" w:hAnsi="仿宋" w:hint="eastAsia"/>
          <w:color w:val="000000"/>
          <w:sz w:val="28"/>
          <w:szCs w:val="28"/>
        </w:rPr>
        <w:t>个人年度考核按对应岗位等级的岗位职责和所承担的工作任务为基本依据，结合聘期岗位职责和目标任务，全面考核德、能、勤、绩、廉，突出对德和绩的考核，坚持以德为先、育人为本，实施师德表现和教学质量一票否决，切实发挥考核的激励作用。各单位应根据个人年度履职表现及贡献情况，确定考核等级。年度考核周期为上一自然年</w:t>
      </w:r>
      <w:r>
        <w:rPr>
          <w:rFonts w:ascii="仿宋" w:eastAsia="仿宋" w:hAnsi="仿宋"/>
          <w:color w:val="000000"/>
          <w:sz w:val="28"/>
          <w:szCs w:val="28"/>
        </w:rPr>
        <w:t>7</w:t>
      </w:r>
      <w:r>
        <w:rPr>
          <w:rFonts w:ascii="仿宋" w:eastAsia="仿宋" w:hAnsi="仿宋" w:hint="eastAsia"/>
          <w:color w:val="000000"/>
          <w:sz w:val="28"/>
          <w:szCs w:val="28"/>
        </w:rPr>
        <w:t>月</w:t>
      </w:r>
      <w:r>
        <w:rPr>
          <w:rFonts w:ascii="仿宋" w:eastAsia="仿宋" w:hAnsi="仿宋"/>
          <w:color w:val="000000"/>
          <w:sz w:val="28"/>
          <w:szCs w:val="28"/>
        </w:rPr>
        <w:t>1</w:t>
      </w:r>
      <w:r>
        <w:rPr>
          <w:rFonts w:ascii="仿宋" w:eastAsia="仿宋" w:hAnsi="仿宋" w:hint="eastAsia"/>
          <w:color w:val="000000"/>
          <w:sz w:val="28"/>
          <w:szCs w:val="28"/>
        </w:rPr>
        <w:t>日至当年</w:t>
      </w:r>
      <w:r>
        <w:rPr>
          <w:rFonts w:ascii="仿宋" w:eastAsia="仿宋" w:hAnsi="仿宋"/>
          <w:color w:val="000000"/>
          <w:sz w:val="28"/>
          <w:szCs w:val="28"/>
        </w:rPr>
        <w:t>6</w:t>
      </w:r>
      <w:r>
        <w:rPr>
          <w:rFonts w:ascii="仿宋" w:eastAsia="仿宋" w:hAnsi="仿宋" w:hint="eastAsia"/>
          <w:color w:val="000000"/>
          <w:sz w:val="28"/>
          <w:szCs w:val="28"/>
        </w:rPr>
        <w:t>月</w:t>
      </w:r>
      <w:r>
        <w:rPr>
          <w:rFonts w:ascii="仿宋" w:eastAsia="仿宋" w:hAnsi="仿宋"/>
          <w:color w:val="000000"/>
          <w:sz w:val="28"/>
          <w:szCs w:val="28"/>
        </w:rPr>
        <w:t>30</w:t>
      </w:r>
      <w:r>
        <w:rPr>
          <w:rFonts w:ascii="仿宋" w:eastAsia="仿宋" w:hAnsi="仿宋" w:hint="eastAsia"/>
          <w:color w:val="000000"/>
          <w:sz w:val="28"/>
          <w:szCs w:val="28"/>
        </w:rPr>
        <w:t>日，教学科研业绩周期相同。</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（二）中期考核</w:t>
      </w:r>
    </w:p>
    <w:p w:rsidR="00B138C3" w:rsidRDefault="00B138C3" w:rsidP="00334B27">
      <w:pPr>
        <w:numPr>
          <w:ilvl w:val="0"/>
          <w:numId w:val="1"/>
        </w:numPr>
        <w:ind w:firstLineChars="200" w:firstLine="31680"/>
        <w:rPr>
          <w:rFonts w:ascii="仿宋" w:eastAsia="仿宋" w:hAnsi="仿宋"/>
          <w:color w:val="000000"/>
          <w:sz w:val="28"/>
          <w:szCs w:val="28"/>
        </w:rPr>
      </w:pPr>
      <w:r>
        <w:rPr>
          <w:rFonts w:ascii="仿宋" w:eastAsia="仿宋" w:hAnsi="仿宋" w:hint="eastAsia"/>
          <w:color w:val="000000"/>
          <w:sz w:val="28"/>
          <w:szCs w:val="28"/>
        </w:rPr>
        <w:t>校聘岗位：由校聘领导组负责考核，未达到要求的根据业绩情况适当调整薪资水平。</w:t>
      </w:r>
    </w:p>
    <w:p w:rsidR="00B138C3" w:rsidRDefault="00B138C3" w:rsidP="00334B27">
      <w:pPr>
        <w:numPr>
          <w:ilvl w:val="0"/>
          <w:numId w:val="1"/>
        </w:numPr>
        <w:ind w:firstLineChars="200" w:firstLine="31680"/>
        <w:rPr>
          <w:rFonts w:ascii="仿宋" w:eastAsia="仿宋" w:hAnsi="仿宋"/>
          <w:color w:val="000000"/>
          <w:sz w:val="28"/>
          <w:szCs w:val="28"/>
        </w:rPr>
      </w:pPr>
      <w:r>
        <w:rPr>
          <w:rFonts w:ascii="仿宋" w:eastAsia="仿宋" w:hAnsi="仿宋" w:hint="eastAsia"/>
          <w:color w:val="000000"/>
          <w:sz w:val="28"/>
          <w:szCs w:val="28"/>
        </w:rPr>
        <w:t>院聘岗位：由学院聘任分委会根据实际情况开展，学院聘任分委会根据各岗位人员的业绩情况可调整工作岗位。</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（三）聘期考核</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 xml:space="preserve">1. </w:t>
      </w:r>
      <w:r>
        <w:rPr>
          <w:rFonts w:ascii="仿宋" w:eastAsia="仿宋" w:hAnsi="仿宋" w:hint="eastAsia"/>
          <w:color w:val="000000"/>
          <w:sz w:val="28"/>
          <w:szCs w:val="28"/>
        </w:rPr>
        <w:t>各类岗位受聘人员均须进行聘期考核。聘期考核以岗位任务书和岗位职责说明书为依据，主要侧重考核聘期任务目标完成情况。聘期考核结果在本单位内公示不少于</w:t>
      </w:r>
      <w:r>
        <w:rPr>
          <w:rFonts w:ascii="仿宋" w:eastAsia="仿宋" w:hAnsi="仿宋"/>
          <w:color w:val="000000"/>
          <w:sz w:val="28"/>
          <w:szCs w:val="28"/>
        </w:rPr>
        <w:t>5</w:t>
      </w:r>
      <w:r>
        <w:rPr>
          <w:rFonts w:ascii="仿宋" w:eastAsia="仿宋" w:hAnsi="仿宋" w:hint="eastAsia"/>
          <w:color w:val="000000"/>
          <w:sz w:val="28"/>
          <w:szCs w:val="28"/>
        </w:rPr>
        <w:t>个工作日，确定无异议后报送人事处备案。</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2.</w:t>
      </w:r>
      <w:r>
        <w:rPr>
          <w:rFonts w:ascii="仿宋" w:eastAsia="仿宋" w:hAnsi="仿宋" w:hint="eastAsia"/>
          <w:color w:val="000000"/>
          <w:sz w:val="28"/>
          <w:szCs w:val="28"/>
        </w:rPr>
        <w:t>聘期考核结果作为新一轮岗位聘任的依据，聘期结束后根据考核结果及聘任条件重新竞聘。聘期考核合格的，在下一个聘期可以申请聘任同等级或高等级岗位；聘期考核不合格的，学校可以按照有关规定对其做出调整岗位、核减职务岗位绩效、降低工作岗位绩效等级等处理。连续两次聘期考核不合格者，按照有关规定解除聘用合同。</w:t>
      </w:r>
    </w:p>
    <w:p w:rsidR="00B138C3" w:rsidRDefault="00B138C3" w:rsidP="00334B27">
      <w:pPr>
        <w:ind w:firstLineChars="200" w:firstLine="31680"/>
        <w:rPr>
          <w:rFonts w:ascii="仿宋" w:eastAsia="仿宋" w:hAnsi="仿宋"/>
          <w:color w:val="000000"/>
          <w:sz w:val="28"/>
          <w:szCs w:val="28"/>
        </w:rPr>
      </w:pPr>
      <w:r>
        <w:rPr>
          <w:rFonts w:ascii="仿宋" w:eastAsia="仿宋" w:hAnsi="仿宋"/>
          <w:color w:val="000000"/>
          <w:sz w:val="28"/>
          <w:szCs w:val="28"/>
        </w:rPr>
        <w:t>3.</w:t>
      </w:r>
      <w:r>
        <w:rPr>
          <w:rFonts w:ascii="仿宋" w:eastAsia="仿宋" w:hAnsi="仿宋" w:hint="eastAsia"/>
          <w:color w:val="000000"/>
          <w:sz w:val="28"/>
          <w:szCs w:val="28"/>
        </w:rPr>
        <w:t>签有特殊聘期协议的高层次人才，聘期考核按照实际聘期届满时间单独进行。</w:t>
      </w:r>
    </w:p>
    <w:p w:rsidR="00B138C3" w:rsidRDefault="00B138C3">
      <w:pPr>
        <w:pStyle w:val="Heading2"/>
        <w:rPr>
          <w:color w:val="000000"/>
          <w:sz w:val="28"/>
          <w:szCs w:val="28"/>
        </w:rPr>
      </w:pPr>
      <w:r>
        <w:rPr>
          <w:rFonts w:hint="eastAsia"/>
          <w:color w:val="000000"/>
          <w:sz w:val="28"/>
          <w:szCs w:val="28"/>
        </w:rPr>
        <w:t>第二十五条</w:t>
      </w:r>
      <w:r>
        <w:rPr>
          <w:color w:val="000000"/>
          <w:sz w:val="28"/>
          <w:szCs w:val="28"/>
        </w:rPr>
        <w:t xml:space="preserve">  </w:t>
      </w:r>
      <w:r>
        <w:rPr>
          <w:rFonts w:hint="eastAsia"/>
          <w:color w:val="000000"/>
          <w:sz w:val="28"/>
          <w:szCs w:val="28"/>
        </w:rPr>
        <w:t>新入校人员</w:t>
      </w:r>
    </w:p>
    <w:p w:rsidR="00B138C3" w:rsidRDefault="00B138C3" w:rsidP="00334B27">
      <w:pPr>
        <w:ind w:firstLineChars="200" w:firstLine="31680"/>
        <w:rPr>
          <w:rFonts w:ascii="仿宋" w:eastAsia="仿宋" w:hAnsi="仿宋"/>
          <w:b/>
          <w:bCs/>
          <w:color w:val="000000"/>
          <w:sz w:val="28"/>
          <w:szCs w:val="28"/>
        </w:rPr>
      </w:pPr>
      <w:r>
        <w:rPr>
          <w:rFonts w:ascii="仿宋" w:eastAsia="仿宋" w:hAnsi="仿宋" w:hint="eastAsia"/>
          <w:color w:val="000000"/>
          <w:sz w:val="28"/>
          <w:szCs w:val="28"/>
        </w:rPr>
        <w:t>新入校的青年教师，按照《北方工业大学师资队伍补充与支持计划》实施助理期制度，助理期满学院对其应组织教学工作考核，未取得高校教师资格证和教学合格证的，不得独立授课。</w:t>
      </w:r>
      <w:r>
        <w:rPr>
          <w:rFonts w:ascii="仿宋" w:eastAsia="仿宋" w:hAnsi="仿宋" w:hint="eastAsia"/>
          <w:b/>
          <w:bCs/>
          <w:color w:val="000000"/>
          <w:sz w:val="28"/>
          <w:szCs w:val="28"/>
        </w:rPr>
        <w:t>按照要求参加首聘期考核。</w:t>
      </w:r>
    </w:p>
    <w:p w:rsidR="00B138C3" w:rsidRDefault="00B138C3">
      <w:pPr>
        <w:pStyle w:val="Heading2"/>
        <w:rPr>
          <w:color w:val="000000"/>
          <w:sz w:val="28"/>
          <w:szCs w:val="28"/>
        </w:rPr>
      </w:pPr>
      <w:r>
        <w:rPr>
          <w:rFonts w:hint="eastAsia"/>
          <w:color w:val="000000"/>
          <w:sz w:val="28"/>
          <w:szCs w:val="28"/>
        </w:rPr>
        <w:t>第二十六条</w:t>
      </w:r>
      <w:r>
        <w:rPr>
          <w:color w:val="000000"/>
          <w:sz w:val="28"/>
          <w:szCs w:val="28"/>
        </w:rPr>
        <w:t xml:space="preserve">  </w:t>
      </w:r>
      <w:r>
        <w:rPr>
          <w:rFonts w:hint="eastAsia"/>
          <w:color w:val="000000"/>
          <w:sz w:val="28"/>
          <w:szCs w:val="28"/>
        </w:rPr>
        <w:t>“双肩挑”人员</w:t>
      </w:r>
    </w:p>
    <w:p w:rsidR="00B138C3" w:rsidRDefault="00B138C3" w:rsidP="00334B27">
      <w:pPr>
        <w:spacing w:line="360" w:lineRule="auto"/>
        <w:ind w:firstLineChars="196" w:firstLine="31680"/>
        <w:rPr>
          <w:rFonts w:ascii="仿宋" w:eastAsia="仿宋" w:hAnsi="仿宋"/>
          <w:color w:val="000000"/>
          <w:sz w:val="28"/>
          <w:szCs w:val="28"/>
        </w:rPr>
      </w:pPr>
      <w:r>
        <w:rPr>
          <w:rFonts w:ascii="仿宋" w:eastAsia="仿宋" w:hAnsi="仿宋" w:hint="eastAsia"/>
          <w:color w:val="000000"/>
          <w:sz w:val="28"/>
          <w:szCs w:val="28"/>
        </w:rPr>
        <w:t>中层干部“双肩挑”人员。管理职责应作为其主岗位职责，考核标准及管理依据组织部规定执行。具有教授、副教授专业技术职务的，每学年独立主讲本科生课程不低于</w:t>
      </w:r>
      <w:r>
        <w:rPr>
          <w:rFonts w:ascii="仿宋" w:eastAsia="仿宋" w:hAnsi="仿宋"/>
          <w:color w:val="000000"/>
          <w:sz w:val="28"/>
          <w:szCs w:val="28"/>
        </w:rPr>
        <w:t xml:space="preserve">32 </w:t>
      </w:r>
      <w:r>
        <w:rPr>
          <w:rFonts w:ascii="仿宋" w:eastAsia="仿宋" w:hAnsi="仿宋" w:hint="eastAsia"/>
          <w:color w:val="000000"/>
          <w:sz w:val="28"/>
          <w:szCs w:val="28"/>
        </w:rPr>
        <w:t>学时，教学科研业绩总量按实际取得的工作业绩乘以</w:t>
      </w:r>
      <w:r>
        <w:rPr>
          <w:rFonts w:ascii="仿宋" w:eastAsia="仿宋" w:hAnsi="仿宋"/>
          <w:color w:val="000000"/>
          <w:sz w:val="28"/>
          <w:szCs w:val="28"/>
        </w:rPr>
        <w:t>2</w:t>
      </w:r>
      <w:r>
        <w:rPr>
          <w:rFonts w:ascii="仿宋" w:eastAsia="仿宋" w:hAnsi="仿宋" w:hint="eastAsia"/>
          <w:color w:val="000000"/>
          <w:sz w:val="28"/>
          <w:szCs w:val="28"/>
        </w:rPr>
        <w:t>倍计算；聘任一级学科负责人、专业学位领域负责人、专业负责人或省部级以上科研平台负责人岗位的，待遇按照就高不就低的原则计，工作岗位教学科研业绩按实际取得的工作业绩乘以</w:t>
      </w:r>
      <w:r>
        <w:rPr>
          <w:rFonts w:ascii="仿宋" w:eastAsia="仿宋" w:hAnsi="仿宋"/>
          <w:color w:val="000000"/>
          <w:sz w:val="28"/>
          <w:szCs w:val="28"/>
        </w:rPr>
        <w:t>2</w:t>
      </w:r>
      <w:r>
        <w:rPr>
          <w:rFonts w:ascii="仿宋" w:eastAsia="仿宋" w:hAnsi="仿宋" w:hint="eastAsia"/>
          <w:color w:val="000000"/>
          <w:sz w:val="28"/>
          <w:szCs w:val="28"/>
        </w:rPr>
        <w:t>倍计算。</w:t>
      </w:r>
    </w:p>
    <w:p w:rsidR="00B138C3" w:rsidRDefault="00B138C3">
      <w:pPr>
        <w:pStyle w:val="Heading2"/>
        <w:rPr>
          <w:color w:val="000000"/>
          <w:sz w:val="28"/>
          <w:szCs w:val="28"/>
        </w:rPr>
      </w:pPr>
      <w:r>
        <w:rPr>
          <w:rFonts w:hint="eastAsia"/>
          <w:color w:val="000000"/>
          <w:sz w:val="28"/>
          <w:szCs w:val="28"/>
        </w:rPr>
        <w:t>第二十七条</w:t>
      </w:r>
      <w:r>
        <w:rPr>
          <w:color w:val="000000"/>
          <w:sz w:val="28"/>
          <w:szCs w:val="28"/>
        </w:rPr>
        <w:t xml:space="preserve"> </w:t>
      </w:r>
      <w:r>
        <w:rPr>
          <w:rFonts w:hint="eastAsia"/>
          <w:color w:val="000000"/>
          <w:sz w:val="28"/>
          <w:szCs w:val="28"/>
        </w:rPr>
        <w:t>晋升职称教师及获人才称号人员</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专业技术职务晋升首聘期在工作岗位聘期期限内的，分段计算职务岗位业绩总量和教学科研业绩指标，达不到要求的，可根据实际情况，按照相关规定扣减职务岗位绩效或降低工作岗位绩效。</w:t>
      </w:r>
    </w:p>
    <w:p w:rsidR="00B138C3" w:rsidRDefault="00B138C3" w:rsidP="00334B27">
      <w:pPr>
        <w:ind w:firstLineChars="200" w:firstLine="31680"/>
        <w:rPr>
          <w:rFonts w:ascii="仿宋" w:eastAsia="仿宋" w:hAnsi="仿宋"/>
          <w:color w:val="000000"/>
          <w:sz w:val="28"/>
          <w:szCs w:val="28"/>
        </w:rPr>
      </w:pPr>
      <w:r>
        <w:rPr>
          <w:rFonts w:ascii="仿宋" w:eastAsia="仿宋" w:hAnsi="仿宋" w:hint="eastAsia"/>
          <w:color w:val="000000"/>
          <w:sz w:val="28"/>
          <w:szCs w:val="28"/>
        </w:rPr>
        <w:t>聘期内转入北方学者类高层次人才或给予年薪待遇的人员，重新签订聘期协议，并按高层次人才首聘期目标考核。</w:t>
      </w:r>
    </w:p>
    <w:p w:rsidR="00B138C3" w:rsidRDefault="00B138C3">
      <w:pPr>
        <w:pStyle w:val="Heading2"/>
        <w:rPr>
          <w:color w:val="000000"/>
          <w:sz w:val="28"/>
          <w:szCs w:val="28"/>
        </w:rPr>
      </w:pPr>
      <w:r>
        <w:rPr>
          <w:rFonts w:hint="eastAsia"/>
          <w:color w:val="000000"/>
          <w:sz w:val="28"/>
          <w:szCs w:val="28"/>
        </w:rPr>
        <w:t>第二十八条</w:t>
      </w:r>
      <w:r>
        <w:rPr>
          <w:color w:val="000000"/>
          <w:sz w:val="28"/>
          <w:szCs w:val="28"/>
        </w:rPr>
        <w:t xml:space="preserve"> </w:t>
      </w:r>
      <w:r>
        <w:rPr>
          <w:rFonts w:hint="eastAsia"/>
          <w:color w:val="000000"/>
          <w:sz w:val="28"/>
          <w:szCs w:val="28"/>
        </w:rPr>
        <w:t>免业绩考核</w:t>
      </w:r>
    </w:p>
    <w:p w:rsidR="00B138C3" w:rsidRDefault="00B138C3" w:rsidP="00334B27">
      <w:pPr>
        <w:ind w:firstLineChars="200" w:firstLine="31680"/>
        <w:rPr>
          <w:rFonts w:ascii="仿宋" w:eastAsia="仿宋" w:hAnsi="仿宋"/>
          <w:sz w:val="28"/>
          <w:szCs w:val="28"/>
        </w:rPr>
      </w:pPr>
      <w:r>
        <w:rPr>
          <w:rFonts w:ascii="仿宋" w:eastAsia="仿宋" w:hAnsi="仿宋" w:hint="eastAsia"/>
          <w:sz w:val="28"/>
          <w:szCs w:val="28"/>
        </w:rPr>
        <w:t>聘期内，教师如获得与本人所属学科、专业相关的以下成果、奖项或人才称号，同时完成年均最低课堂教学时数和管理服务业绩贡献，聘期业绩即视为完成，且聘期考核合格。</w:t>
      </w:r>
      <w:r>
        <w:rPr>
          <w:rFonts w:ascii="仿宋" w:eastAsia="仿宋" w:hAnsi="仿宋"/>
          <w:sz w:val="28"/>
          <w:szCs w:val="28"/>
        </w:rPr>
        <w:t xml:space="preserve"> </w:t>
      </w:r>
    </w:p>
    <w:p w:rsidR="00B138C3" w:rsidRDefault="00B138C3" w:rsidP="00334B27">
      <w:pPr>
        <w:ind w:firstLineChars="200" w:firstLine="3168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主持获立项</w:t>
      </w:r>
      <w:bookmarkStart w:id="6" w:name="_GoBack"/>
      <w:bookmarkEnd w:id="6"/>
      <w:r>
        <w:rPr>
          <w:rFonts w:ascii="仿宋" w:eastAsia="仿宋" w:hAnsi="仿宋" w:hint="eastAsia"/>
          <w:sz w:val="28"/>
          <w:szCs w:val="28"/>
        </w:rPr>
        <w:t>国家级重大项目和重点项目、教育部重大项目；</w:t>
      </w:r>
      <w:r>
        <w:rPr>
          <w:rFonts w:ascii="仿宋" w:eastAsia="仿宋" w:hAnsi="仿宋"/>
          <w:sz w:val="28"/>
          <w:szCs w:val="28"/>
        </w:rPr>
        <w:t xml:space="preserve"> </w:t>
      </w:r>
    </w:p>
    <w:p w:rsidR="00B138C3" w:rsidRDefault="00B138C3" w:rsidP="00334B27">
      <w:pPr>
        <w:ind w:firstLineChars="200" w:firstLine="3168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获得国家级科技奖励（排名前三）、教育部人文社会科学研究优秀成果奖（第三层次及以上，排名第一）或北京市哲社成果奖（一等奖及以上，排名第一）或省部级科研成果奖（一等奖及以上，排名第一）；</w:t>
      </w:r>
      <w:r>
        <w:rPr>
          <w:rFonts w:ascii="仿宋" w:eastAsia="仿宋" w:hAnsi="仿宋"/>
          <w:sz w:val="28"/>
          <w:szCs w:val="28"/>
        </w:rPr>
        <w:t xml:space="preserve"> </w:t>
      </w:r>
    </w:p>
    <w:p w:rsidR="00B138C3" w:rsidRDefault="00B138C3" w:rsidP="00334B27">
      <w:pPr>
        <w:ind w:firstLineChars="200" w:firstLine="3168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获得国家级教学成果奖（排名前三）；</w:t>
      </w:r>
      <w:r>
        <w:rPr>
          <w:rFonts w:ascii="仿宋" w:eastAsia="仿宋" w:hAnsi="仿宋"/>
          <w:sz w:val="28"/>
          <w:szCs w:val="28"/>
        </w:rPr>
        <w:t xml:space="preserve"> </w:t>
      </w:r>
    </w:p>
    <w:p w:rsidR="00B138C3" w:rsidRDefault="00B138C3" w:rsidP="00334B27">
      <w:pPr>
        <w:ind w:firstLineChars="200" w:firstLine="31680"/>
        <w:rPr>
          <w:rFonts w:ascii="仿宋" w:eastAsia="仿宋" w:hAnsi="仿宋"/>
          <w:sz w:val="28"/>
          <w:szCs w:val="28"/>
        </w:rPr>
      </w:pPr>
      <w:r>
        <w:rPr>
          <w:rFonts w:ascii="仿宋" w:eastAsia="仿宋" w:hAnsi="仿宋"/>
          <w:sz w:val="28"/>
          <w:szCs w:val="28"/>
        </w:rPr>
        <w:t>4.</w:t>
      </w:r>
      <w:r>
        <w:rPr>
          <w:rFonts w:ascii="仿宋" w:eastAsia="仿宋" w:hAnsi="仿宋" w:hint="eastAsia"/>
          <w:sz w:val="28"/>
          <w:szCs w:val="28"/>
        </w:rPr>
        <w:t>获得省部级教学成果奖（一等奖及以上，排名前二）；</w:t>
      </w:r>
      <w:r>
        <w:rPr>
          <w:rFonts w:ascii="仿宋" w:eastAsia="仿宋" w:hAnsi="仿宋"/>
          <w:sz w:val="28"/>
          <w:szCs w:val="28"/>
        </w:rPr>
        <w:t xml:space="preserve"> </w:t>
      </w:r>
    </w:p>
    <w:p w:rsidR="00B138C3" w:rsidRDefault="00B138C3" w:rsidP="00334B27">
      <w:pPr>
        <w:ind w:firstLineChars="200" w:firstLine="31680"/>
        <w:rPr>
          <w:rFonts w:ascii="仿宋" w:eastAsia="仿宋" w:hAnsi="仿宋"/>
          <w:sz w:val="28"/>
          <w:szCs w:val="28"/>
        </w:rPr>
      </w:pPr>
      <w:r>
        <w:rPr>
          <w:rFonts w:ascii="仿宋" w:eastAsia="仿宋" w:hAnsi="仿宋"/>
          <w:sz w:val="28"/>
          <w:szCs w:val="28"/>
        </w:rPr>
        <w:t>5.</w:t>
      </w:r>
      <w:r>
        <w:rPr>
          <w:rFonts w:ascii="仿宋" w:eastAsia="仿宋" w:hAnsi="仿宋" w:hint="eastAsia"/>
          <w:sz w:val="28"/>
          <w:szCs w:val="28"/>
        </w:rPr>
        <w:t>入选国家高层次人才特殊支持计划（万人计划）；</w:t>
      </w:r>
      <w:r>
        <w:rPr>
          <w:rFonts w:ascii="仿宋" w:eastAsia="仿宋" w:hAnsi="仿宋"/>
          <w:sz w:val="28"/>
          <w:szCs w:val="28"/>
        </w:rPr>
        <w:t xml:space="preserve"> </w:t>
      </w:r>
    </w:p>
    <w:p w:rsidR="00B138C3" w:rsidRDefault="00B138C3" w:rsidP="00334B27">
      <w:pPr>
        <w:ind w:firstLineChars="200" w:firstLine="31680"/>
        <w:rPr>
          <w:rFonts w:ascii="仿宋" w:eastAsia="仿宋" w:hAnsi="仿宋"/>
          <w:sz w:val="28"/>
          <w:szCs w:val="28"/>
        </w:rPr>
      </w:pPr>
      <w:r>
        <w:rPr>
          <w:rFonts w:ascii="仿宋" w:eastAsia="仿宋" w:hAnsi="仿宋"/>
          <w:sz w:val="28"/>
          <w:szCs w:val="28"/>
        </w:rPr>
        <w:t>6.</w:t>
      </w:r>
      <w:r>
        <w:rPr>
          <w:rFonts w:ascii="仿宋" w:eastAsia="仿宋" w:hAnsi="仿宋" w:hint="eastAsia"/>
          <w:sz w:val="28"/>
          <w:szCs w:val="28"/>
        </w:rPr>
        <w:t>长江学者（特聘教授、青年学者）；</w:t>
      </w:r>
      <w:r>
        <w:rPr>
          <w:rFonts w:ascii="仿宋" w:eastAsia="仿宋" w:hAnsi="仿宋"/>
          <w:sz w:val="28"/>
          <w:szCs w:val="28"/>
        </w:rPr>
        <w:t xml:space="preserve"> </w:t>
      </w:r>
    </w:p>
    <w:p w:rsidR="00B138C3" w:rsidRDefault="00B138C3" w:rsidP="00334B27">
      <w:pPr>
        <w:ind w:firstLineChars="200" w:firstLine="31680"/>
        <w:rPr>
          <w:rFonts w:ascii="仿宋" w:eastAsia="仿宋" w:hAnsi="仿宋"/>
          <w:sz w:val="28"/>
          <w:szCs w:val="28"/>
        </w:rPr>
      </w:pPr>
      <w:r>
        <w:rPr>
          <w:rFonts w:ascii="仿宋" w:eastAsia="仿宋" w:hAnsi="仿宋"/>
          <w:sz w:val="28"/>
          <w:szCs w:val="28"/>
        </w:rPr>
        <w:t>7.</w:t>
      </w:r>
      <w:r>
        <w:rPr>
          <w:rFonts w:ascii="仿宋" w:eastAsia="仿宋" w:hAnsi="仿宋" w:hint="eastAsia"/>
          <w:sz w:val="28"/>
          <w:szCs w:val="28"/>
        </w:rPr>
        <w:t>获得国家杰出青年科学基金支持或优秀青年科学基金支持；</w:t>
      </w:r>
    </w:p>
    <w:p w:rsidR="00B138C3" w:rsidRDefault="00B138C3" w:rsidP="00334B27">
      <w:pPr>
        <w:ind w:firstLineChars="200" w:firstLine="31680"/>
        <w:rPr>
          <w:rFonts w:ascii="仿宋" w:eastAsia="仿宋" w:hAnsi="仿宋"/>
          <w:sz w:val="28"/>
          <w:szCs w:val="28"/>
        </w:rPr>
      </w:pPr>
      <w:r>
        <w:rPr>
          <w:rFonts w:ascii="仿宋" w:eastAsia="仿宋" w:hAnsi="仿宋"/>
          <w:sz w:val="28"/>
          <w:szCs w:val="28"/>
        </w:rPr>
        <w:t>8.</w:t>
      </w:r>
      <w:r>
        <w:rPr>
          <w:rFonts w:ascii="仿宋" w:eastAsia="仿宋" w:hAnsi="仿宋" w:hint="eastAsia"/>
          <w:sz w:val="28"/>
          <w:szCs w:val="28"/>
        </w:rPr>
        <w:t>国家有突出贡献的中青年专家获得者；</w:t>
      </w:r>
      <w:r>
        <w:rPr>
          <w:rFonts w:ascii="仿宋" w:eastAsia="仿宋" w:hAnsi="仿宋"/>
          <w:sz w:val="28"/>
          <w:szCs w:val="28"/>
        </w:rPr>
        <w:t xml:space="preserve"> </w:t>
      </w:r>
    </w:p>
    <w:p w:rsidR="00B138C3" w:rsidRDefault="00B138C3" w:rsidP="00334B27">
      <w:pPr>
        <w:ind w:firstLineChars="200" w:firstLine="31680"/>
        <w:rPr>
          <w:rFonts w:ascii="仿宋" w:eastAsia="仿宋" w:hAnsi="仿宋"/>
          <w:sz w:val="28"/>
          <w:szCs w:val="28"/>
        </w:rPr>
      </w:pPr>
      <w:r>
        <w:rPr>
          <w:rFonts w:ascii="仿宋" w:eastAsia="仿宋" w:hAnsi="仿宋"/>
          <w:sz w:val="28"/>
          <w:szCs w:val="28"/>
        </w:rPr>
        <w:t>9.</w:t>
      </w:r>
      <w:r>
        <w:rPr>
          <w:rFonts w:ascii="仿宋" w:eastAsia="仿宋" w:hAnsi="仿宋" w:hint="eastAsia"/>
          <w:sz w:val="28"/>
          <w:szCs w:val="28"/>
        </w:rPr>
        <w:t>国家级教学名师；</w:t>
      </w:r>
      <w:r>
        <w:rPr>
          <w:rFonts w:ascii="仿宋" w:eastAsia="仿宋" w:hAnsi="仿宋"/>
          <w:sz w:val="28"/>
          <w:szCs w:val="28"/>
        </w:rPr>
        <w:t xml:space="preserve"> </w:t>
      </w:r>
    </w:p>
    <w:p w:rsidR="00B138C3" w:rsidRDefault="00B138C3" w:rsidP="00334B27">
      <w:pPr>
        <w:ind w:firstLineChars="200" w:firstLine="31680"/>
        <w:rPr>
          <w:rFonts w:ascii="仿宋" w:eastAsia="仿宋" w:hAnsi="仿宋"/>
          <w:sz w:val="28"/>
          <w:szCs w:val="28"/>
        </w:rPr>
      </w:pPr>
      <w:r>
        <w:rPr>
          <w:rFonts w:ascii="仿宋" w:eastAsia="仿宋" w:hAnsi="仿宋"/>
          <w:sz w:val="28"/>
          <w:szCs w:val="28"/>
        </w:rPr>
        <w:t>10.</w:t>
      </w:r>
      <w:r>
        <w:rPr>
          <w:rFonts w:ascii="仿宋" w:eastAsia="仿宋" w:hAnsi="仿宋" w:hint="eastAsia"/>
          <w:sz w:val="28"/>
          <w:szCs w:val="28"/>
        </w:rPr>
        <w:t>国家级教学团队负责人；</w:t>
      </w:r>
      <w:r>
        <w:rPr>
          <w:rFonts w:ascii="仿宋" w:eastAsia="仿宋" w:hAnsi="仿宋"/>
          <w:sz w:val="28"/>
          <w:szCs w:val="28"/>
        </w:rPr>
        <w:t xml:space="preserve"> </w:t>
      </w:r>
    </w:p>
    <w:p w:rsidR="00B138C3" w:rsidRDefault="00B138C3" w:rsidP="00334B27">
      <w:pPr>
        <w:ind w:firstLineChars="200" w:firstLine="31680"/>
        <w:rPr>
          <w:rFonts w:ascii="仿宋" w:eastAsia="仿宋" w:hAnsi="仿宋"/>
          <w:sz w:val="28"/>
          <w:szCs w:val="28"/>
        </w:rPr>
      </w:pPr>
      <w:r>
        <w:rPr>
          <w:rFonts w:ascii="仿宋" w:eastAsia="仿宋" w:hAnsi="仿宋"/>
          <w:sz w:val="28"/>
          <w:szCs w:val="28"/>
        </w:rPr>
        <w:t>11.</w:t>
      </w:r>
      <w:r>
        <w:rPr>
          <w:rFonts w:ascii="仿宋" w:eastAsia="仿宋" w:hAnsi="仿宋" w:hint="eastAsia"/>
          <w:sz w:val="28"/>
          <w:szCs w:val="28"/>
        </w:rPr>
        <w:t>北京学者；</w:t>
      </w:r>
    </w:p>
    <w:p w:rsidR="00B138C3" w:rsidRDefault="00B138C3" w:rsidP="00334B27">
      <w:pPr>
        <w:ind w:firstLineChars="200" w:firstLine="31680"/>
        <w:rPr>
          <w:rFonts w:ascii="仿宋" w:eastAsia="仿宋" w:hAnsi="仿宋"/>
          <w:sz w:val="28"/>
          <w:szCs w:val="28"/>
        </w:rPr>
      </w:pPr>
      <w:r>
        <w:rPr>
          <w:rFonts w:ascii="仿宋" w:eastAsia="仿宋" w:hAnsi="仿宋"/>
          <w:sz w:val="28"/>
          <w:szCs w:val="28"/>
        </w:rPr>
        <w:t>12.</w:t>
      </w:r>
      <w:r>
        <w:rPr>
          <w:rFonts w:ascii="仿宋" w:eastAsia="仿宋" w:hAnsi="仿宋" w:hint="eastAsia"/>
          <w:sz w:val="28"/>
          <w:szCs w:val="28"/>
        </w:rPr>
        <w:t>其他等同以上业绩的成果。</w:t>
      </w:r>
    </w:p>
    <w:p w:rsidR="00B138C3" w:rsidRDefault="00B138C3">
      <w:pPr>
        <w:pStyle w:val="Heading1"/>
        <w:ind w:left="135"/>
        <w:jc w:val="center"/>
        <w:rPr>
          <w:rFonts w:ascii="微软雅黑" w:eastAsia="微软雅黑" w:hAnsi="微软雅黑"/>
          <w:color w:val="000000"/>
          <w:sz w:val="32"/>
          <w:szCs w:val="32"/>
        </w:rPr>
      </w:pPr>
      <w:r>
        <w:rPr>
          <w:rFonts w:ascii="微软雅黑" w:eastAsia="微软雅黑" w:hAnsi="微软雅黑" w:hint="eastAsia"/>
          <w:color w:val="000000"/>
          <w:sz w:val="32"/>
          <w:szCs w:val="32"/>
        </w:rPr>
        <w:t>第九章</w:t>
      </w:r>
      <w:r>
        <w:rPr>
          <w:rFonts w:ascii="微软雅黑" w:eastAsia="微软雅黑" w:hAnsi="微软雅黑"/>
          <w:color w:val="000000"/>
          <w:sz w:val="32"/>
          <w:szCs w:val="32"/>
        </w:rPr>
        <w:t xml:space="preserve"> </w:t>
      </w:r>
      <w:r>
        <w:rPr>
          <w:rFonts w:ascii="微软雅黑" w:eastAsia="微软雅黑" w:hAnsi="微软雅黑" w:hint="eastAsia"/>
          <w:color w:val="000000"/>
          <w:sz w:val="32"/>
          <w:szCs w:val="32"/>
        </w:rPr>
        <w:t>附则</w:t>
      </w:r>
    </w:p>
    <w:p w:rsidR="00B138C3" w:rsidRDefault="00B138C3" w:rsidP="00334B27">
      <w:pPr>
        <w:ind w:firstLineChars="200" w:firstLine="31680"/>
        <w:rPr>
          <w:rFonts w:ascii="仿宋" w:eastAsia="仿宋" w:hAnsi="仿宋"/>
          <w:color w:val="000000"/>
          <w:sz w:val="28"/>
          <w:szCs w:val="28"/>
        </w:rPr>
      </w:pPr>
      <w:r>
        <w:rPr>
          <w:rFonts w:hint="eastAsia"/>
          <w:b/>
          <w:bCs/>
          <w:color w:val="000000"/>
          <w:sz w:val="28"/>
          <w:szCs w:val="28"/>
        </w:rPr>
        <w:t>第二十九条</w:t>
      </w:r>
      <w:r>
        <w:rPr>
          <w:b/>
          <w:bCs/>
          <w:color w:val="000000"/>
          <w:sz w:val="28"/>
          <w:szCs w:val="28"/>
        </w:rPr>
        <w:t xml:space="preserve"> </w:t>
      </w:r>
      <w:r>
        <w:rPr>
          <w:rFonts w:ascii="仿宋" w:eastAsia="仿宋" w:hAnsi="仿宋" w:hint="eastAsia"/>
          <w:color w:val="000000"/>
          <w:sz w:val="28"/>
          <w:szCs w:val="28"/>
        </w:rPr>
        <w:t>本办法自下发之日起执行，执行过程中，如遇上级政策调整，以调整后的相关规定为准。</w:t>
      </w:r>
      <w:r>
        <w:rPr>
          <w:rFonts w:ascii="仿宋" w:eastAsia="仿宋" w:hAnsi="仿宋"/>
          <w:color w:val="000000"/>
          <w:sz w:val="28"/>
          <w:szCs w:val="28"/>
        </w:rPr>
        <w:t xml:space="preserve"> </w:t>
      </w:r>
    </w:p>
    <w:p w:rsidR="00B138C3" w:rsidRDefault="00B138C3" w:rsidP="00334B27">
      <w:pPr>
        <w:ind w:firstLineChars="200" w:firstLine="31680"/>
        <w:rPr>
          <w:rFonts w:ascii="仿宋" w:eastAsia="仿宋" w:hAnsi="仿宋"/>
          <w:color w:val="000000"/>
          <w:sz w:val="28"/>
          <w:szCs w:val="28"/>
        </w:rPr>
      </w:pPr>
      <w:r>
        <w:rPr>
          <w:rFonts w:hint="eastAsia"/>
          <w:b/>
          <w:bCs/>
          <w:color w:val="000000"/>
          <w:sz w:val="28"/>
          <w:szCs w:val="28"/>
        </w:rPr>
        <w:t>第三十条</w:t>
      </w:r>
      <w:r>
        <w:rPr>
          <w:color w:val="000000"/>
          <w:sz w:val="28"/>
          <w:szCs w:val="28"/>
        </w:rPr>
        <w:t xml:space="preserve"> </w:t>
      </w:r>
      <w:r>
        <w:rPr>
          <w:rFonts w:ascii="仿宋" w:eastAsia="仿宋" w:hAnsi="仿宋" w:hint="eastAsia"/>
          <w:color w:val="000000"/>
          <w:sz w:val="28"/>
          <w:szCs w:val="28"/>
        </w:rPr>
        <w:t>本办法由学校聘任委员会负责解释。在教师岗位任职条件、聘期岗位职责和业绩要求中，学科建设工作由学科建设办公室负责解释，教学业绩由教务处、研究生院负责解释与认定；科研业绩由科研院负责解释与认定。</w:t>
      </w:r>
      <w:r>
        <w:rPr>
          <w:rFonts w:ascii="仿宋" w:eastAsia="仿宋" w:hAnsi="仿宋"/>
          <w:color w:val="000000"/>
          <w:sz w:val="28"/>
          <w:szCs w:val="28"/>
        </w:rPr>
        <w:t xml:space="preserve"> </w:t>
      </w:r>
    </w:p>
    <w:p w:rsidR="00B138C3" w:rsidRDefault="00B138C3">
      <w:pPr>
        <w:rPr>
          <w:rFonts w:ascii="仿宋" w:eastAsia="仿宋" w:hAnsi="仿宋"/>
          <w:color w:val="000000"/>
          <w:sz w:val="28"/>
          <w:szCs w:val="28"/>
        </w:rPr>
      </w:pPr>
      <w:r>
        <w:rPr>
          <w:rFonts w:ascii="仿宋" w:eastAsia="仿宋" w:hAnsi="仿宋" w:hint="eastAsia"/>
          <w:color w:val="000000"/>
          <w:sz w:val="28"/>
          <w:szCs w:val="28"/>
        </w:rPr>
        <w:t>附件</w:t>
      </w:r>
      <w:r>
        <w:rPr>
          <w:rFonts w:ascii="仿宋" w:eastAsia="仿宋" w:hAnsi="仿宋"/>
          <w:color w:val="000000"/>
          <w:sz w:val="28"/>
          <w:szCs w:val="28"/>
        </w:rPr>
        <w:t>1</w:t>
      </w:r>
      <w:r>
        <w:rPr>
          <w:rFonts w:ascii="仿宋" w:eastAsia="仿宋" w:hAnsi="仿宋" w:hint="eastAsia"/>
          <w:color w:val="000000"/>
          <w:sz w:val="28"/>
          <w:szCs w:val="28"/>
        </w:rPr>
        <w:t>：</w:t>
      </w:r>
      <w:r>
        <w:rPr>
          <w:rFonts w:ascii="仿宋" w:eastAsia="仿宋" w:hAnsi="仿宋"/>
          <w:color w:val="000000"/>
          <w:sz w:val="28"/>
          <w:szCs w:val="28"/>
        </w:rPr>
        <w:t>2024</w:t>
      </w:r>
      <w:r>
        <w:rPr>
          <w:rFonts w:ascii="仿宋" w:eastAsia="仿宋" w:hAnsi="仿宋" w:hint="eastAsia"/>
          <w:color w:val="000000"/>
          <w:sz w:val="28"/>
          <w:szCs w:val="28"/>
        </w:rPr>
        <w:t>年教师工作岗位设置一览表</w:t>
      </w:r>
    </w:p>
    <w:p w:rsidR="00B138C3" w:rsidRDefault="00B138C3">
      <w:pPr>
        <w:rPr>
          <w:rFonts w:ascii="仿宋" w:eastAsia="仿宋" w:hAnsi="仿宋"/>
          <w:color w:val="000000"/>
          <w:sz w:val="28"/>
          <w:szCs w:val="28"/>
        </w:rPr>
      </w:pPr>
      <w:r>
        <w:rPr>
          <w:rFonts w:ascii="仿宋" w:eastAsia="仿宋" w:hAnsi="仿宋" w:hint="eastAsia"/>
          <w:color w:val="000000"/>
          <w:sz w:val="28"/>
          <w:szCs w:val="28"/>
        </w:rPr>
        <w:t>附件</w:t>
      </w:r>
      <w:r>
        <w:rPr>
          <w:rFonts w:ascii="仿宋" w:eastAsia="仿宋" w:hAnsi="仿宋"/>
          <w:color w:val="000000"/>
          <w:sz w:val="28"/>
          <w:szCs w:val="28"/>
        </w:rPr>
        <w:t>2</w:t>
      </w:r>
      <w:r>
        <w:rPr>
          <w:rFonts w:ascii="仿宋" w:eastAsia="仿宋" w:hAnsi="仿宋" w:hint="eastAsia"/>
          <w:color w:val="000000"/>
          <w:sz w:val="28"/>
          <w:szCs w:val="28"/>
        </w:rPr>
        <w:t>：职务岗位聘期教学科研业绩总量基本要求</w:t>
      </w:r>
    </w:p>
    <w:p w:rsidR="00B138C3" w:rsidRDefault="00B138C3">
      <w:pPr>
        <w:rPr>
          <w:rFonts w:ascii="仿宋" w:eastAsia="仿宋" w:hAnsi="仿宋"/>
          <w:color w:val="000000"/>
          <w:sz w:val="28"/>
          <w:szCs w:val="28"/>
        </w:rPr>
      </w:pPr>
      <w:r>
        <w:rPr>
          <w:rFonts w:ascii="仿宋" w:eastAsia="仿宋" w:hAnsi="仿宋" w:hint="eastAsia"/>
          <w:color w:val="000000"/>
          <w:sz w:val="28"/>
          <w:szCs w:val="28"/>
        </w:rPr>
        <w:t>附件</w:t>
      </w:r>
      <w:r>
        <w:rPr>
          <w:rFonts w:ascii="仿宋" w:eastAsia="仿宋" w:hAnsi="仿宋"/>
          <w:color w:val="000000"/>
          <w:sz w:val="28"/>
          <w:szCs w:val="28"/>
        </w:rPr>
        <w:t>3</w:t>
      </w:r>
      <w:r>
        <w:rPr>
          <w:rFonts w:ascii="仿宋" w:eastAsia="仿宋" w:hAnsi="仿宋" w:hint="eastAsia"/>
          <w:color w:val="000000"/>
          <w:sz w:val="28"/>
          <w:szCs w:val="28"/>
        </w:rPr>
        <w:t>：工作岗位聘任条件及教学科研业绩指标基本要求</w:t>
      </w:r>
    </w:p>
    <w:p w:rsidR="00B138C3" w:rsidRDefault="00B138C3">
      <w:pPr>
        <w:rPr>
          <w:rFonts w:ascii="仿宋" w:eastAsia="仿宋" w:hAnsi="仿宋"/>
          <w:color w:val="000000"/>
          <w:sz w:val="28"/>
          <w:szCs w:val="28"/>
        </w:rPr>
      </w:pPr>
      <w:r>
        <w:rPr>
          <w:rFonts w:ascii="仿宋" w:eastAsia="仿宋" w:hAnsi="仿宋" w:hint="eastAsia"/>
          <w:color w:val="000000"/>
          <w:sz w:val="28"/>
          <w:szCs w:val="28"/>
        </w:rPr>
        <w:t>附件</w:t>
      </w:r>
      <w:r>
        <w:rPr>
          <w:rFonts w:ascii="仿宋" w:eastAsia="仿宋" w:hAnsi="仿宋"/>
          <w:color w:val="000000"/>
          <w:sz w:val="28"/>
          <w:szCs w:val="28"/>
        </w:rPr>
        <w:t>4</w:t>
      </w:r>
      <w:r>
        <w:rPr>
          <w:rFonts w:ascii="仿宋" w:eastAsia="仿宋" w:hAnsi="仿宋" w:hint="eastAsia"/>
          <w:color w:val="000000"/>
          <w:sz w:val="28"/>
          <w:szCs w:val="28"/>
        </w:rPr>
        <w:t>：教师工作岗位申请表</w:t>
      </w:r>
    </w:p>
    <w:p w:rsidR="00B138C3" w:rsidRDefault="00B138C3">
      <w:pPr>
        <w:rPr>
          <w:rFonts w:ascii="仿宋" w:eastAsia="仿宋" w:hAnsi="仿宋"/>
          <w:color w:val="000000"/>
          <w:sz w:val="28"/>
          <w:szCs w:val="28"/>
        </w:rPr>
      </w:pPr>
      <w:r>
        <w:rPr>
          <w:rFonts w:ascii="仿宋" w:eastAsia="仿宋" w:hAnsi="仿宋" w:hint="eastAsia"/>
          <w:color w:val="000000"/>
          <w:sz w:val="28"/>
          <w:szCs w:val="28"/>
        </w:rPr>
        <w:t>附件</w:t>
      </w:r>
      <w:r>
        <w:rPr>
          <w:rFonts w:ascii="仿宋" w:eastAsia="仿宋" w:hAnsi="仿宋"/>
          <w:color w:val="000000"/>
          <w:sz w:val="28"/>
          <w:szCs w:val="28"/>
        </w:rPr>
        <w:t>5</w:t>
      </w:r>
      <w:r>
        <w:rPr>
          <w:rFonts w:ascii="仿宋" w:eastAsia="仿宋" w:hAnsi="仿宋" w:hint="eastAsia"/>
          <w:color w:val="000000"/>
          <w:sz w:val="28"/>
          <w:szCs w:val="28"/>
        </w:rPr>
        <w:t>：北方工业大学科研业绩指标体系</w:t>
      </w:r>
    </w:p>
    <w:p w:rsidR="00B138C3" w:rsidRDefault="00B138C3">
      <w:pPr>
        <w:rPr>
          <w:rFonts w:ascii="仿宋" w:eastAsia="仿宋" w:hAnsi="仿宋"/>
          <w:color w:val="000000"/>
          <w:sz w:val="28"/>
          <w:szCs w:val="28"/>
        </w:rPr>
      </w:pPr>
      <w:r>
        <w:rPr>
          <w:rFonts w:ascii="仿宋" w:eastAsia="仿宋" w:hAnsi="仿宋" w:hint="eastAsia"/>
          <w:color w:val="000000"/>
          <w:sz w:val="28"/>
          <w:szCs w:val="28"/>
        </w:rPr>
        <w:t>附件</w:t>
      </w:r>
      <w:r>
        <w:rPr>
          <w:rFonts w:ascii="仿宋" w:eastAsia="仿宋" w:hAnsi="仿宋"/>
          <w:color w:val="000000"/>
          <w:sz w:val="28"/>
          <w:szCs w:val="28"/>
        </w:rPr>
        <w:t>6</w:t>
      </w:r>
      <w:r>
        <w:rPr>
          <w:rFonts w:ascii="仿宋" w:eastAsia="仿宋" w:hAnsi="仿宋" w:hint="eastAsia"/>
          <w:color w:val="000000"/>
          <w:sz w:val="28"/>
          <w:szCs w:val="28"/>
        </w:rPr>
        <w:t>：北方工业大学本科教育教学业绩指标体系</w:t>
      </w:r>
    </w:p>
    <w:p w:rsidR="00B138C3" w:rsidRDefault="00B138C3">
      <w:pPr>
        <w:rPr>
          <w:rFonts w:ascii="仿宋" w:eastAsia="仿宋" w:hAnsi="仿宋"/>
          <w:color w:val="000000"/>
          <w:sz w:val="28"/>
          <w:szCs w:val="28"/>
        </w:rPr>
      </w:pPr>
      <w:r>
        <w:rPr>
          <w:rFonts w:ascii="仿宋" w:eastAsia="仿宋" w:hAnsi="仿宋" w:hint="eastAsia"/>
          <w:color w:val="000000"/>
          <w:sz w:val="28"/>
          <w:szCs w:val="28"/>
        </w:rPr>
        <w:t>附件</w:t>
      </w:r>
      <w:r>
        <w:rPr>
          <w:rFonts w:ascii="仿宋" w:eastAsia="仿宋" w:hAnsi="仿宋"/>
          <w:color w:val="000000"/>
          <w:sz w:val="28"/>
          <w:szCs w:val="28"/>
        </w:rPr>
        <w:t>6-1</w:t>
      </w:r>
      <w:r>
        <w:rPr>
          <w:rFonts w:ascii="仿宋" w:eastAsia="仿宋" w:hAnsi="仿宋" w:hint="eastAsia"/>
          <w:color w:val="000000"/>
          <w:sz w:val="28"/>
          <w:szCs w:val="28"/>
        </w:rPr>
        <w:t>：北方工业大学公共基础课类教育教学业绩补充指标体系</w:t>
      </w:r>
    </w:p>
    <w:p w:rsidR="00B138C3" w:rsidRDefault="00B138C3">
      <w:pPr>
        <w:rPr>
          <w:rFonts w:ascii="仿宋" w:eastAsia="仿宋" w:hAnsi="仿宋"/>
          <w:color w:val="000000"/>
          <w:sz w:val="28"/>
          <w:szCs w:val="28"/>
        </w:rPr>
      </w:pPr>
      <w:r>
        <w:rPr>
          <w:rFonts w:ascii="仿宋" w:eastAsia="仿宋" w:hAnsi="仿宋" w:hint="eastAsia"/>
          <w:color w:val="000000"/>
          <w:sz w:val="28"/>
          <w:szCs w:val="28"/>
        </w:rPr>
        <w:t>附件</w:t>
      </w:r>
      <w:r>
        <w:rPr>
          <w:rFonts w:ascii="仿宋" w:eastAsia="仿宋" w:hAnsi="仿宋"/>
          <w:color w:val="000000"/>
          <w:sz w:val="28"/>
          <w:szCs w:val="28"/>
        </w:rPr>
        <w:t>7</w:t>
      </w:r>
      <w:r>
        <w:rPr>
          <w:rFonts w:ascii="仿宋" w:eastAsia="仿宋" w:hAnsi="仿宋" w:hint="eastAsia"/>
          <w:color w:val="000000"/>
          <w:sz w:val="28"/>
          <w:szCs w:val="28"/>
        </w:rPr>
        <w:t>：北方工业大学研究生教育教学业绩指标体系</w:t>
      </w:r>
    </w:p>
    <w:p w:rsidR="00B138C3" w:rsidRDefault="00B138C3">
      <w:pPr>
        <w:rPr>
          <w:rFonts w:ascii="仿宋" w:eastAsia="仿宋" w:hAnsi="仿宋"/>
          <w:color w:val="000000"/>
          <w:sz w:val="28"/>
          <w:szCs w:val="28"/>
        </w:rPr>
      </w:pPr>
      <w:r>
        <w:rPr>
          <w:rFonts w:ascii="仿宋" w:eastAsia="仿宋" w:hAnsi="仿宋" w:hint="eastAsia"/>
          <w:color w:val="000000"/>
          <w:sz w:val="28"/>
          <w:szCs w:val="28"/>
        </w:rPr>
        <w:t>附件</w:t>
      </w:r>
      <w:r>
        <w:rPr>
          <w:rFonts w:ascii="仿宋" w:eastAsia="仿宋" w:hAnsi="仿宋"/>
          <w:color w:val="000000"/>
          <w:sz w:val="28"/>
          <w:szCs w:val="28"/>
        </w:rPr>
        <w:t>8</w:t>
      </w:r>
      <w:r>
        <w:rPr>
          <w:rFonts w:ascii="仿宋" w:eastAsia="仿宋" w:hAnsi="仿宋" w:hint="eastAsia"/>
          <w:color w:val="000000"/>
          <w:sz w:val="28"/>
          <w:szCs w:val="28"/>
        </w:rPr>
        <w:t>：教师工作岗位管理服务业绩计分标准（参考）</w:t>
      </w:r>
    </w:p>
    <w:sectPr w:rsidR="00B138C3" w:rsidSect="00B5347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38C3" w:rsidRDefault="00B138C3" w:rsidP="00B53473">
      <w:r>
        <w:separator/>
      </w:r>
    </w:p>
  </w:endnote>
  <w:endnote w:type="continuationSeparator" w:id="0">
    <w:p w:rsidR="00B138C3" w:rsidRDefault="00B138C3" w:rsidP="00B534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um"/>
    <w:panose1 w:val="02010600030101010101"/>
    <w:charset w:val="86"/>
    <w:family w:val="auto"/>
    <w:pitch w:val="variable"/>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微软雅黑">
    <w:altName w:val="宋体"/>
    <w:panose1 w:val="00000000000000000000"/>
    <w:charset w:val="86"/>
    <w:family w:val="roman"/>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8C3" w:rsidRDefault="00B138C3">
    <w:pPr>
      <w:pStyle w:val="Footer"/>
      <w:jc w:val="center"/>
    </w:pPr>
    <w:fldSimple w:instr="PAGE   \* MERGEFORMAT">
      <w:r w:rsidRPr="00334B27">
        <w:rPr>
          <w:noProof/>
          <w:lang w:val="zh-CN"/>
        </w:rPr>
        <w:t>23</w:t>
      </w:r>
    </w:fldSimple>
  </w:p>
  <w:p w:rsidR="00B138C3" w:rsidRDefault="00B138C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38C3" w:rsidRDefault="00B138C3" w:rsidP="00B53473">
      <w:r>
        <w:separator/>
      </w:r>
    </w:p>
  </w:footnote>
  <w:footnote w:type="continuationSeparator" w:id="0">
    <w:p w:rsidR="00B138C3" w:rsidRDefault="00B138C3" w:rsidP="00B534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63DB46"/>
    <w:multiLevelType w:val="singleLevel"/>
    <w:tmpl w:val="2263DB46"/>
    <w:lvl w:ilvl="0">
      <w:start w:val="1"/>
      <w:numFmt w:val="decimal"/>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NWEyNzZlMzYwYTQ5YmQwZTNlNzJiY2M4ZTg1MjE3MmYifQ=="/>
  </w:docVars>
  <w:rsids>
    <w:rsidRoot w:val="008D3052"/>
    <w:rsid w:val="00000217"/>
    <w:rsid w:val="00012E13"/>
    <w:rsid w:val="00014ADC"/>
    <w:rsid w:val="00015801"/>
    <w:rsid w:val="00024AEA"/>
    <w:rsid w:val="000379ED"/>
    <w:rsid w:val="00041504"/>
    <w:rsid w:val="000612BB"/>
    <w:rsid w:val="00067AF2"/>
    <w:rsid w:val="00072207"/>
    <w:rsid w:val="00075A8D"/>
    <w:rsid w:val="00081E42"/>
    <w:rsid w:val="00092599"/>
    <w:rsid w:val="000944FF"/>
    <w:rsid w:val="000A688D"/>
    <w:rsid w:val="000B7C38"/>
    <w:rsid w:val="000D6392"/>
    <w:rsid w:val="000E1ACE"/>
    <w:rsid w:val="000E2211"/>
    <w:rsid w:val="000E62EF"/>
    <w:rsid w:val="00102D73"/>
    <w:rsid w:val="00105175"/>
    <w:rsid w:val="0011444B"/>
    <w:rsid w:val="00126078"/>
    <w:rsid w:val="0013095A"/>
    <w:rsid w:val="0013327A"/>
    <w:rsid w:val="00142016"/>
    <w:rsid w:val="00145A60"/>
    <w:rsid w:val="001575CD"/>
    <w:rsid w:val="0016373B"/>
    <w:rsid w:val="001671C5"/>
    <w:rsid w:val="00174495"/>
    <w:rsid w:val="00174EE4"/>
    <w:rsid w:val="0017638D"/>
    <w:rsid w:val="00186E1C"/>
    <w:rsid w:val="00190B6A"/>
    <w:rsid w:val="001A184D"/>
    <w:rsid w:val="001A55E1"/>
    <w:rsid w:val="001A5A65"/>
    <w:rsid w:val="001B0888"/>
    <w:rsid w:val="001B49AD"/>
    <w:rsid w:val="001B70D6"/>
    <w:rsid w:val="001C1600"/>
    <w:rsid w:val="001C389F"/>
    <w:rsid w:val="001D0F38"/>
    <w:rsid w:val="001E0755"/>
    <w:rsid w:val="001E198D"/>
    <w:rsid w:val="001E41F5"/>
    <w:rsid w:val="001E43B1"/>
    <w:rsid w:val="001E454D"/>
    <w:rsid w:val="001F1A56"/>
    <w:rsid w:val="00202385"/>
    <w:rsid w:val="0020416B"/>
    <w:rsid w:val="00205D5F"/>
    <w:rsid w:val="00212E0D"/>
    <w:rsid w:val="00216084"/>
    <w:rsid w:val="002362A9"/>
    <w:rsid w:val="00251BBC"/>
    <w:rsid w:val="0025379A"/>
    <w:rsid w:val="00255E16"/>
    <w:rsid w:val="00263A2A"/>
    <w:rsid w:val="0026758B"/>
    <w:rsid w:val="0028066D"/>
    <w:rsid w:val="002827A0"/>
    <w:rsid w:val="00282FAB"/>
    <w:rsid w:val="0029552B"/>
    <w:rsid w:val="002A2799"/>
    <w:rsid w:val="002C2E93"/>
    <w:rsid w:val="002F6699"/>
    <w:rsid w:val="00315D3E"/>
    <w:rsid w:val="00316D56"/>
    <w:rsid w:val="003206A1"/>
    <w:rsid w:val="003246E9"/>
    <w:rsid w:val="00334B27"/>
    <w:rsid w:val="00335BA1"/>
    <w:rsid w:val="0033735B"/>
    <w:rsid w:val="00346A67"/>
    <w:rsid w:val="00350A7C"/>
    <w:rsid w:val="00350FDD"/>
    <w:rsid w:val="00351886"/>
    <w:rsid w:val="00355829"/>
    <w:rsid w:val="003659D4"/>
    <w:rsid w:val="003700B7"/>
    <w:rsid w:val="0038197D"/>
    <w:rsid w:val="0039293A"/>
    <w:rsid w:val="00393FDD"/>
    <w:rsid w:val="00394A9A"/>
    <w:rsid w:val="003A38B9"/>
    <w:rsid w:val="003A4447"/>
    <w:rsid w:val="003B0A8E"/>
    <w:rsid w:val="003B466B"/>
    <w:rsid w:val="003C3E2E"/>
    <w:rsid w:val="003D5474"/>
    <w:rsid w:val="003D73FA"/>
    <w:rsid w:val="003D7B33"/>
    <w:rsid w:val="003E282F"/>
    <w:rsid w:val="003F0943"/>
    <w:rsid w:val="003F5A01"/>
    <w:rsid w:val="00421748"/>
    <w:rsid w:val="00425694"/>
    <w:rsid w:val="00430C11"/>
    <w:rsid w:val="00434600"/>
    <w:rsid w:val="0045056D"/>
    <w:rsid w:val="00457446"/>
    <w:rsid w:val="00463F9E"/>
    <w:rsid w:val="00472853"/>
    <w:rsid w:val="00482B9F"/>
    <w:rsid w:val="00486AFB"/>
    <w:rsid w:val="00490DEA"/>
    <w:rsid w:val="0049733A"/>
    <w:rsid w:val="004D1EBC"/>
    <w:rsid w:val="004D689B"/>
    <w:rsid w:val="004E01CA"/>
    <w:rsid w:val="004E35E8"/>
    <w:rsid w:val="0050084A"/>
    <w:rsid w:val="00506CDD"/>
    <w:rsid w:val="00511D2F"/>
    <w:rsid w:val="005233BE"/>
    <w:rsid w:val="005372B9"/>
    <w:rsid w:val="00541BC5"/>
    <w:rsid w:val="005432F4"/>
    <w:rsid w:val="00553015"/>
    <w:rsid w:val="00557B2D"/>
    <w:rsid w:val="00557FCD"/>
    <w:rsid w:val="0056423E"/>
    <w:rsid w:val="005702C7"/>
    <w:rsid w:val="00570393"/>
    <w:rsid w:val="00574C32"/>
    <w:rsid w:val="00582B19"/>
    <w:rsid w:val="00584072"/>
    <w:rsid w:val="005859E8"/>
    <w:rsid w:val="00586BF4"/>
    <w:rsid w:val="005956D5"/>
    <w:rsid w:val="00596DF0"/>
    <w:rsid w:val="005A5E37"/>
    <w:rsid w:val="005A7320"/>
    <w:rsid w:val="005B05F9"/>
    <w:rsid w:val="005B0F6F"/>
    <w:rsid w:val="005B492B"/>
    <w:rsid w:val="005B585A"/>
    <w:rsid w:val="005C1378"/>
    <w:rsid w:val="005C452E"/>
    <w:rsid w:val="005D5249"/>
    <w:rsid w:val="005E2F51"/>
    <w:rsid w:val="005E4198"/>
    <w:rsid w:val="005F7127"/>
    <w:rsid w:val="0060639C"/>
    <w:rsid w:val="00607362"/>
    <w:rsid w:val="00613A57"/>
    <w:rsid w:val="00626DAB"/>
    <w:rsid w:val="00627880"/>
    <w:rsid w:val="00635B0B"/>
    <w:rsid w:val="00642870"/>
    <w:rsid w:val="00673BF5"/>
    <w:rsid w:val="006A69DB"/>
    <w:rsid w:val="006A7026"/>
    <w:rsid w:val="006B08D2"/>
    <w:rsid w:val="006B1D07"/>
    <w:rsid w:val="006B39C2"/>
    <w:rsid w:val="006B4CC7"/>
    <w:rsid w:val="006D458E"/>
    <w:rsid w:val="006D5524"/>
    <w:rsid w:val="006E145A"/>
    <w:rsid w:val="00710514"/>
    <w:rsid w:val="0071660A"/>
    <w:rsid w:val="00716FFB"/>
    <w:rsid w:val="00732545"/>
    <w:rsid w:val="00733664"/>
    <w:rsid w:val="00735742"/>
    <w:rsid w:val="00736A86"/>
    <w:rsid w:val="00745207"/>
    <w:rsid w:val="00747C58"/>
    <w:rsid w:val="00751124"/>
    <w:rsid w:val="007577BD"/>
    <w:rsid w:val="00770DAF"/>
    <w:rsid w:val="00773F81"/>
    <w:rsid w:val="00790F4D"/>
    <w:rsid w:val="007913A1"/>
    <w:rsid w:val="007947EF"/>
    <w:rsid w:val="007A1FC2"/>
    <w:rsid w:val="007B043A"/>
    <w:rsid w:val="007C1EBD"/>
    <w:rsid w:val="007E1693"/>
    <w:rsid w:val="007F1D4C"/>
    <w:rsid w:val="007F5D58"/>
    <w:rsid w:val="008014F9"/>
    <w:rsid w:val="00814020"/>
    <w:rsid w:val="008256F4"/>
    <w:rsid w:val="008262EE"/>
    <w:rsid w:val="0082784C"/>
    <w:rsid w:val="008308AB"/>
    <w:rsid w:val="00831976"/>
    <w:rsid w:val="00841D82"/>
    <w:rsid w:val="008423F7"/>
    <w:rsid w:val="00845B2E"/>
    <w:rsid w:val="00847E64"/>
    <w:rsid w:val="00870D4C"/>
    <w:rsid w:val="00885B8F"/>
    <w:rsid w:val="00885E71"/>
    <w:rsid w:val="008876C3"/>
    <w:rsid w:val="008A039A"/>
    <w:rsid w:val="008A7696"/>
    <w:rsid w:val="008B1855"/>
    <w:rsid w:val="008D21F7"/>
    <w:rsid w:val="008D3052"/>
    <w:rsid w:val="008D3A8C"/>
    <w:rsid w:val="008D6DC1"/>
    <w:rsid w:val="008E12FA"/>
    <w:rsid w:val="008E2CB7"/>
    <w:rsid w:val="008F1916"/>
    <w:rsid w:val="008F6B79"/>
    <w:rsid w:val="008F7B59"/>
    <w:rsid w:val="009034FC"/>
    <w:rsid w:val="00907D9C"/>
    <w:rsid w:val="00910332"/>
    <w:rsid w:val="00920574"/>
    <w:rsid w:val="00926081"/>
    <w:rsid w:val="00933F9D"/>
    <w:rsid w:val="00951958"/>
    <w:rsid w:val="00952CA8"/>
    <w:rsid w:val="0097168E"/>
    <w:rsid w:val="00972051"/>
    <w:rsid w:val="0098399D"/>
    <w:rsid w:val="009857CE"/>
    <w:rsid w:val="009A05D2"/>
    <w:rsid w:val="009A0E95"/>
    <w:rsid w:val="009A2BF8"/>
    <w:rsid w:val="009C086F"/>
    <w:rsid w:val="009C5314"/>
    <w:rsid w:val="009F4238"/>
    <w:rsid w:val="009F6B63"/>
    <w:rsid w:val="009F6BAD"/>
    <w:rsid w:val="00A011DB"/>
    <w:rsid w:val="00A0181D"/>
    <w:rsid w:val="00A02062"/>
    <w:rsid w:val="00A03887"/>
    <w:rsid w:val="00A131E1"/>
    <w:rsid w:val="00A16A7B"/>
    <w:rsid w:val="00A312B9"/>
    <w:rsid w:val="00A337B6"/>
    <w:rsid w:val="00A41FC5"/>
    <w:rsid w:val="00A509AE"/>
    <w:rsid w:val="00A5382D"/>
    <w:rsid w:val="00A57A66"/>
    <w:rsid w:val="00A61559"/>
    <w:rsid w:val="00A65CC7"/>
    <w:rsid w:val="00A70B3D"/>
    <w:rsid w:val="00A74965"/>
    <w:rsid w:val="00A82938"/>
    <w:rsid w:val="00A851EF"/>
    <w:rsid w:val="00A8537B"/>
    <w:rsid w:val="00A92A35"/>
    <w:rsid w:val="00A962A2"/>
    <w:rsid w:val="00AA2424"/>
    <w:rsid w:val="00AA5227"/>
    <w:rsid w:val="00AB1976"/>
    <w:rsid w:val="00AC031F"/>
    <w:rsid w:val="00AC0770"/>
    <w:rsid w:val="00AC0CD6"/>
    <w:rsid w:val="00AD392B"/>
    <w:rsid w:val="00AD4FCB"/>
    <w:rsid w:val="00AE1FE7"/>
    <w:rsid w:val="00AE2C02"/>
    <w:rsid w:val="00AF0681"/>
    <w:rsid w:val="00AF5ED5"/>
    <w:rsid w:val="00B057D5"/>
    <w:rsid w:val="00B068B7"/>
    <w:rsid w:val="00B1339C"/>
    <w:rsid w:val="00B138C3"/>
    <w:rsid w:val="00B15F2D"/>
    <w:rsid w:val="00B16041"/>
    <w:rsid w:val="00B20AE1"/>
    <w:rsid w:val="00B24646"/>
    <w:rsid w:val="00B24989"/>
    <w:rsid w:val="00B262F7"/>
    <w:rsid w:val="00B44D5F"/>
    <w:rsid w:val="00B47439"/>
    <w:rsid w:val="00B53473"/>
    <w:rsid w:val="00B809F2"/>
    <w:rsid w:val="00B83152"/>
    <w:rsid w:val="00B86C89"/>
    <w:rsid w:val="00B9423F"/>
    <w:rsid w:val="00B962F9"/>
    <w:rsid w:val="00BA2843"/>
    <w:rsid w:val="00BA7C9A"/>
    <w:rsid w:val="00BD30FF"/>
    <w:rsid w:val="00BD4F97"/>
    <w:rsid w:val="00BF4478"/>
    <w:rsid w:val="00BF6797"/>
    <w:rsid w:val="00BF679B"/>
    <w:rsid w:val="00BF6C09"/>
    <w:rsid w:val="00BF7201"/>
    <w:rsid w:val="00C02576"/>
    <w:rsid w:val="00C235CD"/>
    <w:rsid w:val="00C36077"/>
    <w:rsid w:val="00C56E9F"/>
    <w:rsid w:val="00C76083"/>
    <w:rsid w:val="00C770F0"/>
    <w:rsid w:val="00C809A8"/>
    <w:rsid w:val="00C859F7"/>
    <w:rsid w:val="00C97F75"/>
    <w:rsid w:val="00CA38A4"/>
    <w:rsid w:val="00CC67B2"/>
    <w:rsid w:val="00CD24BB"/>
    <w:rsid w:val="00CD56B9"/>
    <w:rsid w:val="00CE59AA"/>
    <w:rsid w:val="00CE6CDE"/>
    <w:rsid w:val="00CF2CF0"/>
    <w:rsid w:val="00CF4076"/>
    <w:rsid w:val="00CF75B0"/>
    <w:rsid w:val="00D10341"/>
    <w:rsid w:val="00D12C10"/>
    <w:rsid w:val="00D37980"/>
    <w:rsid w:val="00D60119"/>
    <w:rsid w:val="00D64812"/>
    <w:rsid w:val="00D72B7A"/>
    <w:rsid w:val="00D72E01"/>
    <w:rsid w:val="00D7410D"/>
    <w:rsid w:val="00D96D18"/>
    <w:rsid w:val="00DA21DB"/>
    <w:rsid w:val="00DA2F4A"/>
    <w:rsid w:val="00DB6D47"/>
    <w:rsid w:val="00DD0974"/>
    <w:rsid w:val="00DD1C3A"/>
    <w:rsid w:val="00DD5884"/>
    <w:rsid w:val="00DD5B6D"/>
    <w:rsid w:val="00DE0C37"/>
    <w:rsid w:val="00DE2906"/>
    <w:rsid w:val="00DE5FDA"/>
    <w:rsid w:val="00E0524B"/>
    <w:rsid w:val="00E12FBA"/>
    <w:rsid w:val="00E147CF"/>
    <w:rsid w:val="00E23806"/>
    <w:rsid w:val="00E272B7"/>
    <w:rsid w:val="00E307B8"/>
    <w:rsid w:val="00E37AF9"/>
    <w:rsid w:val="00E415DE"/>
    <w:rsid w:val="00E50B21"/>
    <w:rsid w:val="00E65793"/>
    <w:rsid w:val="00E70B6F"/>
    <w:rsid w:val="00E74E28"/>
    <w:rsid w:val="00E76B0E"/>
    <w:rsid w:val="00E857DD"/>
    <w:rsid w:val="00E9256B"/>
    <w:rsid w:val="00E93E39"/>
    <w:rsid w:val="00EB01C7"/>
    <w:rsid w:val="00EC03E8"/>
    <w:rsid w:val="00EC20F0"/>
    <w:rsid w:val="00EE07EB"/>
    <w:rsid w:val="00EE2785"/>
    <w:rsid w:val="00EE4F3D"/>
    <w:rsid w:val="00EF6BEC"/>
    <w:rsid w:val="00F154C2"/>
    <w:rsid w:val="00F21A5D"/>
    <w:rsid w:val="00F23546"/>
    <w:rsid w:val="00F249EC"/>
    <w:rsid w:val="00F2773E"/>
    <w:rsid w:val="00F27DE5"/>
    <w:rsid w:val="00F43DD8"/>
    <w:rsid w:val="00F53DAE"/>
    <w:rsid w:val="00F6138A"/>
    <w:rsid w:val="00F660AB"/>
    <w:rsid w:val="00F74809"/>
    <w:rsid w:val="00F80E5C"/>
    <w:rsid w:val="00F82042"/>
    <w:rsid w:val="00F86105"/>
    <w:rsid w:val="00F95009"/>
    <w:rsid w:val="00FA1A59"/>
    <w:rsid w:val="00FA2011"/>
    <w:rsid w:val="00FA3A5F"/>
    <w:rsid w:val="00FA498E"/>
    <w:rsid w:val="00FA5552"/>
    <w:rsid w:val="00FC10A8"/>
    <w:rsid w:val="00FC185E"/>
    <w:rsid w:val="00FD0EB3"/>
    <w:rsid w:val="00FE1236"/>
    <w:rsid w:val="00FE77ED"/>
    <w:rsid w:val="01420A1F"/>
    <w:rsid w:val="01726FEF"/>
    <w:rsid w:val="029443C4"/>
    <w:rsid w:val="0299231A"/>
    <w:rsid w:val="031D53B5"/>
    <w:rsid w:val="03250BB4"/>
    <w:rsid w:val="035542F8"/>
    <w:rsid w:val="036F35B2"/>
    <w:rsid w:val="0376513B"/>
    <w:rsid w:val="03911568"/>
    <w:rsid w:val="03AD1A32"/>
    <w:rsid w:val="03C94F45"/>
    <w:rsid w:val="03FA5714"/>
    <w:rsid w:val="048D5F88"/>
    <w:rsid w:val="04991D9B"/>
    <w:rsid w:val="04B52C5F"/>
    <w:rsid w:val="05107A75"/>
    <w:rsid w:val="05A55D97"/>
    <w:rsid w:val="05D24FF6"/>
    <w:rsid w:val="067A44AE"/>
    <w:rsid w:val="06B47B0B"/>
    <w:rsid w:val="06C632A9"/>
    <w:rsid w:val="075C0B16"/>
    <w:rsid w:val="07655731"/>
    <w:rsid w:val="077171B9"/>
    <w:rsid w:val="0783575E"/>
    <w:rsid w:val="07D775A7"/>
    <w:rsid w:val="082422EC"/>
    <w:rsid w:val="08845B88"/>
    <w:rsid w:val="08866A2C"/>
    <w:rsid w:val="09271825"/>
    <w:rsid w:val="09C43F96"/>
    <w:rsid w:val="0A434865"/>
    <w:rsid w:val="0A596A08"/>
    <w:rsid w:val="0A8D39DF"/>
    <w:rsid w:val="0A9825B2"/>
    <w:rsid w:val="0A9919F0"/>
    <w:rsid w:val="0AE54168"/>
    <w:rsid w:val="0B987394"/>
    <w:rsid w:val="0BEA391B"/>
    <w:rsid w:val="0C2A4705"/>
    <w:rsid w:val="0DD856C5"/>
    <w:rsid w:val="0DE11B01"/>
    <w:rsid w:val="0DF56314"/>
    <w:rsid w:val="0E714138"/>
    <w:rsid w:val="0E894F80"/>
    <w:rsid w:val="0EAA5A1E"/>
    <w:rsid w:val="0F65034F"/>
    <w:rsid w:val="0FDF4796"/>
    <w:rsid w:val="0FF562C7"/>
    <w:rsid w:val="1030329B"/>
    <w:rsid w:val="1059665E"/>
    <w:rsid w:val="110B7786"/>
    <w:rsid w:val="11D93657"/>
    <w:rsid w:val="125B4B29"/>
    <w:rsid w:val="126D60C9"/>
    <w:rsid w:val="12912E05"/>
    <w:rsid w:val="12945F88"/>
    <w:rsid w:val="12B94EC3"/>
    <w:rsid w:val="12DC7A01"/>
    <w:rsid w:val="130917CA"/>
    <w:rsid w:val="1381549C"/>
    <w:rsid w:val="13E833B7"/>
    <w:rsid w:val="140603E8"/>
    <w:rsid w:val="14492156"/>
    <w:rsid w:val="14EE06E6"/>
    <w:rsid w:val="14F02071"/>
    <w:rsid w:val="154B0A80"/>
    <w:rsid w:val="15560C75"/>
    <w:rsid w:val="15D95D65"/>
    <w:rsid w:val="161769EB"/>
    <w:rsid w:val="163F6D8E"/>
    <w:rsid w:val="16F861BD"/>
    <w:rsid w:val="16F901A6"/>
    <w:rsid w:val="17255D87"/>
    <w:rsid w:val="173048B3"/>
    <w:rsid w:val="176D19FF"/>
    <w:rsid w:val="17855360"/>
    <w:rsid w:val="17A553DC"/>
    <w:rsid w:val="17D313A3"/>
    <w:rsid w:val="182249A5"/>
    <w:rsid w:val="18720E8F"/>
    <w:rsid w:val="18732884"/>
    <w:rsid w:val="19353569"/>
    <w:rsid w:val="19DF3A01"/>
    <w:rsid w:val="1A872F16"/>
    <w:rsid w:val="1A907FA2"/>
    <w:rsid w:val="1AE30A23"/>
    <w:rsid w:val="1AEC06BC"/>
    <w:rsid w:val="1B183F58"/>
    <w:rsid w:val="1B4853C5"/>
    <w:rsid w:val="1BD40AFB"/>
    <w:rsid w:val="1BF87169"/>
    <w:rsid w:val="1C2424C4"/>
    <w:rsid w:val="1C3276CE"/>
    <w:rsid w:val="1C8D4564"/>
    <w:rsid w:val="1C990377"/>
    <w:rsid w:val="1D40788B"/>
    <w:rsid w:val="1D4754C2"/>
    <w:rsid w:val="1D6567C6"/>
    <w:rsid w:val="1D8B1DF6"/>
    <w:rsid w:val="1DCA30D5"/>
    <w:rsid w:val="1DD94587"/>
    <w:rsid w:val="1DEA6A1F"/>
    <w:rsid w:val="1DF63B37"/>
    <w:rsid w:val="1E2A1AD4"/>
    <w:rsid w:val="1E405230"/>
    <w:rsid w:val="1E946EB8"/>
    <w:rsid w:val="1ECB4E14"/>
    <w:rsid w:val="1EF8115B"/>
    <w:rsid w:val="1F13300A"/>
    <w:rsid w:val="1F4A5893"/>
    <w:rsid w:val="1F9B1C69"/>
    <w:rsid w:val="1FCA14B3"/>
    <w:rsid w:val="1FE05F93"/>
    <w:rsid w:val="20143EB1"/>
    <w:rsid w:val="207D005D"/>
    <w:rsid w:val="20AB78A8"/>
    <w:rsid w:val="20C73955"/>
    <w:rsid w:val="21123802"/>
    <w:rsid w:val="21564B01"/>
    <w:rsid w:val="22AB1CCD"/>
    <w:rsid w:val="22C01511"/>
    <w:rsid w:val="234F36E4"/>
    <w:rsid w:val="235C19B7"/>
    <w:rsid w:val="23BC3F13"/>
    <w:rsid w:val="23DB65AC"/>
    <w:rsid w:val="23E03B67"/>
    <w:rsid w:val="241F4950"/>
    <w:rsid w:val="24533EA6"/>
    <w:rsid w:val="25020368"/>
    <w:rsid w:val="257D2624"/>
    <w:rsid w:val="25B44B28"/>
    <w:rsid w:val="25BF43FD"/>
    <w:rsid w:val="25F02085"/>
    <w:rsid w:val="26085AF6"/>
    <w:rsid w:val="26222E1C"/>
    <w:rsid w:val="262A3AAC"/>
    <w:rsid w:val="263B5F7A"/>
    <w:rsid w:val="268B6FC8"/>
    <w:rsid w:val="26F234F5"/>
    <w:rsid w:val="27362CE4"/>
    <w:rsid w:val="273D47A6"/>
    <w:rsid w:val="27821ADF"/>
    <w:rsid w:val="27B53233"/>
    <w:rsid w:val="28E8012C"/>
    <w:rsid w:val="2956295F"/>
    <w:rsid w:val="29955CC7"/>
    <w:rsid w:val="29C64297"/>
    <w:rsid w:val="29FD21F3"/>
    <w:rsid w:val="2A2E29C2"/>
    <w:rsid w:val="2AAF43DA"/>
    <w:rsid w:val="2AB1519A"/>
    <w:rsid w:val="2AE2376A"/>
    <w:rsid w:val="2B066E22"/>
    <w:rsid w:val="2B494413"/>
    <w:rsid w:val="2C035304"/>
    <w:rsid w:val="2D0E4FF9"/>
    <w:rsid w:val="2D4C4ADE"/>
    <w:rsid w:val="2D79212A"/>
    <w:rsid w:val="2DD64A42"/>
    <w:rsid w:val="2F134449"/>
    <w:rsid w:val="2F401A95"/>
    <w:rsid w:val="2F4222DE"/>
    <w:rsid w:val="2FCB3BF8"/>
    <w:rsid w:val="30354AD0"/>
    <w:rsid w:val="308D3CB6"/>
    <w:rsid w:val="30DF2BF8"/>
    <w:rsid w:val="30E77847"/>
    <w:rsid w:val="31B97BA0"/>
    <w:rsid w:val="31E267E6"/>
    <w:rsid w:val="32001619"/>
    <w:rsid w:val="32290665"/>
    <w:rsid w:val="32CB502D"/>
    <w:rsid w:val="32E64D8F"/>
    <w:rsid w:val="32F31EA6"/>
    <w:rsid w:val="331D2CEA"/>
    <w:rsid w:val="33693F04"/>
    <w:rsid w:val="33BC7371"/>
    <w:rsid w:val="33CC1B89"/>
    <w:rsid w:val="341047F2"/>
    <w:rsid w:val="347C06A8"/>
    <w:rsid w:val="349F7963"/>
    <w:rsid w:val="34EA455F"/>
    <w:rsid w:val="35052B8B"/>
    <w:rsid w:val="353B3065"/>
    <w:rsid w:val="356928AF"/>
    <w:rsid w:val="35CC7970"/>
    <w:rsid w:val="36D26806"/>
    <w:rsid w:val="3717386F"/>
    <w:rsid w:val="372D1296"/>
    <w:rsid w:val="373E372F"/>
    <w:rsid w:val="37B101EB"/>
    <w:rsid w:val="37E34BD0"/>
    <w:rsid w:val="382501A9"/>
    <w:rsid w:val="38797C33"/>
    <w:rsid w:val="388B5247"/>
    <w:rsid w:val="38984C65"/>
    <w:rsid w:val="38DB4455"/>
    <w:rsid w:val="391B523E"/>
    <w:rsid w:val="3A152ED8"/>
    <w:rsid w:val="3A802587"/>
    <w:rsid w:val="3AF739C1"/>
    <w:rsid w:val="3BAE1C14"/>
    <w:rsid w:val="3BD918BF"/>
    <w:rsid w:val="3BF12145"/>
    <w:rsid w:val="3C01177E"/>
    <w:rsid w:val="3C151011"/>
    <w:rsid w:val="3C1B2328"/>
    <w:rsid w:val="3C277440"/>
    <w:rsid w:val="3D900F90"/>
    <w:rsid w:val="3DED534A"/>
    <w:rsid w:val="3E3826A3"/>
    <w:rsid w:val="3E6F4D7B"/>
    <w:rsid w:val="3EE250BA"/>
    <w:rsid w:val="3EEE66E5"/>
    <w:rsid w:val="3F204B9F"/>
    <w:rsid w:val="3F7D3D27"/>
    <w:rsid w:val="404F665B"/>
    <w:rsid w:val="40854466"/>
    <w:rsid w:val="41654DD9"/>
    <w:rsid w:val="42500ABE"/>
    <w:rsid w:val="42513ADD"/>
    <w:rsid w:val="42644CFC"/>
    <w:rsid w:val="428E5B40"/>
    <w:rsid w:val="42FB1306"/>
    <w:rsid w:val="43605E98"/>
    <w:rsid w:val="436F06B1"/>
    <w:rsid w:val="4389125B"/>
    <w:rsid w:val="44A424B2"/>
    <w:rsid w:val="44A83C31"/>
    <w:rsid w:val="44C9546A"/>
    <w:rsid w:val="44F71432"/>
    <w:rsid w:val="45390FA1"/>
    <w:rsid w:val="45543D4A"/>
    <w:rsid w:val="456033DF"/>
    <w:rsid w:val="4586581D"/>
    <w:rsid w:val="45BF33F9"/>
    <w:rsid w:val="45FC43AD"/>
    <w:rsid w:val="46EE736E"/>
    <w:rsid w:val="47473280"/>
    <w:rsid w:val="479A5288"/>
    <w:rsid w:val="481F54E2"/>
    <w:rsid w:val="482573EB"/>
    <w:rsid w:val="482D69F6"/>
    <w:rsid w:val="48AB2B47"/>
    <w:rsid w:val="48DD6B99"/>
    <w:rsid w:val="492D37B1"/>
    <w:rsid w:val="49901EC0"/>
    <w:rsid w:val="4A423EE2"/>
    <w:rsid w:val="4A955EEB"/>
    <w:rsid w:val="4AB30D1E"/>
    <w:rsid w:val="4AC63B8C"/>
    <w:rsid w:val="4AF07C7F"/>
    <w:rsid w:val="4AFC6B94"/>
    <w:rsid w:val="4B346CEE"/>
    <w:rsid w:val="4B9B321A"/>
    <w:rsid w:val="4B9F3E1E"/>
    <w:rsid w:val="4BE25B8D"/>
    <w:rsid w:val="4C2365F6"/>
    <w:rsid w:val="4C480DB4"/>
    <w:rsid w:val="4C555ECC"/>
    <w:rsid w:val="4C75097F"/>
    <w:rsid w:val="4C8E4F88"/>
    <w:rsid w:val="4CD32F17"/>
    <w:rsid w:val="4D3E25C6"/>
    <w:rsid w:val="4D9C03E1"/>
    <w:rsid w:val="4DC61225"/>
    <w:rsid w:val="4DEB7267"/>
    <w:rsid w:val="4E06200F"/>
    <w:rsid w:val="4E22193F"/>
    <w:rsid w:val="4F1C53DA"/>
    <w:rsid w:val="4F231AA1"/>
    <w:rsid w:val="4F323CFA"/>
    <w:rsid w:val="4F8C0F11"/>
    <w:rsid w:val="4F951821"/>
    <w:rsid w:val="4FAC7C8A"/>
    <w:rsid w:val="50570021"/>
    <w:rsid w:val="50596FE0"/>
    <w:rsid w:val="50DC1136"/>
    <w:rsid w:val="50E720C7"/>
    <w:rsid w:val="50F413DD"/>
    <w:rsid w:val="51B32EA7"/>
    <w:rsid w:val="51CD78F1"/>
    <w:rsid w:val="524013FF"/>
    <w:rsid w:val="526273B5"/>
    <w:rsid w:val="52722ED3"/>
    <w:rsid w:val="52F7312C"/>
    <w:rsid w:val="53134D84"/>
    <w:rsid w:val="53316789"/>
    <w:rsid w:val="534976B3"/>
    <w:rsid w:val="534B2165"/>
    <w:rsid w:val="536B0039"/>
    <w:rsid w:val="548206B4"/>
    <w:rsid w:val="548B5741"/>
    <w:rsid w:val="54E57FC4"/>
    <w:rsid w:val="550C4D95"/>
    <w:rsid w:val="55137FA3"/>
    <w:rsid w:val="55410F72"/>
    <w:rsid w:val="55933D75"/>
    <w:rsid w:val="55F66018"/>
    <w:rsid w:val="55FB6C1C"/>
    <w:rsid w:val="562A6614"/>
    <w:rsid w:val="56550CF9"/>
    <w:rsid w:val="56B2568D"/>
    <w:rsid w:val="56B41C5C"/>
    <w:rsid w:val="56B541AA"/>
    <w:rsid w:val="56C708EE"/>
    <w:rsid w:val="56DF6057"/>
    <w:rsid w:val="5763076D"/>
    <w:rsid w:val="57C24009"/>
    <w:rsid w:val="57D1482F"/>
    <w:rsid w:val="58214B31"/>
    <w:rsid w:val="58E453E6"/>
    <w:rsid w:val="594B5E6F"/>
    <w:rsid w:val="59557FCC"/>
    <w:rsid w:val="59AE4AAE"/>
    <w:rsid w:val="5A0E034B"/>
    <w:rsid w:val="5A51593C"/>
    <w:rsid w:val="5A685562"/>
    <w:rsid w:val="5AA47119"/>
    <w:rsid w:val="5B7C3DA5"/>
    <w:rsid w:val="5B9B0DD6"/>
    <w:rsid w:val="5BE018CB"/>
    <w:rsid w:val="5BFC33FA"/>
    <w:rsid w:val="5C8005D2"/>
    <w:rsid w:val="5C8C12D7"/>
    <w:rsid w:val="5CA96D95"/>
    <w:rsid w:val="5CE345F1"/>
    <w:rsid w:val="5CE57AF4"/>
    <w:rsid w:val="5DE17BD9"/>
    <w:rsid w:val="5E0559CD"/>
    <w:rsid w:val="5E066CD2"/>
    <w:rsid w:val="5E8C32A6"/>
    <w:rsid w:val="5EB4486C"/>
    <w:rsid w:val="5EB96775"/>
    <w:rsid w:val="5ED44DA1"/>
    <w:rsid w:val="5EDD7C2F"/>
    <w:rsid w:val="5F1F779F"/>
    <w:rsid w:val="5F2E6734"/>
    <w:rsid w:val="5FAB4E04"/>
    <w:rsid w:val="5FCA5EBF"/>
    <w:rsid w:val="605B52F3"/>
    <w:rsid w:val="613F521A"/>
    <w:rsid w:val="61731E47"/>
    <w:rsid w:val="62B62DB9"/>
    <w:rsid w:val="62D74037"/>
    <w:rsid w:val="63DA4B5E"/>
    <w:rsid w:val="640102A1"/>
    <w:rsid w:val="641A7B46"/>
    <w:rsid w:val="64561F2A"/>
    <w:rsid w:val="646D03A2"/>
    <w:rsid w:val="64BD6456"/>
    <w:rsid w:val="64BE0654"/>
    <w:rsid w:val="65177DE9"/>
    <w:rsid w:val="6525129D"/>
    <w:rsid w:val="65575CDF"/>
    <w:rsid w:val="656B3BD3"/>
    <w:rsid w:val="659009AD"/>
    <w:rsid w:val="65966139"/>
    <w:rsid w:val="659F6A49"/>
    <w:rsid w:val="65B16963"/>
    <w:rsid w:val="65D66F23"/>
    <w:rsid w:val="66230D42"/>
    <w:rsid w:val="66651C8A"/>
    <w:rsid w:val="667557A7"/>
    <w:rsid w:val="667E0635"/>
    <w:rsid w:val="66862C89"/>
    <w:rsid w:val="66E827DD"/>
    <w:rsid w:val="66EA3C93"/>
    <w:rsid w:val="672023BD"/>
    <w:rsid w:val="67C32C3B"/>
    <w:rsid w:val="67D7796D"/>
    <w:rsid w:val="696F0988"/>
    <w:rsid w:val="69CD0D21"/>
    <w:rsid w:val="6A0A6608"/>
    <w:rsid w:val="6A5A768C"/>
    <w:rsid w:val="6AD050CC"/>
    <w:rsid w:val="6AD51554"/>
    <w:rsid w:val="6B146ABA"/>
    <w:rsid w:val="6B686544"/>
    <w:rsid w:val="6BB40BC2"/>
    <w:rsid w:val="6BB47E9A"/>
    <w:rsid w:val="6BFB5EC7"/>
    <w:rsid w:val="6C2C1B05"/>
    <w:rsid w:val="6C354595"/>
    <w:rsid w:val="6C5A2BBC"/>
    <w:rsid w:val="6C666101"/>
    <w:rsid w:val="6CC0032C"/>
    <w:rsid w:val="6D2D712A"/>
    <w:rsid w:val="6D2F5EB0"/>
    <w:rsid w:val="6DDF0252"/>
    <w:rsid w:val="6E3034D4"/>
    <w:rsid w:val="6E722AAF"/>
    <w:rsid w:val="6E827A5B"/>
    <w:rsid w:val="6F376285"/>
    <w:rsid w:val="6F532332"/>
    <w:rsid w:val="6F942D9B"/>
    <w:rsid w:val="6FE05419"/>
    <w:rsid w:val="6FE55124"/>
    <w:rsid w:val="702F0A1B"/>
    <w:rsid w:val="70ED20D3"/>
    <w:rsid w:val="71172F17"/>
    <w:rsid w:val="71932861"/>
    <w:rsid w:val="71A2507A"/>
    <w:rsid w:val="71A32AFB"/>
    <w:rsid w:val="71AE47B6"/>
    <w:rsid w:val="7252741C"/>
    <w:rsid w:val="729A0E95"/>
    <w:rsid w:val="731B26E8"/>
    <w:rsid w:val="735C4486"/>
    <w:rsid w:val="736434F4"/>
    <w:rsid w:val="73823391"/>
    <w:rsid w:val="73A56DC9"/>
    <w:rsid w:val="73AA3251"/>
    <w:rsid w:val="73FA64D3"/>
    <w:rsid w:val="745A5AF9"/>
    <w:rsid w:val="74921B4E"/>
    <w:rsid w:val="74C2049A"/>
    <w:rsid w:val="754C32EF"/>
    <w:rsid w:val="759365F4"/>
    <w:rsid w:val="75C03C40"/>
    <w:rsid w:val="760E5F3E"/>
    <w:rsid w:val="76571B0D"/>
    <w:rsid w:val="76BD418E"/>
    <w:rsid w:val="76D36F81"/>
    <w:rsid w:val="77042FD3"/>
    <w:rsid w:val="77216323"/>
    <w:rsid w:val="773D0BAE"/>
    <w:rsid w:val="77496514"/>
    <w:rsid w:val="77974740"/>
    <w:rsid w:val="77E4483F"/>
    <w:rsid w:val="78CE2E36"/>
    <w:rsid w:val="79063A1D"/>
    <w:rsid w:val="7963114E"/>
    <w:rsid w:val="79E26883"/>
    <w:rsid w:val="79F80A27"/>
    <w:rsid w:val="7A795AFD"/>
    <w:rsid w:val="7B571C68"/>
    <w:rsid w:val="7B8F5645"/>
    <w:rsid w:val="7BD173B3"/>
    <w:rsid w:val="7BD410D1"/>
    <w:rsid w:val="7C39225B"/>
    <w:rsid w:val="7C937471"/>
    <w:rsid w:val="7D4567B7"/>
    <w:rsid w:val="7D85227D"/>
    <w:rsid w:val="7D943A85"/>
    <w:rsid w:val="7E8D59DD"/>
    <w:rsid w:val="7F256126"/>
    <w:rsid w:val="7F27594F"/>
    <w:rsid w:val="7F920CD8"/>
    <w:rsid w:val="7FC86FB4"/>
    <w:rsid w:val="7FDC5C54"/>
    <w:rsid w:val="7FF27DF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3473"/>
    <w:pPr>
      <w:widowControl w:val="0"/>
      <w:jc w:val="both"/>
    </w:pPr>
    <w:rPr>
      <w:rFonts w:ascii="Calibri" w:hAnsi="Calibri"/>
    </w:rPr>
  </w:style>
  <w:style w:type="paragraph" w:styleId="Heading1">
    <w:name w:val="heading 1"/>
    <w:basedOn w:val="Normal"/>
    <w:next w:val="Normal"/>
    <w:link w:val="Heading1Char"/>
    <w:uiPriority w:val="99"/>
    <w:qFormat/>
    <w:rsid w:val="00B53473"/>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B53473"/>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9"/>
    <w:qFormat/>
    <w:rsid w:val="00B53473"/>
    <w:pPr>
      <w:keepNext/>
      <w:keepLines/>
      <w:spacing w:before="260" w:after="260" w:line="416" w:lineRule="auto"/>
      <w:outlineLvl w:val="2"/>
    </w:pPr>
    <w:rPr>
      <w:rFonts w:ascii="仿宋_GB2312" w:eastAsia="仿宋_GB2312"/>
      <w:b/>
      <w:bCs/>
      <w:color w:val="FF0000"/>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53473"/>
    <w:rPr>
      <w:rFonts w:cs="Times New Roman"/>
      <w:b/>
      <w:bCs/>
      <w:kern w:val="44"/>
      <w:sz w:val="44"/>
      <w:szCs w:val="44"/>
    </w:rPr>
  </w:style>
  <w:style w:type="character" w:customStyle="1" w:styleId="Heading2Char">
    <w:name w:val="Heading 2 Char"/>
    <w:basedOn w:val="DefaultParagraphFont"/>
    <w:link w:val="Heading2"/>
    <w:uiPriority w:val="99"/>
    <w:locked/>
    <w:rsid w:val="00B53473"/>
    <w:rPr>
      <w:rFonts w:ascii="Cambria" w:eastAsia="宋体" w:hAnsi="Cambria" w:cs="Times New Roman"/>
      <w:b/>
      <w:bCs/>
      <w:sz w:val="32"/>
      <w:szCs w:val="32"/>
    </w:rPr>
  </w:style>
  <w:style w:type="character" w:customStyle="1" w:styleId="Heading3Char">
    <w:name w:val="Heading 3 Char"/>
    <w:basedOn w:val="DefaultParagraphFont"/>
    <w:link w:val="Heading3"/>
    <w:uiPriority w:val="99"/>
    <w:locked/>
    <w:rsid w:val="00B53473"/>
    <w:rPr>
      <w:rFonts w:ascii="仿宋_GB2312" w:eastAsia="仿宋_GB2312" w:cs="Times New Roman"/>
      <w:b/>
      <w:bCs/>
      <w:color w:val="FF0000"/>
      <w:kern w:val="2"/>
      <w:sz w:val="28"/>
      <w:szCs w:val="28"/>
    </w:rPr>
  </w:style>
  <w:style w:type="paragraph" w:styleId="BalloonText">
    <w:name w:val="Balloon Text"/>
    <w:basedOn w:val="Normal"/>
    <w:link w:val="BalloonTextChar"/>
    <w:uiPriority w:val="99"/>
    <w:semiHidden/>
    <w:rsid w:val="00B53473"/>
    <w:rPr>
      <w:sz w:val="18"/>
      <w:szCs w:val="18"/>
    </w:rPr>
  </w:style>
  <w:style w:type="character" w:customStyle="1" w:styleId="BalloonTextChar">
    <w:name w:val="Balloon Text Char"/>
    <w:basedOn w:val="DefaultParagraphFont"/>
    <w:link w:val="BalloonText"/>
    <w:uiPriority w:val="99"/>
    <w:semiHidden/>
    <w:locked/>
    <w:rsid w:val="00B53473"/>
    <w:rPr>
      <w:rFonts w:cs="Times New Roman"/>
      <w:kern w:val="2"/>
      <w:sz w:val="18"/>
      <w:szCs w:val="18"/>
    </w:rPr>
  </w:style>
  <w:style w:type="paragraph" w:styleId="Footer">
    <w:name w:val="footer"/>
    <w:basedOn w:val="Normal"/>
    <w:link w:val="FooterChar"/>
    <w:uiPriority w:val="99"/>
    <w:rsid w:val="00B5347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B53473"/>
    <w:rPr>
      <w:rFonts w:cs="Times New Roman"/>
      <w:sz w:val="18"/>
      <w:szCs w:val="18"/>
    </w:rPr>
  </w:style>
  <w:style w:type="paragraph" w:styleId="Header">
    <w:name w:val="header"/>
    <w:basedOn w:val="Normal"/>
    <w:link w:val="HeaderChar"/>
    <w:uiPriority w:val="99"/>
    <w:rsid w:val="00B5347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B53473"/>
    <w:rPr>
      <w:rFonts w:cs="Times New Roman"/>
      <w:sz w:val="18"/>
      <w:szCs w:val="18"/>
    </w:rPr>
  </w:style>
  <w:style w:type="character" w:styleId="Emphasis">
    <w:name w:val="Emphasis"/>
    <w:basedOn w:val="DefaultParagraphFont"/>
    <w:uiPriority w:val="99"/>
    <w:qFormat/>
    <w:rsid w:val="00B53473"/>
    <w:rPr>
      <w:rFonts w:cs="Times New Roman"/>
      <w:i/>
    </w:rPr>
  </w:style>
  <w:style w:type="paragraph" w:styleId="ListParagraph">
    <w:name w:val="List Paragraph"/>
    <w:basedOn w:val="Normal"/>
    <w:uiPriority w:val="99"/>
    <w:qFormat/>
    <w:rsid w:val="00B53473"/>
    <w:pPr>
      <w:ind w:firstLineChars="200" w:firstLine="420"/>
    </w:pPr>
  </w:style>
  <w:style w:type="paragraph" w:customStyle="1" w:styleId="Default">
    <w:name w:val="Default"/>
    <w:uiPriority w:val="99"/>
    <w:rsid w:val="00B53473"/>
    <w:pPr>
      <w:widowControl w:val="0"/>
      <w:autoSpaceDE w:val="0"/>
      <w:autoSpaceDN w:val="0"/>
      <w:adjustRightInd w:val="0"/>
    </w:pPr>
    <w:rPr>
      <w:rFonts w:ascii="楷体" w:eastAsia="楷体" w:hAnsi="Calibri" w:cs="楷体"/>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43</TotalTime>
  <Pages>23</Pages>
  <Words>1565</Words>
  <Characters>8927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人事处</dc:creator>
  <cp:keywords/>
  <dc:description/>
  <cp:lastModifiedBy>张少波</cp:lastModifiedBy>
  <cp:revision>6</cp:revision>
  <cp:lastPrinted>2024-05-11T08:10:00Z</cp:lastPrinted>
  <dcterms:created xsi:type="dcterms:W3CDTF">2024-06-15T06:40:00Z</dcterms:created>
  <dcterms:modified xsi:type="dcterms:W3CDTF">2024-10-12T01:05:00Z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E29A44C522114D01ACA56F58BCE0D1A9_13</vt:lpwstr>
  </property>
</Properties>
</file>