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黑体" w:cs="仿宋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1：</w:t>
      </w:r>
    </w:p>
    <w:p>
      <w:pPr>
        <w:jc w:val="center"/>
        <w:rPr>
          <w:rFonts w:ascii="宋体" w:hAnsi="宋体" w:eastAsia="宋体" w:cs="宋体"/>
          <w:b/>
          <w:bCs/>
          <w:sz w:val="40"/>
          <w:szCs w:val="40"/>
          <w:highlight w:val="none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highlight w:val="none"/>
          <w:lang w:val="en-US" w:eastAsia="zh-CN"/>
        </w:rPr>
        <w:t>北京中关村科技服务</w:t>
      </w:r>
      <w:r>
        <w:rPr>
          <w:rFonts w:hint="eastAsia" w:ascii="宋体" w:hAnsi="宋体" w:eastAsia="宋体" w:cs="宋体"/>
          <w:b/>
          <w:bCs/>
          <w:sz w:val="40"/>
          <w:szCs w:val="40"/>
          <w:highlight w:val="none"/>
        </w:rPr>
        <w:t>有限公司202</w:t>
      </w:r>
      <w:r>
        <w:rPr>
          <w:rFonts w:hint="eastAsia" w:ascii="宋体" w:hAnsi="宋体" w:eastAsia="宋体" w:cs="宋体"/>
          <w:b/>
          <w:bCs/>
          <w:sz w:val="40"/>
          <w:szCs w:val="40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0"/>
          <w:szCs w:val="40"/>
          <w:highlight w:val="none"/>
        </w:rPr>
        <w:t>年</w:t>
      </w:r>
      <w:r>
        <w:rPr>
          <w:rFonts w:hint="eastAsia" w:ascii="宋体" w:hAnsi="宋体" w:eastAsia="宋体" w:cs="宋体"/>
          <w:b/>
          <w:bCs/>
          <w:sz w:val="40"/>
          <w:szCs w:val="40"/>
          <w:highlight w:val="none"/>
          <w:lang w:val="en-US" w:eastAsia="zh-CN"/>
        </w:rPr>
        <w:t>第三批</w:t>
      </w:r>
      <w:r>
        <w:rPr>
          <w:rFonts w:hint="eastAsia" w:ascii="宋体" w:hAnsi="宋体" w:eastAsia="宋体" w:cs="宋体"/>
          <w:b/>
          <w:bCs/>
          <w:sz w:val="40"/>
          <w:szCs w:val="40"/>
          <w:highlight w:val="none"/>
        </w:rPr>
        <w:t>公开招聘岗位职责及任职要求</w:t>
      </w:r>
    </w:p>
    <w:tbl>
      <w:tblPr>
        <w:tblStyle w:val="7"/>
        <w:tblW w:w="15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176"/>
        <w:gridCol w:w="1076"/>
        <w:gridCol w:w="1269"/>
        <w:gridCol w:w="5940"/>
        <w:gridCol w:w="5280"/>
        <w:gridCol w:w="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tblHeader/>
          <w:jc w:val="center"/>
        </w:trPr>
        <w:tc>
          <w:tcPr>
            <w:tcW w:w="667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17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岗位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1076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学历要求</w:t>
            </w:r>
          </w:p>
        </w:tc>
        <w:tc>
          <w:tcPr>
            <w:tcW w:w="126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专业要求</w:t>
            </w:r>
          </w:p>
        </w:tc>
        <w:tc>
          <w:tcPr>
            <w:tcW w:w="5940" w:type="dxa"/>
            <w:shd w:val="clear" w:color="auto" w:fill="D8D8D8" w:themeFill="background1" w:themeFillShade="D9"/>
            <w:vAlign w:val="center"/>
          </w:tcPr>
          <w:p>
            <w:pPr>
              <w:ind w:firstLine="422" w:firstLineChars="20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岗位职责</w:t>
            </w:r>
          </w:p>
        </w:tc>
        <w:tc>
          <w:tcPr>
            <w:tcW w:w="5280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任职要求</w:t>
            </w:r>
          </w:p>
        </w:tc>
        <w:tc>
          <w:tcPr>
            <w:tcW w:w="564" w:type="dxa"/>
            <w:shd w:val="clear" w:color="auto" w:fill="D8D8D8" w:themeFill="background1" w:themeFillShade="D9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highlight w:val="none"/>
              </w:rPr>
              <w:t>需求人数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战略管理专业经理岗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大学本科及以上学历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企业管理、管理科学与工程、工商管理等相关专业</w:t>
            </w:r>
          </w:p>
        </w:tc>
        <w:tc>
          <w:tcPr>
            <w:tcW w:w="594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1.研究分析宏观经济环境、政策环境和行业、区域、产业发展趋势，主要竞争对手现状，形成相关研究报告；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2.在外部环境与行业研究的基础上，根据北京市、中关村示范区、中关村发展集团发展规划，进行战略分析，编制科服公司中长期战略规划初稿；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3.协助上级监督战略目标的达成情况，落实战略监控职能，并在必要时对公司战略提出调整建议；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4.撰写公司重点报告、文件，为公司经营管理和重大决策的落实提供支撑和建议；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5.组织并管理子企业编制企业发展战略，并进行分析反馈；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6.参与年度重点工作撰写，协助落实公司年度经营计划管理、督办及定期经营情况运行分析工作；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7.协助各部门人员完成战略分解与年度计划的编制工作；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8.落实公司组织绩效考核标准的制定及考核实施工作；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9.撰写公司周期性经营分析报告；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10.草拟或组织公司年度工作会议、季度经营活动分析会议和月度经营例会文件或材料；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11.领导交办的其他任务。</w:t>
            </w:r>
          </w:p>
        </w:tc>
        <w:tc>
          <w:tcPr>
            <w:tcW w:w="5280" w:type="dxa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1.掌握战略管理、绩效管理、流程管理、经营管理的基本知识，对企业战略、经营管理有较深的理解和操作经验；</w:t>
            </w:r>
          </w:p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2.具备3年以上相关产业大型企业公司运营管理、战略规划从业经验；</w:t>
            </w:r>
          </w:p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3.具有很强的沟通协调、逻辑思维、口头与书面表达及解决复杂问题的能力；</w:t>
            </w:r>
          </w:p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4.有较强的文字功底、口头表达能力、逻辑思维能力，能快速理解领导意图，快速开展相关工作；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5.有国际咨询公司或知名企业战略管理相关经验，科技服务领域资深从业经验优先。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</w:tbl>
    <w:p>
      <w:pPr>
        <w:widowControl/>
        <w:jc w:val="center"/>
        <w:rPr>
          <w:rFonts w:hint="eastAsia" w:ascii="仿宋" w:hAnsi="仿宋" w:eastAsia="仿宋" w:cs="仿宋"/>
          <w:bCs/>
          <w:color w:val="00000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1"/>
          <w:szCs w:val="21"/>
          <w:highlight w:val="none"/>
          <w:lang w:val="en-US" w:eastAsia="zh-CN"/>
        </w:rPr>
        <w:br w:type="page"/>
      </w:r>
    </w:p>
    <w:tbl>
      <w:tblPr>
        <w:tblStyle w:val="7"/>
        <w:tblW w:w="15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082"/>
        <w:gridCol w:w="1170"/>
        <w:gridCol w:w="1269"/>
        <w:gridCol w:w="5940"/>
        <w:gridCol w:w="5280"/>
        <w:gridCol w:w="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667" w:type="dxa"/>
            <w:shd w:val="clear" w:color="auto" w:fill="auto"/>
            <w:vAlign w:val="center"/>
          </w:tcPr>
          <w:p>
            <w:pPr>
              <w:pStyle w:val="2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行政综合专业经理岗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大学本科及以上学历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中文、文秘、新闻、行政管理等相关专业</w:t>
            </w:r>
          </w:p>
        </w:tc>
        <w:tc>
          <w:tcPr>
            <w:tcW w:w="59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1.负责文书管理工作，包括公文收发、流转、归档等；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2.负责报送综合信息和简报，管理与维护公司网络媒体的信息；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3.负责统筹组织重大活动和公司领导日程安排，落实重要宾客来访、参观、考察、交流等公务接待的保障工作；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4.负责公司领导每周重点工作的安排协调；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5.负责落实公司保密管理工作、公司证照印鉴管理、工商登记及变更、工商年检年报等工作；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6.负责组织档案归口管理，落实后勤保障、车辆管理、安全保卫、环境卫生、安全生产监督等工作；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7.负责管理前台、食堂等非核心辅助性职能；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8.负责采购公司办公用品；进行固定资产管理；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9.协助上级进行内部日常的沟通协调工作，进行本部门员工之间的工作协作；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10.领导交办的其他任务。</w:t>
            </w:r>
          </w:p>
        </w:tc>
        <w:tc>
          <w:tcPr>
            <w:tcW w:w="52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1.3年以上人事、行政管理经验，其中2年以上国企行业工作经验优先；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2.有较强的文字驾驭能力，擅长各类公文写作；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3.具有政府项目工作经验者优先；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4.具有良好的语言表达能力、执行力强，具有优良的团队合作精神。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财务综合岗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大学本科及以上学历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会计学、财务管理、审计等相关专业</w:t>
            </w:r>
          </w:p>
        </w:tc>
        <w:tc>
          <w:tcPr>
            <w:tcW w:w="59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1.负责公司日常报销审核和账务处理；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2.编制管理报表；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3.预算管理，包括预算编制、预算管控及执行分析；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4.完成财务日常分析与专项分析报告；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5.税务管理，按期纳税申报、及时缴纳税款、公司发票管理及税收筹划等工作；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6.年度决算工作；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7.集团各类财务数据及信息上报；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8.公司项目投资可行性测算；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9.配合内外部审计、内外部检查工作；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10.财务信息化建设工作；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11.子公司财务管理，代管公司财务管理工作；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12.领导交办的其他工作。</w:t>
            </w:r>
          </w:p>
        </w:tc>
        <w:tc>
          <w:tcPr>
            <w:tcW w:w="52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年龄35周岁及以下，特别优秀的可适当放宽年龄限制；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2.具有3年以上财务工作经验，能够独立开展工作，具备良好的沟通、协调及推动能力；具有会计中、高级职称或注册会计师证书者优先；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3.熟悉国家财政税收政策及会计准则制度，对企业会计准则有较深的理解，具备扎实的财务知识储备，熟悉企业会计核算流程；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4.熟练掌握用友、浪潮、久其等财务核算系统操作；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5.思维清晰，逻辑性强，能熟练使用Office办公软件；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6.严谨认真，坚守底线，责任心强；积极主动，团队协作，执行力强；有良好的学习研究能力，善于接受新知识和新技能；具有较强的分析能力、文字综合能力、组织协调能力和承压能力。</w:t>
            </w:r>
          </w:p>
        </w:tc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</w:tbl>
    <w:p>
      <w:pPr>
        <w:widowControl/>
        <w:jc w:val="center"/>
        <w:rPr>
          <w:rFonts w:hint="eastAsia" w:ascii="仿宋" w:hAnsi="仿宋" w:eastAsia="仿宋" w:cs="仿宋"/>
          <w:bCs/>
          <w:color w:val="00000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1"/>
          <w:szCs w:val="21"/>
          <w:highlight w:val="none"/>
          <w:lang w:val="en-US" w:eastAsia="zh-CN"/>
        </w:rPr>
        <w:br w:type="page"/>
      </w:r>
    </w:p>
    <w:tbl>
      <w:tblPr>
        <w:tblStyle w:val="7"/>
        <w:tblW w:w="15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082"/>
        <w:gridCol w:w="1170"/>
        <w:gridCol w:w="1269"/>
        <w:gridCol w:w="5790"/>
        <w:gridCol w:w="5430"/>
        <w:gridCol w:w="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产品经理岗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大学本科及以上学历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计算机、数学、统计学或大数据等相关专业</w:t>
            </w:r>
          </w:p>
        </w:tc>
        <w:tc>
          <w:tcPr>
            <w:tcW w:w="57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1.基于公司业务流程，梳理全链路的数据流程，建设各个业务域的数据指标定义，以及相关统计维度，并建立维护更新管理流程；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2.负责公司数字化产品的需求收集、顶层设计和系统规划，输出需求报告、可研报告、项目策划、PRD等文档；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3.协调和整合公司内外部资源，进行项目管理，对项目全流程进行有效管理和把控，保证产品从设计到上线如期完成；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4.负责协同业务部门，梳理优化业务流程，促进业务落地；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5.负责产品方案、报告、产品手册、管理办法等文档编写。</w:t>
            </w:r>
          </w:p>
        </w:tc>
        <w:tc>
          <w:tcPr>
            <w:tcW w:w="54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1.大学本科及以上学历，计算机、数学、统计学或大数据相关专业，5年以上B端产品经验；</w:t>
            </w:r>
          </w:p>
          <w:p>
            <w:pP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2.具备良好的跨部门沟通能力与学习能力，抗压性强，具有团队合作精神；</w:t>
            </w:r>
          </w:p>
          <w:p>
            <w:pPr>
              <w:rPr>
                <w:rFonts w:hint="default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3.深刻理解企业服务产品，有过B端产品经验优先；具备国企数字化转型、数据平台产品、业务条线数据产品规划、可视化数据大屏产品设计或实施交付等工作经验优先；</w:t>
            </w:r>
          </w:p>
          <w:p>
            <w:pP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4.具备优秀的方案编制能力和演示文稿撰写能力；</w:t>
            </w:r>
          </w:p>
          <w:p>
            <w:pP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5.对工作耐心负责，善于发现问题、具备独立分析问题和解决问题的能力。</w:t>
            </w:r>
          </w:p>
        </w:tc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OA项目经理岗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大学本科及以上学历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计算机等相关专业</w:t>
            </w:r>
          </w:p>
        </w:tc>
        <w:tc>
          <w:tcPr>
            <w:tcW w:w="57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1.负责协同办公平台建设项目的整体规划和管理；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2.负责需求分析与解决方案设计，确保系统架构、功能设计满足用户需求；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3.负责领导项目团队，协调研发、测试、运维、外部供应商等相关人员，确保项目的顺利推进；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4.负责统筹项目相关的文档，包括需求文档、设计文档、实施方案、项目进展报告等；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5.监督系统的实施过程，包括软硬件环境的搭建、数据迁移、功能验证等，确保系统稳定运行。</w:t>
            </w:r>
          </w:p>
        </w:tc>
        <w:tc>
          <w:tcPr>
            <w:tcW w:w="54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1.大学本科及以上学历；</w:t>
            </w:r>
          </w:p>
          <w:p>
            <w:pPr>
              <w:rPr>
                <w:rFonts w:hint="default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2.熟悉协同办公领域，具备5年以上项目管理经验；</w:t>
            </w:r>
          </w:p>
          <w:p>
            <w:pP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3.思维活跃，领悟力强，责任心强，具备出色的沟通能力及协调能力，良好的团队协作精神；</w:t>
            </w:r>
          </w:p>
          <w:p>
            <w:pP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4.对工作耐心负责，善于发现问题、分析问题并跟进解决问题。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技术架构师岗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大学本科及以上学历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计算机、软件工程等相关专业</w:t>
            </w:r>
          </w:p>
        </w:tc>
        <w:tc>
          <w:tcPr>
            <w:tcW w:w="57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1.负责公司核心业务系统的整体技术架构设计与规划；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2.深入理解业务需求，运用先进的技术架构理念，设计出高效、可扩展、稳定的系统架构，确保系统的高效性与稳定性；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3.对微服务架构进行深入研究与设计，构建基于微服务的系统架构，确保各个微服务之间的高效协同与通信；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4.与开发团队紧密合作，为开发人员提供技术指导与架构支持，确保开发过程符合架构设计要求；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5.负责评估和引入新技术、新工具，不断优化和改进技术架构。</w:t>
            </w:r>
          </w:p>
        </w:tc>
        <w:tc>
          <w:tcPr>
            <w:tcW w:w="543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1.大学本科及以上学历，计算机、软件工程等相关专业优先；</w:t>
            </w:r>
          </w:p>
          <w:p>
            <w:pP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2.具备5年以上技术架构设计经验，有丰富的基于微服务架构的实践经验；</w:t>
            </w:r>
          </w:p>
          <w:p>
            <w:pP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3.精通 Java 编程语言，熟练掌握 Spring Cloud、Spring Boot、MyBatis等主流Java框架，熟悉微服务架构相关的设计模式与最佳实践；</w:t>
            </w:r>
          </w:p>
          <w:p>
            <w:pP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4.熟练使用常见数据库及中间件，包括但不限于MySQL、Redis、Kafka等；</w:t>
            </w:r>
          </w:p>
          <w:p>
            <w:pP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5.熟悉云原生相关概念，了解Docker，K8S等技术；</w:t>
            </w:r>
          </w:p>
          <w:p>
            <w:pP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6.熟悉分布式系统的设计和应用，熟悉分布式、缓存、消息队列，负载均衡等机制和实现；</w:t>
            </w:r>
          </w:p>
          <w:p>
            <w:pP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7.具备良好的系统分析与设计能力，能独立承担复杂系统架构设计工作。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集团信息化运维岗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（劳务派遣）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大专及以上学历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计算机、通信、电子信息工程、软件工程、信息管理与信息系统等</w:t>
            </w:r>
          </w:p>
        </w:tc>
        <w:tc>
          <w:tcPr>
            <w:tcW w:w="57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1.负责电脑、打印机、外围设备及相关IT设备的技术支持及日常维护；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2.负责所有硬件设备的故障诊断、报修，包括联系厂商确认故障、协助处理；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3.负责公司办公网络、数据中心等基础设施的管理、维护，确保稳定安全； 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4.负责内部系统使用过程中的问题解答及反馈处理；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5.领导安排的其他事宜。</w:t>
            </w:r>
          </w:p>
        </w:tc>
        <w:tc>
          <w:tcPr>
            <w:tcW w:w="543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具有5年以上运维工作经验；</w:t>
            </w:r>
          </w:p>
          <w:p>
            <w:pPr>
              <w:widowControl/>
              <w:jc w:val="left"/>
              <w:rPr>
                <w:rFonts w:hint="default" w:ascii="仿宋" w:hAnsi="仿宋" w:eastAsia="仿宋" w:cs="仿宋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具有桌面运维经验，熟悉各类办公电脑和打印机，有信创设备维护经验优先；</w:t>
            </w:r>
          </w:p>
          <w:p>
            <w:pPr>
              <w:widowControl/>
              <w:jc w:val="left"/>
              <w:rPr>
                <w:rFonts w:hint="default" w:ascii="仿宋" w:hAnsi="仿宋" w:eastAsia="仿宋" w:cs="仿宋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具有网络基础知识和实际动手能力，具备常见的网络故障分析、定位能力，并能够提供有效解决建议和方案的能力；</w:t>
            </w:r>
          </w:p>
          <w:p>
            <w:pPr>
              <w:widowControl/>
              <w:jc w:val="left"/>
              <w:rPr>
                <w:rFonts w:hint="default" w:ascii="仿宋" w:hAnsi="仿宋" w:eastAsia="仿宋" w:cs="仿宋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具有网络交换机、防火墙、堡垒机、虚拟化平台、视频会议系统等实际操作经验；</w:t>
            </w:r>
          </w:p>
          <w:p>
            <w:pPr>
              <w:widowControl/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default" w:ascii="仿宋" w:hAnsi="仿宋" w:eastAsia="仿宋" w:cs="仿宋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具有良好的沟通协调和团队协作精神。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风控合规岗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大学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本科及以上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</w:rPr>
              <w:t>会计或法律相关专业</w:t>
            </w:r>
          </w:p>
        </w:tc>
        <w:tc>
          <w:tcPr>
            <w:tcW w:w="579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highlight w:val="none"/>
                <w:shd w:val="clear" w:color="auto" w:fill="FFFFFF"/>
              </w:rPr>
              <w:t>1.审核企业规章制度，协助审核规章制度设定的管理权限、内容及手段的合法性、规范性和协调性，并提出完善建议；</w:t>
            </w:r>
          </w:p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highlight w:val="none"/>
                <w:shd w:val="clear" w:color="auto" w:fill="FFFFFF"/>
              </w:rPr>
              <w:t>2.按照法律法规和公司内部制度，协助公司合规运营并对公司重大事项合规审查；</w:t>
            </w:r>
          </w:p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highlight w:val="none"/>
                <w:shd w:val="clear" w:color="auto" w:fill="FFFFFF"/>
              </w:rPr>
              <w:t>3.落实公司内控检查工作，进行风险预警，落实整改方案；对内部控制设计与运行情况进行全面评价，拟编制并提交内控评价报告；</w:t>
            </w:r>
          </w:p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highlight w:val="none"/>
                <w:shd w:val="clear" w:color="auto" w:fill="FFFFFF"/>
              </w:rPr>
              <w:t>4.配合落实专项审计等工作；</w:t>
            </w:r>
          </w:p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highlight w:val="none"/>
                <w:shd w:val="clear" w:color="auto" w:fill="FFFFFF"/>
              </w:rPr>
              <w:t>5.完成内部审计相关统计调查和信息填报、上报工作；协助内审机构制度建设、计划安排及规划落实；</w:t>
            </w:r>
          </w:p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highlight w:val="none"/>
                <w:shd w:val="clear" w:color="auto" w:fill="FFFFFF"/>
              </w:rPr>
              <w:t>6.及时、准确、完整地提供外部审计需要的各项资料；并做好协调对接，发现问题及时整改；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highlight w:val="none"/>
                <w:shd w:val="clear" w:color="auto" w:fill="FFFFFF"/>
              </w:rPr>
              <w:t>7.配合落实招标采购、询比价等相关工作。</w:t>
            </w:r>
          </w:p>
        </w:tc>
        <w:tc>
          <w:tcPr>
            <w:tcW w:w="543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333333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highlight w:val="none"/>
                <w:shd w:val="clear" w:color="auto" w:fill="FFFFFF"/>
              </w:rPr>
              <w:t>会计或法律相关专业，统招本科及以上学历或注册会计师优先；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333333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highlight w:val="none"/>
                <w:shd w:val="clear" w:color="auto" w:fill="FFFFFF"/>
              </w:rPr>
              <w:t>熟悉合规管理、内外部审计领域者优先；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333333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highlight w:val="none"/>
                <w:shd w:val="clear" w:color="auto" w:fill="FFFFFF"/>
              </w:rPr>
              <w:t>5年以上工作经历；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highlight w:val="none"/>
                <w:shd w:val="clear" w:color="auto" w:fill="FFFFFF"/>
              </w:rPr>
              <w:t>具备优秀的书面表达、公文写作、口头表达能力。</w:t>
            </w:r>
          </w:p>
        </w:tc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市场拓展高级经理岗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硕士研究生及以上学历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理工科相关专业优先</w:t>
            </w:r>
          </w:p>
        </w:tc>
        <w:tc>
          <w:tcPr>
            <w:tcW w:w="579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highlight w:val="none"/>
                <w:shd w:val="clear" w:color="auto" w:fill="FFFFFF"/>
              </w:rPr>
              <w:t>1.负责根据北京市、区县政府、双创企业发展需求及时有效提出客户解决方案；</w:t>
            </w:r>
          </w:p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highlight w:val="none"/>
                <w:shd w:val="clear" w:color="auto" w:fill="FFFFFF"/>
              </w:rPr>
              <w:t>2.熟悉集团以及中关村体系科创产品及科技服务资源；</w:t>
            </w:r>
          </w:p>
          <w:p>
            <w:pPr>
              <w:rPr>
                <w:rFonts w:hint="eastAsia" w:ascii="仿宋" w:hAnsi="仿宋" w:eastAsia="仿宋" w:cs="仿宋"/>
                <w:color w:val="333333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highlight w:val="none"/>
                <w:shd w:val="clear" w:color="auto" w:fill="FFFFFF"/>
              </w:rPr>
              <w:t>3.负责链接高校、院所的科技成果资源，做好院士、院长的对话机制；完成科技成果资源落地转化工作；</w:t>
            </w:r>
          </w:p>
          <w:p>
            <w:pP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highlight w:val="none"/>
                <w:shd w:val="clear" w:color="auto" w:fill="FFFFFF"/>
              </w:rPr>
              <w:t>4.负责完成领导交代的其他工作。</w:t>
            </w:r>
          </w:p>
        </w:tc>
        <w:tc>
          <w:tcPr>
            <w:tcW w:w="543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333333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1.硕士研究生及以上学历；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333333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2.具有3年及以上技术经理人工作经历或者垂直产业领域组织服务经验；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333333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3.熟悉国家、北京市、中关村示范区产业发展、成果转化政策；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333333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4.具有服务高校、院所、科技成果转化落地成功的案例；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5.具有较好的的分析判断能力、沟通协调能力、执行力、学习能力。</w:t>
            </w:r>
          </w:p>
        </w:tc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</w:tbl>
    <w:p>
      <w:pPr>
        <w:widowControl/>
        <w:jc w:val="center"/>
        <w:rPr>
          <w:rFonts w:hint="eastAsia" w:ascii="仿宋" w:hAnsi="仿宋" w:eastAsia="仿宋" w:cs="仿宋"/>
          <w:bCs/>
          <w:color w:val="00000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1"/>
          <w:szCs w:val="21"/>
          <w:highlight w:val="none"/>
          <w:lang w:val="en-US" w:eastAsia="zh-CN"/>
        </w:rPr>
        <w:br w:type="page"/>
      </w:r>
    </w:p>
    <w:tbl>
      <w:tblPr>
        <w:tblStyle w:val="7"/>
        <w:tblW w:w="15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082"/>
        <w:gridCol w:w="1170"/>
        <w:gridCol w:w="1269"/>
        <w:gridCol w:w="5940"/>
        <w:gridCol w:w="5280"/>
        <w:gridCol w:w="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6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研发部部长岗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大学本科及以上学历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微电子、电子工程、机械电子等相关专业</w:t>
            </w:r>
          </w:p>
        </w:tc>
        <w:tc>
          <w:tcPr>
            <w:tcW w:w="59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1.负责规划产品的测试方案，包括 CP / FT测试；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2.负责产品新项目的测试可行性评估，包括测试平台选型、硬件方案评估和测试流程规划；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3.负责项目测试程序和相关资料输出审核；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4.主导测试疑难问题攻克和程序开发，提供必要的技术支持，完成有效批量参数收集和规格制定；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5.解决客户在工程开发和量产中的问题。</w:t>
            </w:r>
          </w:p>
        </w:tc>
        <w:tc>
          <w:tcPr>
            <w:tcW w:w="528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1.大学本科及以上学历，微电子、电子工程、机械电子、射频和微波技术、自动化、仪器仪表、通信及相关专业毕业；</w:t>
            </w:r>
          </w:p>
          <w:p>
            <w:pP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2.8年以上 IC 量产测试开发经验；</w:t>
            </w:r>
          </w:p>
          <w:p>
            <w:pP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3.精通 ATE 测试机台原理以及开发过程，熟练掌握芯片 CP / FT 测试方法，精通芯片量产导入流程，对各种质量工具／方法学有深刻认识；</w:t>
            </w:r>
          </w:p>
          <w:p>
            <w:pP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4.熟悉主流 ATE 测试机台（93K/J750/S200)；</w:t>
            </w:r>
          </w:p>
          <w:p>
            <w:pP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5.具有良好的沟通技能。</w:t>
            </w:r>
          </w:p>
        </w:tc>
        <w:tc>
          <w:tcPr>
            <w:tcW w:w="5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</w:tbl>
    <w:p>
      <w:pPr>
        <w:widowControl/>
        <w:jc w:val="both"/>
        <w:rPr>
          <w:highlight w:val="none"/>
        </w:rPr>
      </w:pPr>
    </w:p>
    <w:sectPr>
      <w:headerReference r:id="rId3" w:type="default"/>
      <w:footerReference r:id="rId4" w:type="default"/>
      <w:type w:val="continuous"/>
      <w:pgSz w:w="16838" w:h="11906" w:orient="landscape"/>
      <w:pgMar w:top="284" w:right="454" w:bottom="284" w:left="454" w:header="170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大宋简">
    <w:altName w:val="宋体"/>
    <w:panose1 w:val="00000000000000000000"/>
    <w:charset w:val="50"/>
    <w:family w:val="auto"/>
    <w:pitch w:val="default"/>
    <w:sig w:usb0="00000000" w:usb1="00000000" w:usb2="10000000" w:usb3="00000000" w:csb0="0004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2000019F" w:csb1="4F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bCs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323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YWVlZDg2NDBjM2I1MTc1YTk1NWM3NWU2MjRjNzMifQ=="/>
    <w:docVar w:name="KSO_WPS_MARK_KEY" w:val="f8f7de5b-0dd5-422a-b98d-6065098a5983"/>
  </w:docVars>
  <w:rsids>
    <w:rsidRoot w:val="46BD1D1E"/>
    <w:rsid w:val="00185DED"/>
    <w:rsid w:val="007877B4"/>
    <w:rsid w:val="00852FDE"/>
    <w:rsid w:val="008D0D83"/>
    <w:rsid w:val="012062D9"/>
    <w:rsid w:val="02712D9E"/>
    <w:rsid w:val="029C4D0C"/>
    <w:rsid w:val="02E0598D"/>
    <w:rsid w:val="05516BD9"/>
    <w:rsid w:val="06D54E22"/>
    <w:rsid w:val="06DD49B0"/>
    <w:rsid w:val="0B406997"/>
    <w:rsid w:val="0BB7826A"/>
    <w:rsid w:val="0C6E64F1"/>
    <w:rsid w:val="0CDDA49C"/>
    <w:rsid w:val="0F542236"/>
    <w:rsid w:val="1027113C"/>
    <w:rsid w:val="107734BE"/>
    <w:rsid w:val="122A5E77"/>
    <w:rsid w:val="13761405"/>
    <w:rsid w:val="155D6EF7"/>
    <w:rsid w:val="17C0758D"/>
    <w:rsid w:val="1ADD5A15"/>
    <w:rsid w:val="1D7A2E27"/>
    <w:rsid w:val="1DEFC6C6"/>
    <w:rsid w:val="1FF12EA0"/>
    <w:rsid w:val="200226E2"/>
    <w:rsid w:val="234611FA"/>
    <w:rsid w:val="247D3A09"/>
    <w:rsid w:val="2B7E1BDE"/>
    <w:rsid w:val="2C2B4174"/>
    <w:rsid w:val="30A644CC"/>
    <w:rsid w:val="366802FC"/>
    <w:rsid w:val="375F0685"/>
    <w:rsid w:val="3A654E2C"/>
    <w:rsid w:val="3AEF1C70"/>
    <w:rsid w:val="3BDD6AEE"/>
    <w:rsid w:val="3CFC8267"/>
    <w:rsid w:val="3E2E21BD"/>
    <w:rsid w:val="3FBE1BEC"/>
    <w:rsid w:val="3FCD3035"/>
    <w:rsid w:val="3FCFFA90"/>
    <w:rsid w:val="3FF78654"/>
    <w:rsid w:val="44E37654"/>
    <w:rsid w:val="46BD1D1E"/>
    <w:rsid w:val="477F2CDB"/>
    <w:rsid w:val="47B8313D"/>
    <w:rsid w:val="487829EB"/>
    <w:rsid w:val="4880526D"/>
    <w:rsid w:val="48F4769A"/>
    <w:rsid w:val="490E1369"/>
    <w:rsid w:val="4B3BDA79"/>
    <w:rsid w:val="4B4D2500"/>
    <w:rsid w:val="4C621B8A"/>
    <w:rsid w:val="4ED11A10"/>
    <w:rsid w:val="4F77B56E"/>
    <w:rsid w:val="4FF6D242"/>
    <w:rsid w:val="511D68E8"/>
    <w:rsid w:val="52011F67"/>
    <w:rsid w:val="53327C4E"/>
    <w:rsid w:val="533F3F93"/>
    <w:rsid w:val="547F48BF"/>
    <w:rsid w:val="54B07BEE"/>
    <w:rsid w:val="54BF5CA8"/>
    <w:rsid w:val="57695B13"/>
    <w:rsid w:val="5BFDAD38"/>
    <w:rsid w:val="5DBC2BD6"/>
    <w:rsid w:val="5DCFAA7A"/>
    <w:rsid w:val="5EFE39E7"/>
    <w:rsid w:val="5F3FA73E"/>
    <w:rsid w:val="5F3FE3E3"/>
    <w:rsid w:val="61970898"/>
    <w:rsid w:val="64B214C8"/>
    <w:rsid w:val="65292DE1"/>
    <w:rsid w:val="65D67D01"/>
    <w:rsid w:val="66B73482"/>
    <w:rsid w:val="66FFB654"/>
    <w:rsid w:val="67F36252"/>
    <w:rsid w:val="697128AE"/>
    <w:rsid w:val="6EFF5AF7"/>
    <w:rsid w:val="6F5F2375"/>
    <w:rsid w:val="6FE86762"/>
    <w:rsid w:val="6FED4F5D"/>
    <w:rsid w:val="74FA6600"/>
    <w:rsid w:val="75C344B6"/>
    <w:rsid w:val="75F1DB2F"/>
    <w:rsid w:val="766FFC35"/>
    <w:rsid w:val="76DEEA48"/>
    <w:rsid w:val="775C23D7"/>
    <w:rsid w:val="77E4B530"/>
    <w:rsid w:val="7BDFC2E1"/>
    <w:rsid w:val="7D9F6002"/>
    <w:rsid w:val="7DED78A1"/>
    <w:rsid w:val="7E5F48F7"/>
    <w:rsid w:val="7E7CAADC"/>
    <w:rsid w:val="7ED7CE27"/>
    <w:rsid w:val="7EF9289B"/>
    <w:rsid w:val="7F39E259"/>
    <w:rsid w:val="7F6F2F62"/>
    <w:rsid w:val="7FBF9C30"/>
    <w:rsid w:val="815DC43D"/>
    <w:rsid w:val="8FCD7C39"/>
    <w:rsid w:val="9DEB1D68"/>
    <w:rsid w:val="A7E362BA"/>
    <w:rsid w:val="A7FD3640"/>
    <w:rsid w:val="AFFE1135"/>
    <w:rsid w:val="B3BB24BF"/>
    <w:rsid w:val="B6FC1735"/>
    <w:rsid w:val="B7597427"/>
    <w:rsid w:val="B9F5B36D"/>
    <w:rsid w:val="BBDAB955"/>
    <w:rsid w:val="BF29FC3F"/>
    <w:rsid w:val="BFBBF47E"/>
    <w:rsid w:val="BFBEDE55"/>
    <w:rsid w:val="C6FFA8CA"/>
    <w:rsid w:val="C7B7CF34"/>
    <w:rsid w:val="CBDF368D"/>
    <w:rsid w:val="CED9D2CA"/>
    <w:rsid w:val="CEDFCCD0"/>
    <w:rsid w:val="CF7FE6F8"/>
    <w:rsid w:val="CFBFED79"/>
    <w:rsid w:val="D75B8FDB"/>
    <w:rsid w:val="DADF7A51"/>
    <w:rsid w:val="DDFF6878"/>
    <w:rsid w:val="DE5DED89"/>
    <w:rsid w:val="DF730CF1"/>
    <w:rsid w:val="DFE64033"/>
    <w:rsid w:val="DFFFD7B8"/>
    <w:rsid w:val="E7FE9558"/>
    <w:rsid w:val="EADF709E"/>
    <w:rsid w:val="EB1755C3"/>
    <w:rsid w:val="EE7C8A21"/>
    <w:rsid w:val="EEBF3F3D"/>
    <w:rsid w:val="EFB37383"/>
    <w:rsid w:val="F2FE7124"/>
    <w:rsid w:val="F6DDB3E2"/>
    <w:rsid w:val="F6F44794"/>
    <w:rsid w:val="F7FE3025"/>
    <w:rsid w:val="FAFFE00B"/>
    <w:rsid w:val="FB7E45EF"/>
    <w:rsid w:val="FBDB9631"/>
    <w:rsid w:val="FBFA416F"/>
    <w:rsid w:val="FBFF10F6"/>
    <w:rsid w:val="FBFF5BE6"/>
    <w:rsid w:val="FCEE9DEB"/>
    <w:rsid w:val="FCF636E8"/>
    <w:rsid w:val="FDFF9577"/>
    <w:rsid w:val="FEFF4BAF"/>
    <w:rsid w:val="FEFFBB5F"/>
    <w:rsid w:val="FF3351C6"/>
    <w:rsid w:val="FF5FCF6B"/>
    <w:rsid w:val="FF6EA606"/>
    <w:rsid w:val="FF7FE4BE"/>
    <w:rsid w:val="FFB6E07A"/>
    <w:rsid w:val="FFD5D96E"/>
    <w:rsid w:val="FFF780F7"/>
    <w:rsid w:val="FFFF8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tabs>
        <w:tab w:val="right" w:leader="dot" w:pos="8296"/>
      </w:tabs>
      <w:adjustRightInd w:val="0"/>
      <w:snapToGrid w:val="0"/>
      <w:spacing w:line="360" w:lineRule="auto"/>
      <w:jc w:val="left"/>
    </w:pPr>
    <w:rPr>
      <w:rFonts w:ascii="仿宋" w:hAnsi="仿宋" w:eastAsia="仿宋" w:cs="Arial"/>
      <w:b/>
      <w:color w:val="333333"/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  <w:style w:type="character" w:customStyle="1" w:styleId="12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3">
    <w:name w:val="大标题"/>
    <w:qFormat/>
    <w:uiPriority w:val="99"/>
    <w:pPr>
      <w:autoSpaceDE w:val="0"/>
      <w:autoSpaceDN w:val="0"/>
      <w:adjustRightInd w:val="0"/>
      <w:jc w:val="center"/>
    </w:pPr>
    <w:rPr>
      <w:rFonts w:ascii="汉仪大宋简" w:hAnsi="Times" w:eastAsia="汉仪大宋简" w:cs="Times New Roman"/>
      <w:color w:val="000000"/>
      <w:kern w:val="0"/>
      <w:sz w:val="46"/>
      <w:szCs w:val="20"/>
      <w:lang w:val="en-US" w:eastAsia="ja-JP" w:bidi="ar-SA"/>
    </w:rPr>
  </w:style>
  <w:style w:type="character" w:customStyle="1" w:styleId="14">
    <w:name w:val="font21"/>
    <w:basedOn w:val="8"/>
    <w:qFormat/>
    <w:uiPriority w:val="0"/>
    <w:rPr>
      <w:rFonts w:hint="default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9566</Words>
  <Characters>9747</Characters>
  <Lines>74</Lines>
  <Paragraphs>21</Paragraphs>
  <TotalTime>3</TotalTime>
  <ScaleCrop>false</ScaleCrop>
  <LinksUpToDate>false</LinksUpToDate>
  <CharactersWithSpaces>9750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2023-02-15T02:32:00Z</dcterms:created>
  <dc:creator>梁奕涵</dc:creator>
  <cp:lastModifiedBy>xuhui</cp:lastModifiedBy>
  <dcterms:modified xsi:type="dcterms:W3CDTF">2024-09-12T07:40:37Z</dcterms:modified>
  <dc:title>附件1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08632A8AE0F1033B938FDE6654C5FEC8_43</vt:lpwstr>
  </property>
</Properties>
</file>