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D9AE24">
      <w:pPr>
        <w:keepNext w:val="0"/>
        <w:keepLines w:val="0"/>
        <w:pageBreakBefore w:val="0"/>
        <w:widowControl w:val="0"/>
        <w:kinsoku/>
        <w:wordWrap/>
        <w:overflowPunct/>
        <w:topLinePunct w:val="0"/>
        <w:autoSpaceDE/>
        <w:autoSpaceDN/>
        <w:bidi w:val="0"/>
        <w:adjustRightInd/>
        <w:snapToGrid w:val="0"/>
        <w:spacing w:line="700" w:lineRule="exact"/>
        <w:jc w:val="center"/>
        <w:textAlignment w:val="auto"/>
        <w:rPr>
          <w:rFonts w:hint="default" w:ascii="Times New Roman" w:hAnsi="Times New Roman" w:eastAsia="方正小标宋简体" w:cs="Times New Roman"/>
          <w:b/>
          <w:bCs w:val="0"/>
          <w:color w:val="000000"/>
          <w:spacing w:val="0"/>
          <w:sz w:val="44"/>
          <w:szCs w:val="44"/>
          <w:lang w:val="en-US" w:eastAsia="zh-CN"/>
        </w:rPr>
      </w:pPr>
      <w:r>
        <w:rPr>
          <w:rFonts w:hint="eastAsia" w:ascii="Times New Roman" w:hAnsi="Times New Roman" w:eastAsia="方正小标宋简体" w:cs="Times New Roman"/>
          <w:b/>
          <w:bCs w:val="0"/>
          <w:color w:val="000000"/>
          <w:spacing w:val="0"/>
          <w:sz w:val="44"/>
          <w:szCs w:val="44"/>
          <w:lang w:val="en-US" w:eastAsia="zh-CN"/>
        </w:rPr>
        <w:t>宜宾市相关市属企业</w:t>
      </w:r>
      <w:r>
        <w:rPr>
          <w:rFonts w:hint="default" w:ascii="Times New Roman" w:hAnsi="Times New Roman" w:eastAsia="方正小标宋简体" w:cs="Times New Roman"/>
          <w:b/>
          <w:bCs w:val="0"/>
          <w:color w:val="000000"/>
          <w:spacing w:val="0"/>
          <w:sz w:val="44"/>
          <w:szCs w:val="44"/>
          <w:lang w:val="en-US" w:eastAsia="zh-CN"/>
        </w:rPr>
        <w:t>简介</w:t>
      </w:r>
    </w:p>
    <w:tbl>
      <w:tblPr>
        <w:tblStyle w:val="6"/>
        <w:tblW w:w="95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2"/>
        <w:gridCol w:w="8386"/>
      </w:tblGrid>
      <w:tr w14:paraId="740CAC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blHeader/>
          <w:jc w:val="center"/>
        </w:trPr>
        <w:tc>
          <w:tcPr>
            <w:tcW w:w="1202" w:type="dxa"/>
            <w:noWrap w:val="0"/>
            <w:vAlign w:val="center"/>
          </w:tcPr>
          <w:p w14:paraId="49B9FF41">
            <w:pPr>
              <w:keepNext w:val="0"/>
              <w:keepLines w:val="0"/>
              <w:pageBreakBefore w:val="0"/>
              <w:widowControl w:val="0"/>
              <w:suppressAutoHyphens/>
              <w:kinsoku/>
              <w:wordWrap/>
              <w:overflowPunct/>
              <w:topLinePunct w:val="0"/>
              <w:autoSpaceDE/>
              <w:autoSpaceDN/>
              <w:bidi w:val="0"/>
              <w:adjustRightInd/>
              <w:snapToGrid/>
              <w:spacing w:line="400" w:lineRule="exact"/>
              <w:jc w:val="center"/>
              <w:textAlignment w:val="auto"/>
              <w:rPr>
                <w:rFonts w:hint="default" w:ascii="Times New Roman" w:hAnsi="Times New Roman" w:eastAsia="黑体" w:cs="Times New Roman"/>
                <w:b/>
                <w:bCs w:val="0"/>
                <w:color w:val="000000"/>
                <w:spacing w:val="0"/>
                <w:sz w:val="28"/>
                <w:szCs w:val="28"/>
                <w:vertAlign w:val="baseline"/>
                <w:lang w:val="en-US" w:eastAsia="zh-CN"/>
              </w:rPr>
            </w:pPr>
            <w:r>
              <w:rPr>
                <w:rFonts w:hint="default" w:ascii="Times New Roman" w:hAnsi="Times New Roman" w:eastAsia="黑体" w:cs="Times New Roman"/>
                <w:b/>
                <w:bCs w:val="0"/>
                <w:color w:val="000000"/>
                <w:spacing w:val="0"/>
                <w:sz w:val="28"/>
                <w:szCs w:val="28"/>
                <w:vertAlign w:val="baseline"/>
                <w:lang w:val="en-US" w:eastAsia="zh-CN"/>
              </w:rPr>
              <w:t>单位</w:t>
            </w:r>
          </w:p>
        </w:tc>
        <w:tc>
          <w:tcPr>
            <w:tcW w:w="8386" w:type="dxa"/>
            <w:noWrap w:val="0"/>
            <w:vAlign w:val="center"/>
          </w:tcPr>
          <w:p w14:paraId="3A096C27">
            <w:pPr>
              <w:keepNext w:val="0"/>
              <w:keepLines w:val="0"/>
              <w:pageBreakBefore w:val="0"/>
              <w:widowControl w:val="0"/>
              <w:suppressAutoHyphens/>
              <w:kinsoku/>
              <w:wordWrap/>
              <w:overflowPunct/>
              <w:topLinePunct w:val="0"/>
              <w:autoSpaceDE/>
              <w:autoSpaceDN/>
              <w:bidi w:val="0"/>
              <w:adjustRightInd/>
              <w:snapToGrid/>
              <w:spacing w:line="400" w:lineRule="exact"/>
              <w:jc w:val="center"/>
              <w:textAlignment w:val="auto"/>
              <w:rPr>
                <w:rFonts w:hint="default" w:ascii="Times New Roman" w:hAnsi="Times New Roman" w:eastAsia="黑体" w:cs="Times New Roman"/>
                <w:b/>
                <w:bCs w:val="0"/>
                <w:color w:val="000000"/>
                <w:spacing w:val="0"/>
                <w:sz w:val="28"/>
                <w:szCs w:val="28"/>
                <w:vertAlign w:val="baseline"/>
                <w:lang w:val="en-US" w:eastAsia="zh-CN"/>
              </w:rPr>
            </w:pPr>
            <w:r>
              <w:rPr>
                <w:rFonts w:hint="default" w:ascii="Times New Roman" w:hAnsi="Times New Roman" w:eastAsia="黑体" w:cs="Times New Roman"/>
                <w:b/>
                <w:bCs w:val="0"/>
                <w:color w:val="000000"/>
                <w:spacing w:val="0"/>
                <w:sz w:val="28"/>
                <w:szCs w:val="28"/>
                <w:vertAlign w:val="baseline"/>
                <w:lang w:val="en-US" w:eastAsia="zh-CN"/>
              </w:rPr>
              <w:t>基本情况简介</w:t>
            </w:r>
          </w:p>
        </w:tc>
      </w:tr>
      <w:tr w14:paraId="1F3FB0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3" w:hRule="atLeast"/>
          <w:jc w:val="center"/>
        </w:trPr>
        <w:tc>
          <w:tcPr>
            <w:tcW w:w="1202" w:type="dxa"/>
            <w:noWrap w:val="0"/>
            <w:vAlign w:val="center"/>
          </w:tcPr>
          <w:p w14:paraId="7574AF30">
            <w:pPr>
              <w:keepNext w:val="0"/>
              <w:keepLines w:val="0"/>
              <w:pageBreakBefore w:val="0"/>
              <w:widowControl w:val="0"/>
              <w:suppressAutoHyphens/>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b/>
                <w:bCs w:val="0"/>
                <w:color w:val="auto"/>
                <w:spacing w:val="0"/>
                <w:sz w:val="28"/>
                <w:szCs w:val="28"/>
                <w:vertAlign w:val="baseline"/>
                <w:lang w:val="en-US" w:eastAsia="zh-CN"/>
              </w:rPr>
            </w:pPr>
            <w:r>
              <w:rPr>
                <w:rFonts w:hint="default" w:ascii="Times New Roman" w:hAnsi="Times New Roman" w:eastAsia="仿宋_GB2312" w:cs="Times New Roman"/>
                <w:b/>
                <w:bCs w:val="0"/>
                <w:color w:val="auto"/>
                <w:spacing w:val="0"/>
                <w:sz w:val="28"/>
                <w:szCs w:val="28"/>
                <w:vertAlign w:val="baseline"/>
                <w:lang w:val="en-US" w:eastAsia="zh-CN"/>
              </w:rPr>
              <w:t>宜宾天原集团股份有限公司</w:t>
            </w:r>
          </w:p>
          <w:p w14:paraId="7A3B8482">
            <w:pPr>
              <w:keepNext w:val="0"/>
              <w:keepLines w:val="0"/>
              <w:pageBreakBefore w:val="0"/>
              <w:widowControl w:val="0"/>
              <w:suppressAutoHyphens/>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b/>
                <w:bCs w:val="0"/>
                <w:color w:val="auto"/>
                <w:spacing w:val="0"/>
                <w:sz w:val="28"/>
                <w:szCs w:val="28"/>
                <w:vertAlign w:val="baseline"/>
                <w:lang w:val="en-US" w:eastAsia="zh-CN"/>
              </w:rPr>
            </w:pPr>
            <w:r>
              <w:rPr>
                <w:rFonts w:hint="default" w:ascii="Times New Roman" w:hAnsi="Times New Roman" w:eastAsia="仿宋_GB2312" w:cs="Times New Roman"/>
                <w:b/>
                <w:bCs w:val="0"/>
                <w:color w:val="auto"/>
                <w:spacing w:val="0"/>
                <w:sz w:val="28"/>
                <w:szCs w:val="28"/>
                <w:vertAlign w:val="baseline"/>
                <w:lang w:val="en-US" w:eastAsia="zh-CN"/>
              </w:rPr>
              <w:t>（</w:t>
            </w:r>
            <w:r>
              <w:rPr>
                <w:rFonts w:hint="default" w:ascii="Times New Roman" w:hAnsi="Times New Roman" w:eastAsia="仿宋_GB2312" w:cs="Times New Roman"/>
                <w:b/>
                <w:bCs/>
                <w:color w:val="auto"/>
                <w:kern w:val="2"/>
                <w:sz w:val="28"/>
                <w:szCs w:val="28"/>
                <w:lang w:val="en-US" w:eastAsia="zh-CN" w:bidi="ar-SA"/>
              </w:rPr>
              <w:t>股票代码002386</w:t>
            </w:r>
            <w:r>
              <w:rPr>
                <w:rFonts w:hint="default" w:ascii="Times New Roman" w:hAnsi="Times New Roman" w:eastAsia="仿宋_GB2312" w:cs="Times New Roman"/>
                <w:b/>
                <w:bCs w:val="0"/>
                <w:color w:val="auto"/>
                <w:spacing w:val="0"/>
                <w:sz w:val="28"/>
                <w:szCs w:val="28"/>
                <w:vertAlign w:val="baseline"/>
                <w:lang w:val="en-US" w:eastAsia="zh-CN"/>
              </w:rPr>
              <w:t>）</w:t>
            </w:r>
          </w:p>
        </w:tc>
        <w:tc>
          <w:tcPr>
            <w:tcW w:w="8386" w:type="dxa"/>
            <w:noWrap w:val="0"/>
            <w:vAlign w:val="center"/>
          </w:tcPr>
          <w:p w14:paraId="310D7F74">
            <w:pPr>
              <w:pStyle w:val="3"/>
              <w:keepNext w:val="0"/>
              <w:keepLines w:val="0"/>
              <w:pageBreakBefore w:val="0"/>
              <w:widowControl w:val="0"/>
              <w:kinsoku/>
              <w:wordWrap/>
              <w:overflowPunct/>
              <w:topLinePunct w:val="0"/>
              <w:autoSpaceDE/>
              <w:autoSpaceDN/>
              <w:bidi w:val="0"/>
              <w:adjustRightInd/>
              <w:snapToGrid/>
              <w:spacing w:after="0" w:line="360" w:lineRule="exact"/>
              <w:ind w:firstLine="562" w:firstLineChars="200"/>
              <w:jc w:val="both"/>
              <w:textAlignment w:val="auto"/>
              <w:rPr>
                <w:rFonts w:hint="default" w:ascii="Times New Roman" w:hAnsi="Times New Roman" w:eastAsia="仿宋_GB2312" w:cs="Times New Roman"/>
                <w:b/>
                <w:bCs/>
                <w:color w:val="auto"/>
                <w:kern w:val="2"/>
                <w:sz w:val="28"/>
                <w:szCs w:val="28"/>
                <w:lang w:val="en-US" w:eastAsia="zh-CN" w:bidi="ar-SA"/>
              </w:rPr>
            </w:pPr>
            <w:r>
              <w:rPr>
                <w:rFonts w:hint="default" w:ascii="Times New Roman" w:hAnsi="Times New Roman" w:eastAsia="仿宋_GB2312" w:cs="Times New Roman"/>
                <w:b/>
                <w:bCs/>
                <w:color w:val="auto"/>
                <w:kern w:val="2"/>
                <w:sz w:val="28"/>
                <w:szCs w:val="28"/>
                <w:lang w:val="en-US" w:eastAsia="zh-CN" w:bidi="ar-SA"/>
              </w:rPr>
              <w:t>以为美好生活创造科学奇迹为企业使命，致力于创建具有国际竞争力的以新材料新能源产业为核心业务的特大型综合现代企业集团。产业涉及锂电材料、高分子新材料、钛化工、精细化工、资源能源等多个领域，已拥有完整的“资源能源—氯碱化工—化工新材料及新能源电池材料”一体化制造业循环产业链，在加快推动行业绿色高质量可持续发展等方面起到积极示范作用。是国家首批循环经济试点企业、国家首批绿色制造体系绿色工厂示范企业、国家级技术创新示范企业、国家首批能效领跑者标杆企业。</w:t>
            </w:r>
          </w:p>
        </w:tc>
      </w:tr>
      <w:tr w14:paraId="470C39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0" w:hRule="atLeast"/>
          <w:jc w:val="center"/>
        </w:trPr>
        <w:tc>
          <w:tcPr>
            <w:tcW w:w="1202" w:type="dxa"/>
            <w:noWrap w:val="0"/>
            <w:vAlign w:val="center"/>
          </w:tcPr>
          <w:p w14:paraId="147EFAF0">
            <w:pPr>
              <w:keepNext w:val="0"/>
              <w:keepLines w:val="0"/>
              <w:pageBreakBefore w:val="0"/>
              <w:widowControl w:val="0"/>
              <w:suppressAutoHyphens/>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b/>
                <w:bCs w:val="0"/>
                <w:color w:val="auto"/>
                <w:spacing w:val="0"/>
                <w:sz w:val="28"/>
                <w:szCs w:val="28"/>
                <w:vertAlign w:val="baseline"/>
                <w:lang w:val="en-US" w:eastAsia="zh-CN"/>
              </w:rPr>
            </w:pPr>
            <w:r>
              <w:rPr>
                <w:rFonts w:hint="default" w:ascii="Times New Roman" w:hAnsi="Times New Roman" w:eastAsia="仿宋_GB2312" w:cs="Times New Roman"/>
                <w:b/>
                <w:bCs w:val="0"/>
                <w:color w:val="auto"/>
                <w:spacing w:val="0"/>
                <w:sz w:val="28"/>
                <w:szCs w:val="28"/>
                <w:vertAlign w:val="baseline"/>
                <w:lang w:val="en-US" w:eastAsia="zh-CN"/>
              </w:rPr>
              <w:t>宜宾丝丽雅集团有限公司</w:t>
            </w:r>
          </w:p>
        </w:tc>
        <w:tc>
          <w:tcPr>
            <w:tcW w:w="8386" w:type="dxa"/>
            <w:noWrap w:val="0"/>
            <w:vAlign w:val="center"/>
          </w:tcPr>
          <w:p w14:paraId="64FE8B3A">
            <w:pPr>
              <w:keepNext w:val="0"/>
              <w:keepLines w:val="0"/>
              <w:pageBreakBefore w:val="0"/>
              <w:widowControl w:val="0"/>
              <w:suppressAutoHyphens/>
              <w:kinsoku/>
              <w:wordWrap/>
              <w:overflowPunct/>
              <w:topLinePunct w:val="0"/>
              <w:autoSpaceDE/>
              <w:autoSpaceDN/>
              <w:bidi w:val="0"/>
              <w:adjustRightInd/>
              <w:snapToGrid/>
              <w:spacing w:line="360" w:lineRule="exact"/>
              <w:ind w:firstLine="562" w:firstLineChars="200"/>
              <w:jc w:val="both"/>
              <w:textAlignment w:val="auto"/>
              <w:rPr>
                <w:rFonts w:hint="default" w:ascii="Times New Roman" w:hAnsi="Times New Roman" w:eastAsia="仿宋_GB2312" w:cs="Times New Roman"/>
                <w:b/>
                <w:bCs/>
                <w:color w:val="auto"/>
                <w:kern w:val="2"/>
                <w:sz w:val="28"/>
                <w:szCs w:val="28"/>
                <w:lang w:val="en-US" w:eastAsia="zh-CN" w:bidi="ar-SA"/>
              </w:rPr>
            </w:pPr>
            <w:r>
              <w:rPr>
                <w:rFonts w:hint="default" w:ascii="Times New Roman" w:hAnsi="Times New Roman" w:eastAsia="仿宋_GB2312" w:cs="Times New Roman"/>
                <w:b/>
                <w:bCs/>
                <w:color w:val="auto"/>
                <w:kern w:val="2"/>
                <w:sz w:val="28"/>
                <w:szCs w:val="28"/>
                <w:lang w:val="en-US" w:eastAsia="zh-CN" w:bidi="ar-SA"/>
              </w:rPr>
              <w:t>以生物基纤维产业为根基，构建了以生物基纤维、房地产开发、供应链贸易、白酒、医疗卫材为主要发展方向的大型综合现代化国有企业集团</w:t>
            </w:r>
            <w:r>
              <w:rPr>
                <w:rFonts w:hint="eastAsia" w:ascii="Times New Roman" w:hAnsi="Times New Roman" w:eastAsia="仿宋_GB2312" w:cs="Times New Roman"/>
                <w:b/>
                <w:bCs/>
                <w:color w:val="auto"/>
                <w:kern w:val="2"/>
                <w:sz w:val="28"/>
                <w:szCs w:val="28"/>
                <w:lang w:val="en-US" w:eastAsia="zh-CN" w:bidi="ar-SA"/>
              </w:rPr>
              <w:t>，</w:t>
            </w:r>
            <w:r>
              <w:rPr>
                <w:rFonts w:hint="default" w:ascii="Times New Roman" w:hAnsi="Times New Roman" w:eastAsia="仿宋_GB2312" w:cs="Times New Roman"/>
                <w:b/>
                <w:bCs/>
                <w:color w:val="auto"/>
                <w:kern w:val="2"/>
                <w:sz w:val="28"/>
                <w:szCs w:val="28"/>
                <w:lang w:val="en-US" w:eastAsia="zh-CN" w:bidi="ar-SA"/>
              </w:rPr>
              <w:t>资产总额374.44亿元，现有控股企业59家，建有国家级博士后科研工作站，拥有100余项国际领先技术，200余项国内领先技术和近3000项自主知识产权，是行业20多项高新技术群及产品标准的提出者和创建者，企业申请国家专利1800余项，已获授权1400余项，专利实施率达80%以上，是国家级创新型企业、国家级循环经济试点企业、四川省重点骨干企业。</w:t>
            </w:r>
          </w:p>
        </w:tc>
      </w:tr>
      <w:tr w14:paraId="29B617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1202" w:type="dxa"/>
            <w:noWrap w:val="0"/>
            <w:vAlign w:val="center"/>
          </w:tcPr>
          <w:p w14:paraId="39E199DC">
            <w:pPr>
              <w:keepNext w:val="0"/>
              <w:keepLines w:val="0"/>
              <w:pageBreakBefore w:val="0"/>
              <w:widowControl w:val="0"/>
              <w:suppressAutoHyphens/>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b/>
                <w:bCs w:val="0"/>
                <w:color w:val="auto"/>
                <w:spacing w:val="0"/>
                <w:sz w:val="28"/>
                <w:szCs w:val="28"/>
                <w:vertAlign w:val="baseline"/>
                <w:lang w:val="en-US" w:eastAsia="zh-CN"/>
              </w:rPr>
            </w:pPr>
            <w:r>
              <w:rPr>
                <w:rFonts w:hint="default" w:ascii="Times New Roman" w:hAnsi="Times New Roman" w:eastAsia="仿宋_GB2312" w:cs="Times New Roman"/>
                <w:b/>
                <w:bCs w:val="0"/>
                <w:color w:val="auto"/>
                <w:spacing w:val="0"/>
                <w:sz w:val="28"/>
                <w:szCs w:val="28"/>
                <w:vertAlign w:val="baseline"/>
                <w:lang w:val="en-US" w:eastAsia="zh-CN"/>
              </w:rPr>
              <w:t>宜宾发展控股集团有限公司</w:t>
            </w:r>
          </w:p>
        </w:tc>
        <w:tc>
          <w:tcPr>
            <w:tcW w:w="8386" w:type="dxa"/>
            <w:noWrap w:val="0"/>
            <w:vAlign w:val="center"/>
          </w:tcPr>
          <w:p w14:paraId="4BF246B5">
            <w:pPr>
              <w:keepNext w:val="0"/>
              <w:keepLines w:val="0"/>
              <w:pageBreakBefore w:val="0"/>
              <w:widowControl w:val="0"/>
              <w:suppressAutoHyphens/>
              <w:kinsoku/>
              <w:wordWrap/>
              <w:overflowPunct/>
              <w:topLinePunct w:val="0"/>
              <w:autoSpaceDE/>
              <w:autoSpaceDN/>
              <w:bidi w:val="0"/>
              <w:adjustRightInd/>
              <w:snapToGrid/>
              <w:spacing w:line="360" w:lineRule="exact"/>
              <w:ind w:firstLine="562" w:firstLineChars="200"/>
              <w:jc w:val="both"/>
              <w:textAlignment w:val="auto"/>
              <w:rPr>
                <w:rFonts w:hint="default" w:ascii="Times New Roman" w:hAnsi="Times New Roman" w:eastAsia="仿宋_GB2312" w:cs="Times New Roman"/>
                <w:color w:val="auto"/>
                <w:lang w:val="en-US" w:eastAsia="zh-CN"/>
              </w:rPr>
            </w:pPr>
            <w:r>
              <w:rPr>
                <w:rFonts w:hint="default" w:ascii="Times New Roman" w:hAnsi="Times New Roman" w:eastAsia="仿宋_GB2312" w:cs="Times New Roman"/>
                <w:b/>
                <w:bCs/>
                <w:color w:val="auto"/>
                <w:kern w:val="2"/>
                <w:sz w:val="28"/>
                <w:szCs w:val="28"/>
                <w:lang w:val="en-US" w:eastAsia="zh-CN" w:bidi="ar-SA"/>
              </w:rPr>
              <w:t>宜宾市国有资本投融资及综合运营管理平台</w:t>
            </w:r>
            <w:r>
              <w:rPr>
                <w:rFonts w:hint="eastAsia" w:ascii="Times New Roman" w:hAnsi="Times New Roman" w:eastAsia="仿宋_GB2312" w:cs="Times New Roman"/>
                <w:b/>
                <w:bCs/>
                <w:color w:val="auto"/>
                <w:kern w:val="2"/>
                <w:sz w:val="28"/>
                <w:szCs w:val="28"/>
                <w:lang w:val="en-US" w:eastAsia="zh-CN" w:bidi="ar-SA"/>
              </w:rPr>
              <w:t>和</w:t>
            </w:r>
            <w:r>
              <w:rPr>
                <w:rFonts w:hint="default" w:ascii="Times New Roman" w:hAnsi="Times New Roman" w:eastAsia="仿宋_GB2312" w:cs="Times New Roman"/>
                <w:b/>
                <w:bCs/>
                <w:color w:val="auto"/>
                <w:kern w:val="2"/>
                <w:sz w:val="28"/>
                <w:szCs w:val="28"/>
                <w:lang w:val="en-US" w:eastAsia="zh-CN" w:bidi="ar-SA"/>
              </w:rPr>
              <w:t>综合金融服务平台</w:t>
            </w:r>
            <w:r>
              <w:rPr>
                <w:rFonts w:hint="eastAsia" w:ascii="Times New Roman" w:hAnsi="Times New Roman" w:eastAsia="仿宋_GB2312" w:cs="Times New Roman"/>
                <w:b/>
                <w:bCs/>
                <w:color w:val="auto"/>
                <w:kern w:val="2"/>
                <w:sz w:val="28"/>
                <w:szCs w:val="28"/>
                <w:lang w:val="en-US" w:eastAsia="zh-CN" w:bidi="ar-SA"/>
              </w:rPr>
              <w:t>，</w:t>
            </w:r>
            <w:r>
              <w:rPr>
                <w:rFonts w:hint="default" w:ascii="Times New Roman" w:hAnsi="Times New Roman" w:eastAsia="仿宋_GB2312" w:cs="Times New Roman"/>
                <w:b/>
                <w:bCs/>
                <w:color w:val="auto"/>
                <w:kern w:val="2"/>
                <w:sz w:val="28"/>
                <w:szCs w:val="28"/>
                <w:lang w:val="en-US" w:eastAsia="zh-CN" w:bidi="ar-SA"/>
              </w:rPr>
              <w:t>注册资本50亿元，资产规模520</w:t>
            </w:r>
            <w:r>
              <w:rPr>
                <w:rFonts w:hint="eastAsia" w:ascii="Times New Roman" w:hAnsi="Times New Roman" w:eastAsia="仿宋_GB2312" w:cs="Times New Roman"/>
                <w:b/>
                <w:bCs/>
                <w:color w:val="auto"/>
                <w:kern w:val="2"/>
                <w:sz w:val="28"/>
                <w:szCs w:val="28"/>
                <w:lang w:val="en-US" w:eastAsia="zh-CN" w:bidi="ar-SA"/>
              </w:rPr>
              <w:t>0余</w:t>
            </w:r>
            <w:r>
              <w:rPr>
                <w:rFonts w:hint="default" w:ascii="Times New Roman" w:hAnsi="Times New Roman" w:eastAsia="仿宋_GB2312" w:cs="Times New Roman"/>
                <w:b/>
                <w:bCs/>
                <w:color w:val="auto"/>
                <w:kern w:val="2"/>
                <w:sz w:val="28"/>
                <w:szCs w:val="28"/>
                <w:lang w:val="en-US" w:eastAsia="zh-CN" w:bidi="ar-SA"/>
              </w:rPr>
              <w:t>亿元，由宜宾市国资委持股90%、四川省财政厅持股10%，参控股有五粮液、天原集团等企业44户，自2016年起稳定</w:t>
            </w:r>
            <w:r>
              <w:rPr>
                <w:rFonts w:hint="eastAsia" w:ascii="Times New Roman" w:hAnsi="Times New Roman" w:eastAsia="仿宋_GB2312" w:cs="Times New Roman"/>
                <w:b/>
                <w:bCs/>
                <w:color w:val="auto"/>
                <w:kern w:val="2"/>
                <w:sz w:val="28"/>
                <w:szCs w:val="28"/>
                <w:lang w:val="en-US" w:eastAsia="zh-CN" w:bidi="ar-SA"/>
              </w:rPr>
              <w:t>保</w:t>
            </w:r>
            <w:r>
              <w:rPr>
                <w:rFonts w:hint="default" w:ascii="Times New Roman" w:hAnsi="Times New Roman" w:eastAsia="仿宋_GB2312" w:cs="Times New Roman"/>
                <w:b/>
                <w:bCs/>
                <w:color w:val="auto"/>
                <w:kern w:val="2"/>
                <w:sz w:val="28"/>
                <w:szCs w:val="28"/>
                <w:lang w:val="en-US" w:eastAsia="zh-CN" w:bidi="ar-SA"/>
              </w:rPr>
              <w:t>持AAA主体信用等级，是中西部地区第一家获得最高评级的地市级功能性企业，拥有中国银行间市场交易商协会头部企业多品种债务融资工具（TDFI）资质，是中西部第一家取得该资质的地市级国有企业，自2020年度起连续四年被中央结算公司评为优秀企业债发行机构。</w:t>
            </w:r>
          </w:p>
        </w:tc>
      </w:tr>
      <w:tr w14:paraId="2BC38F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2" w:hRule="atLeast"/>
          <w:jc w:val="center"/>
        </w:trPr>
        <w:tc>
          <w:tcPr>
            <w:tcW w:w="1202" w:type="dxa"/>
            <w:noWrap w:val="0"/>
            <w:vAlign w:val="center"/>
          </w:tcPr>
          <w:p w14:paraId="41973971">
            <w:pPr>
              <w:keepNext w:val="0"/>
              <w:keepLines w:val="0"/>
              <w:pageBreakBefore w:val="0"/>
              <w:widowControl w:val="0"/>
              <w:suppressAutoHyphens/>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b/>
                <w:bCs w:val="0"/>
                <w:color w:val="auto"/>
                <w:spacing w:val="0"/>
                <w:sz w:val="28"/>
                <w:szCs w:val="28"/>
                <w:vertAlign w:val="baseline"/>
                <w:lang w:val="en-US" w:eastAsia="zh-CN"/>
              </w:rPr>
            </w:pPr>
            <w:r>
              <w:rPr>
                <w:rFonts w:hint="default" w:ascii="Times New Roman" w:hAnsi="Times New Roman" w:eastAsia="仿宋_GB2312" w:cs="Times New Roman"/>
                <w:b/>
                <w:bCs w:val="0"/>
                <w:color w:val="auto"/>
                <w:spacing w:val="0"/>
                <w:sz w:val="28"/>
                <w:szCs w:val="28"/>
                <w:vertAlign w:val="baseline"/>
                <w:lang w:val="en-US" w:eastAsia="zh-CN"/>
              </w:rPr>
              <w:t>宜宾市商业银行股份有限公司</w:t>
            </w:r>
          </w:p>
        </w:tc>
        <w:tc>
          <w:tcPr>
            <w:tcW w:w="8386" w:type="dxa"/>
            <w:noWrap w:val="0"/>
            <w:vAlign w:val="center"/>
          </w:tcPr>
          <w:p w14:paraId="1ECCA551">
            <w:pPr>
              <w:keepNext w:val="0"/>
              <w:keepLines w:val="0"/>
              <w:pageBreakBefore w:val="0"/>
              <w:widowControl w:val="0"/>
              <w:suppressAutoHyphens/>
              <w:kinsoku/>
              <w:wordWrap/>
              <w:overflowPunct/>
              <w:topLinePunct w:val="0"/>
              <w:autoSpaceDE/>
              <w:autoSpaceDN/>
              <w:bidi w:val="0"/>
              <w:adjustRightInd/>
              <w:snapToGrid/>
              <w:spacing w:line="360" w:lineRule="exact"/>
              <w:ind w:firstLine="562" w:firstLineChars="200"/>
              <w:jc w:val="both"/>
              <w:textAlignment w:val="auto"/>
              <w:rPr>
                <w:rFonts w:hint="default" w:ascii="Times New Roman" w:hAnsi="Times New Roman" w:eastAsia="仿宋_GB2312" w:cs="Times New Roman"/>
                <w:b/>
                <w:bCs/>
                <w:color w:val="auto"/>
                <w:kern w:val="2"/>
                <w:sz w:val="28"/>
                <w:szCs w:val="28"/>
                <w:lang w:val="en-US" w:eastAsia="zh-CN" w:bidi="ar-SA"/>
              </w:rPr>
            </w:pPr>
            <w:r>
              <w:rPr>
                <w:rFonts w:hint="default" w:ascii="Times New Roman" w:hAnsi="Times New Roman" w:eastAsia="仿宋_GB2312" w:cs="Times New Roman"/>
                <w:b/>
                <w:bCs/>
                <w:color w:val="auto"/>
                <w:kern w:val="2"/>
                <w:sz w:val="28"/>
                <w:szCs w:val="28"/>
                <w:lang w:val="en-US" w:eastAsia="zh-CN" w:bidi="ar-SA"/>
              </w:rPr>
              <w:t>宜宾市政府控股的地方性法人金融机构，全力打造地方政府伙伴银行、数字化供应链小微银行和特色化优质服务银行。注册资本39亿元，列四川省城商行前列、市级城商行第一。资本充足率、不良贷款率、拨备覆盖率等核心监管指标优于全国平均水平，获评四川省“优秀服务业企业”100强、四川省“诚信企业”，连续四年名列宜宾银行业金融机构综合评价第一</w:t>
            </w:r>
            <w:r>
              <w:rPr>
                <w:rFonts w:hint="eastAsia" w:ascii="Times New Roman" w:hAnsi="Times New Roman" w:eastAsia="仿宋_GB2312" w:cs="Times New Roman"/>
                <w:b/>
                <w:bCs/>
                <w:color w:val="auto"/>
                <w:kern w:val="2"/>
                <w:sz w:val="28"/>
                <w:szCs w:val="28"/>
                <w:lang w:val="en-US" w:eastAsia="zh-CN" w:bidi="ar-SA"/>
              </w:rPr>
              <w:t>名</w:t>
            </w:r>
            <w:r>
              <w:rPr>
                <w:rFonts w:hint="default" w:ascii="Times New Roman" w:hAnsi="Times New Roman" w:eastAsia="仿宋_GB2312" w:cs="Times New Roman"/>
                <w:b/>
                <w:bCs/>
                <w:color w:val="auto"/>
                <w:kern w:val="2"/>
                <w:sz w:val="28"/>
                <w:szCs w:val="28"/>
                <w:lang w:val="en-US" w:eastAsia="zh-CN" w:bidi="ar-SA"/>
              </w:rPr>
              <w:t>。</w:t>
            </w:r>
          </w:p>
        </w:tc>
      </w:tr>
      <w:tr w14:paraId="57E1FE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8" w:hRule="atLeast"/>
          <w:jc w:val="center"/>
        </w:trPr>
        <w:tc>
          <w:tcPr>
            <w:tcW w:w="1202" w:type="dxa"/>
            <w:noWrap w:val="0"/>
            <w:vAlign w:val="center"/>
          </w:tcPr>
          <w:p w14:paraId="1B0D9262">
            <w:pPr>
              <w:keepNext w:val="0"/>
              <w:keepLines w:val="0"/>
              <w:pageBreakBefore w:val="0"/>
              <w:widowControl w:val="0"/>
              <w:suppressAutoHyphens/>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b/>
                <w:bCs w:val="0"/>
                <w:color w:val="auto"/>
                <w:spacing w:val="0"/>
                <w:kern w:val="2"/>
                <w:sz w:val="28"/>
                <w:szCs w:val="28"/>
                <w:vertAlign w:val="baseline"/>
                <w:lang w:val="en-US" w:eastAsia="zh-CN" w:bidi="ar-SA"/>
              </w:rPr>
            </w:pPr>
            <w:r>
              <w:rPr>
                <w:rFonts w:hint="default" w:ascii="Times New Roman" w:hAnsi="Times New Roman" w:eastAsia="仿宋_GB2312" w:cs="Times New Roman"/>
                <w:b/>
                <w:bCs w:val="0"/>
                <w:color w:val="auto"/>
                <w:spacing w:val="0"/>
                <w:kern w:val="2"/>
                <w:sz w:val="28"/>
                <w:szCs w:val="28"/>
                <w:vertAlign w:val="baseline"/>
                <w:lang w:val="en-US" w:eastAsia="zh-CN" w:bidi="ar-SA"/>
              </w:rPr>
              <w:t>宜宾市高新投资集团有限公司</w:t>
            </w:r>
          </w:p>
        </w:tc>
        <w:tc>
          <w:tcPr>
            <w:tcW w:w="8386" w:type="dxa"/>
            <w:noWrap w:val="0"/>
            <w:vAlign w:val="center"/>
          </w:tcPr>
          <w:p w14:paraId="243EDA0E">
            <w:pPr>
              <w:keepNext w:val="0"/>
              <w:keepLines w:val="0"/>
              <w:pageBreakBefore w:val="0"/>
              <w:widowControl w:val="0"/>
              <w:suppressAutoHyphens/>
              <w:kinsoku/>
              <w:wordWrap/>
              <w:overflowPunct/>
              <w:topLinePunct w:val="0"/>
              <w:autoSpaceDE/>
              <w:autoSpaceDN/>
              <w:bidi w:val="0"/>
              <w:adjustRightInd/>
              <w:snapToGrid/>
              <w:spacing w:line="360" w:lineRule="exact"/>
              <w:ind w:firstLine="562" w:firstLineChars="200"/>
              <w:jc w:val="both"/>
              <w:textAlignment w:val="auto"/>
              <w:rPr>
                <w:rFonts w:hint="default" w:ascii="Times New Roman" w:hAnsi="Times New Roman" w:eastAsia="仿宋_GB2312" w:cs="Times New Roman"/>
                <w:b/>
                <w:bCs/>
                <w:color w:val="auto"/>
                <w:kern w:val="2"/>
                <w:sz w:val="28"/>
                <w:szCs w:val="28"/>
                <w:lang w:val="en-US" w:eastAsia="zh-CN" w:bidi="ar-SA"/>
              </w:rPr>
            </w:pPr>
            <w:r>
              <w:rPr>
                <w:rFonts w:hint="default" w:ascii="Times New Roman" w:hAnsi="Times New Roman" w:eastAsia="仿宋_GB2312" w:cs="Times New Roman"/>
                <w:b/>
                <w:bCs/>
                <w:color w:val="auto"/>
                <w:kern w:val="2"/>
                <w:sz w:val="28"/>
                <w:szCs w:val="28"/>
                <w:lang w:val="en-US" w:eastAsia="zh-CN" w:bidi="ar-SA"/>
              </w:rPr>
              <w:t>重点服务宜宾高新区打造国家级晶硅光伏产业集群、创建国家级高新区的国有企业，注册资本20亿元，聚焦“晶硅光伏、新材料、智能制造、轻食品”等绿色主导产业，主要</w:t>
            </w:r>
            <w:r>
              <w:rPr>
                <w:rFonts w:hint="eastAsia" w:ascii="Times New Roman" w:hAnsi="Times New Roman" w:eastAsia="仿宋_GB2312" w:cs="Times New Roman"/>
                <w:b/>
                <w:bCs/>
                <w:color w:val="auto"/>
                <w:kern w:val="2"/>
                <w:sz w:val="28"/>
                <w:szCs w:val="28"/>
                <w:lang w:val="en-US" w:eastAsia="zh-CN" w:bidi="ar-SA"/>
              </w:rPr>
              <w:t>开展</w:t>
            </w:r>
            <w:r>
              <w:rPr>
                <w:rFonts w:hint="default" w:ascii="Times New Roman" w:hAnsi="Times New Roman" w:eastAsia="仿宋_GB2312" w:cs="Times New Roman"/>
                <w:b/>
                <w:bCs/>
                <w:color w:val="auto"/>
                <w:kern w:val="2"/>
                <w:sz w:val="28"/>
                <w:szCs w:val="28"/>
                <w:lang w:val="en-US" w:eastAsia="zh-CN" w:bidi="ar-SA"/>
              </w:rPr>
              <w:t>宜宾高新区开发运营、资本招商、产业孵化、特许经营等业务。宜宾高新区规划建设开发面积26.5平方公里，已入驻英发德耀、四川高景、和光同程等一批晶硅光伏龙头企业，己建成沿江片区商务中心等重大项目，全面推进菜坝片区开发。</w:t>
            </w:r>
          </w:p>
        </w:tc>
      </w:tr>
      <w:tr w14:paraId="4FDEC9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8" w:hRule="atLeast"/>
          <w:jc w:val="center"/>
        </w:trPr>
        <w:tc>
          <w:tcPr>
            <w:tcW w:w="1202" w:type="dxa"/>
            <w:noWrap w:val="0"/>
            <w:vAlign w:val="center"/>
          </w:tcPr>
          <w:p w14:paraId="060D5381">
            <w:pPr>
              <w:keepNext w:val="0"/>
              <w:keepLines w:val="0"/>
              <w:pageBreakBefore w:val="0"/>
              <w:widowControl w:val="0"/>
              <w:suppressAutoHyphens/>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b/>
                <w:bCs w:val="0"/>
                <w:color w:val="auto"/>
                <w:spacing w:val="0"/>
                <w:kern w:val="2"/>
                <w:sz w:val="28"/>
                <w:szCs w:val="28"/>
                <w:vertAlign w:val="baseline"/>
                <w:lang w:val="en-US" w:eastAsia="zh-CN" w:bidi="ar-SA"/>
              </w:rPr>
            </w:pPr>
            <w:r>
              <w:rPr>
                <w:rFonts w:hint="default" w:ascii="Times New Roman" w:hAnsi="Times New Roman" w:eastAsia="仿宋_GB2312" w:cs="Times New Roman"/>
                <w:b/>
                <w:bCs w:val="0"/>
                <w:color w:val="auto"/>
                <w:spacing w:val="0"/>
                <w:kern w:val="2"/>
                <w:sz w:val="28"/>
                <w:szCs w:val="28"/>
                <w:vertAlign w:val="baseline"/>
                <w:lang w:val="en-US" w:eastAsia="zh-CN" w:bidi="ar-SA"/>
              </w:rPr>
              <w:t>宜宾发展产城投资有限公司</w:t>
            </w:r>
          </w:p>
        </w:tc>
        <w:tc>
          <w:tcPr>
            <w:tcW w:w="8386" w:type="dxa"/>
            <w:noWrap w:val="0"/>
            <w:vAlign w:val="center"/>
          </w:tcPr>
          <w:p w14:paraId="21B38FD2">
            <w:pPr>
              <w:keepNext w:val="0"/>
              <w:keepLines w:val="0"/>
              <w:pageBreakBefore w:val="0"/>
              <w:widowControl w:val="0"/>
              <w:suppressAutoHyphens/>
              <w:kinsoku/>
              <w:wordWrap/>
              <w:overflowPunct/>
              <w:topLinePunct w:val="0"/>
              <w:autoSpaceDE/>
              <w:autoSpaceDN/>
              <w:bidi w:val="0"/>
              <w:adjustRightInd/>
              <w:snapToGrid/>
              <w:spacing w:line="360" w:lineRule="exact"/>
              <w:ind w:firstLine="562" w:firstLineChars="200"/>
              <w:jc w:val="both"/>
              <w:textAlignment w:val="auto"/>
              <w:rPr>
                <w:rFonts w:hint="default" w:ascii="Times New Roman" w:hAnsi="Times New Roman" w:eastAsia="仿宋_GB2312" w:cs="Times New Roman"/>
                <w:b/>
                <w:bCs/>
                <w:color w:val="auto"/>
                <w:kern w:val="2"/>
                <w:sz w:val="28"/>
                <w:szCs w:val="28"/>
                <w:lang w:val="en-US" w:eastAsia="zh-CN" w:bidi="ar-SA"/>
              </w:rPr>
            </w:pPr>
            <w:r>
              <w:rPr>
                <w:rFonts w:hint="default" w:ascii="Times New Roman" w:hAnsi="Times New Roman" w:eastAsia="仿宋_GB2312" w:cs="Times New Roman"/>
                <w:b/>
                <w:bCs/>
                <w:color w:val="auto"/>
                <w:kern w:val="2"/>
                <w:sz w:val="28"/>
                <w:szCs w:val="28"/>
                <w:lang w:val="en-US" w:eastAsia="zh-CN" w:bidi="ar-SA"/>
              </w:rPr>
              <w:t>坚持“产城人融合发展”和“策规一体”，全面重点参与高铁南片区12.3平方公里“投融建运”工作，公司资产总额53.51亿元，项目总投资530亿元、已完成投资70.24亿元</w:t>
            </w:r>
            <w:r>
              <w:rPr>
                <w:rFonts w:hint="eastAsia" w:ascii="Times New Roman" w:hAnsi="Times New Roman" w:eastAsia="仿宋_GB2312" w:cs="Times New Roman"/>
                <w:b/>
                <w:bCs/>
                <w:color w:val="auto"/>
                <w:kern w:val="2"/>
                <w:sz w:val="28"/>
                <w:szCs w:val="28"/>
                <w:lang w:val="en-US" w:eastAsia="zh-CN" w:bidi="ar-SA"/>
              </w:rPr>
              <w:t>，</w:t>
            </w:r>
            <w:r>
              <w:rPr>
                <w:rFonts w:hint="default" w:ascii="Times New Roman" w:hAnsi="Times New Roman" w:eastAsia="仿宋_GB2312" w:cs="Times New Roman"/>
                <w:b/>
                <w:bCs/>
                <w:color w:val="auto"/>
                <w:kern w:val="2"/>
                <w:sz w:val="28"/>
                <w:szCs w:val="28"/>
                <w:lang w:val="en-US" w:eastAsia="zh-CN" w:bidi="ar-SA"/>
              </w:rPr>
              <w:t>招引入驻数字经济企业80余家，</w:t>
            </w:r>
            <w:r>
              <w:rPr>
                <w:rFonts w:hint="eastAsia" w:ascii="Times New Roman" w:hAnsi="Times New Roman" w:eastAsia="仿宋_GB2312" w:cs="Times New Roman"/>
                <w:b/>
                <w:bCs/>
                <w:color w:val="auto"/>
                <w:kern w:val="2"/>
                <w:sz w:val="28"/>
                <w:szCs w:val="28"/>
                <w:lang w:val="en-US" w:eastAsia="zh-CN" w:bidi="ar-SA"/>
              </w:rPr>
              <w:t>推动高铁</w:t>
            </w:r>
            <w:r>
              <w:rPr>
                <w:rFonts w:hint="default" w:ascii="Times New Roman" w:hAnsi="Times New Roman" w:eastAsia="仿宋_GB2312" w:cs="Times New Roman"/>
                <w:b/>
                <w:bCs/>
                <w:color w:val="auto"/>
                <w:kern w:val="2"/>
                <w:sz w:val="28"/>
                <w:szCs w:val="28"/>
                <w:lang w:val="en-US" w:eastAsia="zh-CN" w:bidi="ar-SA"/>
              </w:rPr>
              <w:t>南片区</w:t>
            </w:r>
            <w:r>
              <w:rPr>
                <w:rFonts w:hint="eastAsia" w:ascii="Times New Roman" w:hAnsi="Times New Roman" w:eastAsia="仿宋_GB2312" w:cs="Times New Roman"/>
                <w:b/>
                <w:bCs/>
                <w:color w:val="auto"/>
                <w:kern w:val="2"/>
                <w:sz w:val="28"/>
                <w:szCs w:val="28"/>
                <w:lang w:val="en-US" w:eastAsia="zh-CN" w:bidi="ar-SA"/>
              </w:rPr>
              <w:t>形成</w:t>
            </w:r>
            <w:r>
              <w:rPr>
                <w:rFonts w:hint="default" w:ascii="Times New Roman" w:hAnsi="Times New Roman" w:eastAsia="仿宋_GB2312" w:cs="Times New Roman"/>
                <w:b/>
                <w:bCs/>
                <w:color w:val="auto"/>
                <w:kern w:val="2"/>
                <w:sz w:val="28"/>
                <w:szCs w:val="28"/>
                <w:lang w:val="en-US" w:eastAsia="zh-CN" w:bidi="ar-SA"/>
              </w:rPr>
              <w:t>“3+2”产业发展格局</w:t>
            </w:r>
            <w:r>
              <w:rPr>
                <w:rFonts w:hint="eastAsia" w:ascii="Times New Roman" w:hAnsi="Times New Roman" w:eastAsia="仿宋_GB2312" w:cs="Times New Roman"/>
                <w:b/>
                <w:bCs/>
                <w:color w:val="auto"/>
                <w:kern w:val="2"/>
                <w:sz w:val="28"/>
                <w:szCs w:val="28"/>
                <w:lang w:val="en-US" w:eastAsia="zh-CN" w:bidi="ar-SA"/>
              </w:rPr>
              <w:t>，</w:t>
            </w:r>
            <w:r>
              <w:rPr>
                <w:rFonts w:hint="default" w:ascii="Times New Roman" w:hAnsi="Times New Roman" w:eastAsia="仿宋_GB2312" w:cs="Times New Roman"/>
                <w:b/>
                <w:bCs/>
                <w:color w:val="auto"/>
                <w:kern w:val="2"/>
                <w:sz w:val="28"/>
                <w:szCs w:val="28"/>
                <w:lang w:val="en-US" w:eastAsia="zh-CN" w:bidi="ar-SA"/>
              </w:rPr>
              <w:t>站前片区已引入华润万象生活商业和万豪集团旗下酒店，推</w:t>
            </w:r>
            <w:r>
              <w:rPr>
                <w:rFonts w:hint="eastAsia" w:ascii="Times New Roman" w:hAnsi="Times New Roman" w:eastAsia="仿宋_GB2312" w:cs="Times New Roman"/>
                <w:b/>
                <w:bCs/>
                <w:color w:val="auto"/>
                <w:kern w:val="2"/>
                <w:sz w:val="28"/>
                <w:szCs w:val="28"/>
                <w:lang w:val="en-US" w:eastAsia="zh-CN" w:bidi="ar-SA"/>
              </w:rPr>
              <w:t>动形成</w:t>
            </w:r>
            <w:r>
              <w:rPr>
                <w:rFonts w:hint="default" w:ascii="Times New Roman" w:hAnsi="Times New Roman" w:eastAsia="仿宋_GB2312" w:cs="Times New Roman"/>
                <w:b/>
                <w:bCs/>
                <w:color w:val="auto"/>
                <w:kern w:val="2"/>
                <w:sz w:val="28"/>
                <w:szCs w:val="28"/>
                <w:lang w:val="en-US" w:eastAsia="zh-CN" w:bidi="ar-SA"/>
              </w:rPr>
              <w:t>商务中心、“三江视界”数字媒体、“仁城·澜峰”、“产城·星寓”等7个运营服务品牌。</w:t>
            </w:r>
          </w:p>
        </w:tc>
      </w:tr>
      <w:tr w14:paraId="484C2A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0" w:hRule="atLeast"/>
          <w:jc w:val="center"/>
        </w:trPr>
        <w:tc>
          <w:tcPr>
            <w:tcW w:w="1202" w:type="dxa"/>
            <w:noWrap w:val="0"/>
            <w:vAlign w:val="center"/>
          </w:tcPr>
          <w:p w14:paraId="4ED2A4CF">
            <w:pPr>
              <w:keepNext w:val="0"/>
              <w:keepLines w:val="0"/>
              <w:pageBreakBefore w:val="0"/>
              <w:widowControl w:val="0"/>
              <w:suppressAutoHyphens/>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b/>
                <w:bCs w:val="0"/>
                <w:color w:val="auto"/>
                <w:spacing w:val="0"/>
                <w:kern w:val="2"/>
                <w:sz w:val="28"/>
                <w:szCs w:val="28"/>
                <w:lang w:val="en-US" w:eastAsia="zh-CN" w:bidi="ar-SA"/>
              </w:rPr>
            </w:pPr>
            <w:r>
              <w:rPr>
                <w:rFonts w:hint="default" w:ascii="Times New Roman" w:hAnsi="Times New Roman" w:eastAsia="仿宋_GB2312" w:cs="Times New Roman"/>
                <w:b/>
                <w:bCs w:val="0"/>
                <w:color w:val="auto"/>
                <w:spacing w:val="0"/>
                <w:kern w:val="2"/>
                <w:sz w:val="28"/>
                <w:szCs w:val="28"/>
                <w:lang w:val="en-US" w:eastAsia="zh-CN" w:bidi="ar-SA"/>
              </w:rPr>
              <w:t>宜宾市新兴产业投资集团有限公司</w:t>
            </w:r>
          </w:p>
        </w:tc>
        <w:tc>
          <w:tcPr>
            <w:tcW w:w="8386" w:type="dxa"/>
            <w:noWrap w:val="0"/>
            <w:vAlign w:val="center"/>
          </w:tcPr>
          <w:p w14:paraId="0990B86F">
            <w:pPr>
              <w:keepNext w:val="0"/>
              <w:keepLines w:val="0"/>
              <w:pageBreakBefore w:val="0"/>
              <w:widowControl w:val="0"/>
              <w:suppressAutoHyphens/>
              <w:kinsoku/>
              <w:wordWrap/>
              <w:overflowPunct/>
              <w:topLinePunct w:val="0"/>
              <w:autoSpaceDE/>
              <w:autoSpaceDN/>
              <w:bidi w:val="0"/>
              <w:adjustRightInd/>
              <w:snapToGrid/>
              <w:spacing w:line="360" w:lineRule="exact"/>
              <w:ind w:firstLine="562" w:firstLineChars="200"/>
              <w:jc w:val="both"/>
              <w:textAlignment w:val="auto"/>
              <w:rPr>
                <w:rFonts w:hint="default" w:ascii="Times New Roman" w:hAnsi="Times New Roman" w:eastAsia="仿宋_GB2312" w:cs="Times New Roman"/>
                <w:color w:val="auto"/>
                <w:lang w:val="en-US" w:eastAsia="zh-CN"/>
              </w:rPr>
            </w:pPr>
            <w:r>
              <w:rPr>
                <w:rFonts w:hint="default" w:ascii="Times New Roman" w:hAnsi="Times New Roman" w:eastAsia="仿宋_GB2312" w:cs="Times New Roman"/>
                <w:b/>
                <w:bCs/>
                <w:color w:val="auto"/>
                <w:kern w:val="2"/>
                <w:sz w:val="28"/>
                <w:szCs w:val="28"/>
                <w:lang w:val="en-US" w:eastAsia="zh-CN" w:bidi="ar-SA"/>
              </w:rPr>
              <w:t>成立于2017年3月，注册资本50亿元，主体信用评级为AA。公司以资本运作为基石，按照“直投建链、强链”+“市场化基金延链、补链”为总体投资逻辑，聚焦动力电池、高端装备制造、数字经济、新材料等新兴产业，开展项目投资和培育、资产管理与运营等业务。力争到2025年末，实现基金总规模达200亿元、投资上市公司数量达10户、主体信用评级达AA+，合并总资产超过500亿元、营业收入达100亿元，成为赋能区域发展的一流产业集团。</w:t>
            </w:r>
          </w:p>
        </w:tc>
      </w:tr>
      <w:tr w14:paraId="06C6E0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0" w:hRule="atLeast"/>
          <w:jc w:val="center"/>
        </w:trPr>
        <w:tc>
          <w:tcPr>
            <w:tcW w:w="1202" w:type="dxa"/>
            <w:noWrap w:val="0"/>
            <w:vAlign w:val="center"/>
          </w:tcPr>
          <w:p w14:paraId="7837F46A">
            <w:pPr>
              <w:keepNext w:val="0"/>
              <w:keepLines w:val="0"/>
              <w:pageBreakBefore w:val="0"/>
              <w:widowControl w:val="0"/>
              <w:suppressAutoHyphens/>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b/>
                <w:bCs/>
                <w:color w:val="auto"/>
                <w:sz w:val="28"/>
                <w:szCs w:val="28"/>
                <w:lang w:val="en-US" w:eastAsia="zh-CN"/>
              </w:rPr>
            </w:pPr>
            <w:r>
              <w:rPr>
                <w:rFonts w:hint="default" w:ascii="Times New Roman" w:hAnsi="Times New Roman" w:eastAsia="仿宋_GB2312" w:cs="Times New Roman"/>
                <w:b/>
                <w:bCs/>
                <w:color w:val="auto"/>
                <w:sz w:val="28"/>
                <w:szCs w:val="28"/>
                <w:lang w:val="en-US" w:eastAsia="zh-CN"/>
              </w:rPr>
              <w:t>宜宾市科教产业投资集团有限公司</w:t>
            </w:r>
          </w:p>
        </w:tc>
        <w:tc>
          <w:tcPr>
            <w:tcW w:w="8386" w:type="dxa"/>
            <w:noWrap w:val="0"/>
            <w:vAlign w:val="center"/>
          </w:tcPr>
          <w:p w14:paraId="3DA2F88E">
            <w:pPr>
              <w:keepNext w:val="0"/>
              <w:keepLines w:val="0"/>
              <w:pageBreakBefore w:val="0"/>
              <w:widowControl w:val="0"/>
              <w:suppressAutoHyphens/>
              <w:kinsoku/>
              <w:wordWrap/>
              <w:overflowPunct/>
              <w:topLinePunct w:val="0"/>
              <w:autoSpaceDE/>
              <w:autoSpaceDN/>
              <w:bidi w:val="0"/>
              <w:adjustRightInd/>
              <w:snapToGrid/>
              <w:spacing w:line="360" w:lineRule="exact"/>
              <w:ind w:firstLine="562" w:firstLineChars="200"/>
              <w:jc w:val="both"/>
              <w:textAlignment w:val="auto"/>
              <w:rPr>
                <w:rFonts w:hint="default" w:ascii="Times New Roman" w:hAnsi="Times New Roman" w:eastAsia="仿宋_GB2312" w:cs="Times New Roman"/>
                <w:b/>
                <w:bCs/>
                <w:color w:val="auto"/>
                <w:kern w:val="2"/>
                <w:sz w:val="28"/>
                <w:szCs w:val="28"/>
                <w:lang w:val="en-US" w:eastAsia="zh-CN" w:bidi="ar-SA"/>
              </w:rPr>
            </w:pPr>
            <w:r>
              <w:rPr>
                <w:rFonts w:hint="default" w:ascii="Times New Roman" w:hAnsi="Times New Roman" w:eastAsia="仿宋_GB2312" w:cs="Times New Roman"/>
                <w:b/>
                <w:bCs/>
                <w:color w:val="auto"/>
                <w:kern w:val="2"/>
                <w:sz w:val="28"/>
                <w:szCs w:val="28"/>
                <w:lang w:val="en-US" w:eastAsia="zh-CN" w:bidi="ar-SA"/>
              </w:rPr>
              <w:t>注册资本金32.28亿元</w:t>
            </w:r>
            <w:r>
              <w:rPr>
                <w:rFonts w:hint="eastAsia" w:ascii="Times New Roman" w:hAnsi="Times New Roman" w:eastAsia="仿宋_GB2312" w:cs="Times New Roman"/>
                <w:b/>
                <w:bCs/>
                <w:color w:val="auto"/>
                <w:kern w:val="2"/>
                <w:sz w:val="28"/>
                <w:szCs w:val="28"/>
                <w:lang w:val="en-US" w:eastAsia="zh-CN" w:bidi="ar-SA"/>
              </w:rPr>
              <w:t>，</w:t>
            </w:r>
            <w:r>
              <w:rPr>
                <w:rFonts w:hint="default" w:ascii="Times New Roman" w:hAnsi="Times New Roman" w:eastAsia="仿宋_GB2312" w:cs="Times New Roman"/>
                <w:b/>
                <w:bCs/>
                <w:color w:val="auto"/>
                <w:kern w:val="2"/>
                <w:sz w:val="28"/>
                <w:szCs w:val="28"/>
                <w:lang w:val="en-US" w:eastAsia="zh-CN" w:bidi="ar-SA"/>
              </w:rPr>
              <w:t>聚焦“科教”内涵，整合“双城”资源，构建以“科创服务、教育服务、配套服务”为核心的“2+1”业务体系</w:t>
            </w:r>
            <w:r>
              <w:rPr>
                <w:rFonts w:hint="eastAsia" w:ascii="Times New Roman" w:hAnsi="Times New Roman" w:eastAsia="仿宋_GB2312" w:cs="Times New Roman"/>
                <w:b/>
                <w:bCs/>
                <w:color w:val="auto"/>
                <w:kern w:val="2"/>
                <w:sz w:val="28"/>
                <w:szCs w:val="28"/>
                <w:lang w:val="en-US" w:eastAsia="zh-CN" w:bidi="ar-SA"/>
              </w:rPr>
              <w:t>，</w:t>
            </w:r>
            <w:r>
              <w:rPr>
                <w:rFonts w:hint="default" w:ascii="Times New Roman" w:hAnsi="Times New Roman" w:eastAsia="仿宋_GB2312" w:cs="Times New Roman"/>
                <w:b/>
                <w:bCs/>
                <w:color w:val="auto"/>
                <w:kern w:val="2"/>
                <w:sz w:val="28"/>
                <w:szCs w:val="28"/>
                <w:lang w:val="en-US" w:eastAsia="zh-CN" w:bidi="ar-SA"/>
              </w:rPr>
              <w:t>通过科创服务构建宜宾科技发展高地，助力宜宾产业迭代升级</w:t>
            </w:r>
            <w:r>
              <w:rPr>
                <w:rFonts w:hint="eastAsia" w:ascii="Times New Roman" w:hAnsi="Times New Roman" w:eastAsia="仿宋_GB2312" w:cs="Times New Roman"/>
                <w:b/>
                <w:bCs/>
                <w:color w:val="auto"/>
                <w:kern w:val="2"/>
                <w:sz w:val="28"/>
                <w:szCs w:val="28"/>
                <w:lang w:val="en-US" w:eastAsia="zh-CN" w:bidi="ar-SA"/>
              </w:rPr>
              <w:t>，</w:t>
            </w:r>
            <w:r>
              <w:rPr>
                <w:rFonts w:hint="default" w:ascii="Times New Roman" w:hAnsi="Times New Roman" w:eastAsia="仿宋_GB2312" w:cs="Times New Roman"/>
                <w:b/>
                <w:bCs/>
                <w:color w:val="auto"/>
                <w:kern w:val="2"/>
                <w:sz w:val="28"/>
                <w:szCs w:val="28"/>
                <w:lang w:val="en-US" w:eastAsia="zh-CN" w:bidi="ar-SA"/>
              </w:rPr>
              <w:t>通过教育服务提升巩固宜宾产业高质量发展的人力资源基础，保障产业人才供给</w:t>
            </w:r>
            <w:r>
              <w:rPr>
                <w:rFonts w:hint="eastAsia" w:ascii="Times New Roman" w:hAnsi="Times New Roman" w:eastAsia="仿宋_GB2312" w:cs="Times New Roman"/>
                <w:b/>
                <w:bCs/>
                <w:color w:val="auto"/>
                <w:kern w:val="2"/>
                <w:sz w:val="28"/>
                <w:szCs w:val="28"/>
                <w:lang w:val="en-US" w:eastAsia="zh-CN" w:bidi="ar-SA"/>
              </w:rPr>
              <w:t>，</w:t>
            </w:r>
            <w:r>
              <w:rPr>
                <w:rFonts w:hint="default" w:ascii="Times New Roman" w:hAnsi="Times New Roman" w:eastAsia="仿宋_GB2312" w:cs="Times New Roman"/>
                <w:b/>
                <w:bCs/>
                <w:color w:val="auto"/>
                <w:kern w:val="2"/>
                <w:sz w:val="28"/>
                <w:szCs w:val="28"/>
                <w:lang w:val="en-US" w:eastAsia="zh-CN" w:bidi="ar-SA"/>
              </w:rPr>
              <w:t>通过配套服务推进宜宾产业完善和发展环境优化，进一步提升科技创新服务水平，着力打造“科技创新服务生态圈”和“教育服务生态圈”，推动创新链、产业链、资金链、人才链深度融合，探索由“硬件”为主向“软件”为主、从“建设商”向“运营商”的转型，加快发展成为西部领先的科教产业综合服务集团。</w:t>
            </w:r>
          </w:p>
        </w:tc>
      </w:tr>
      <w:tr w14:paraId="2E5D43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5" w:hRule="atLeast"/>
          <w:jc w:val="center"/>
        </w:trPr>
        <w:tc>
          <w:tcPr>
            <w:tcW w:w="1202" w:type="dxa"/>
            <w:noWrap w:val="0"/>
            <w:vAlign w:val="center"/>
          </w:tcPr>
          <w:p w14:paraId="52F1D059">
            <w:pPr>
              <w:keepNext w:val="0"/>
              <w:keepLines w:val="0"/>
              <w:pageBreakBefore w:val="0"/>
              <w:widowControl w:val="0"/>
              <w:suppressAutoHyphens/>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b/>
                <w:bCs w:val="0"/>
                <w:color w:val="auto"/>
                <w:spacing w:val="0"/>
                <w:kern w:val="2"/>
                <w:sz w:val="28"/>
                <w:szCs w:val="28"/>
                <w:vertAlign w:val="baseline"/>
                <w:lang w:val="en-US" w:eastAsia="zh-CN" w:bidi="ar-SA"/>
              </w:rPr>
            </w:pPr>
            <w:r>
              <w:rPr>
                <w:rFonts w:hint="default" w:ascii="Times New Roman" w:hAnsi="Times New Roman" w:eastAsia="仿宋_GB2312" w:cs="Times New Roman"/>
                <w:b/>
                <w:bCs w:val="0"/>
                <w:color w:val="auto"/>
                <w:spacing w:val="0"/>
                <w:kern w:val="2"/>
                <w:sz w:val="28"/>
                <w:szCs w:val="28"/>
                <w:vertAlign w:val="baseline"/>
                <w:lang w:val="en-US" w:eastAsia="zh-CN" w:bidi="ar-SA"/>
              </w:rPr>
              <w:t>宜宾市城市和交通建设投资集团有限公司</w:t>
            </w:r>
          </w:p>
        </w:tc>
        <w:tc>
          <w:tcPr>
            <w:tcW w:w="8386" w:type="dxa"/>
            <w:noWrap w:val="0"/>
            <w:vAlign w:val="center"/>
          </w:tcPr>
          <w:p w14:paraId="49698AF4">
            <w:pPr>
              <w:keepNext w:val="0"/>
              <w:keepLines w:val="0"/>
              <w:pageBreakBefore w:val="0"/>
              <w:widowControl w:val="0"/>
              <w:suppressAutoHyphens/>
              <w:kinsoku/>
              <w:wordWrap/>
              <w:overflowPunct/>
              <w:topLinePunct w:val="0"/>
              <w:autoSpaceDE/>
              <w:autoSpaceDN/>
              <w:bidi w:val="0"/>
              <w:adjustRightInd/>
              <w:snapToGrid/>
              <w:spacing w:line="360" w:lineRule="exact"/>
              <w:ind w:firstLine="562" w:firstLineChars="200"/>
              <w:jc w:val="both"/>
              <w:textAlignment w:val="auto"/>
              <w:rPr>
                <w:rFonts w:hint="default"/>
                <w:color w:val="auto"/>
                <w:lang w:val="en-US" w:eastAsia="zh-CN"/>
              </w:rPr>
            </w:pPr>
            <w:r>
              <w:rPr>
                <w:rFonts w:hint="default" w:ascii="Times New Roman" w:hAnsi="Times New Roman" w:eastAsia="仿宋_GB2312" w:cs="Times New Roman"/>
                <w:b/>
                <w:bCs/>
                <w:color w:val="auto"/>
                <w:kern w:val="2"/>
                <w:sz w:val="28"/>
                <w:szCs w:val="28"/>
                <w:lang w:val="en-US" w:eastAsia="zh-CN" w:bidi="ar-SA"/>
              </w:rPr>
              <w:t>发展定位为宜宾城市和交通投资、建设、运营集团</w:t>
            </w:r>
            <w:r>
              <w:rPr>
                <w:rFonts w:hint="eastAsia" w:ascii="Times New Roman" w:hAnsi="Times New Roman" w:eastAsia="仿宋_GB2312" w:cs="Times New Roman"/>
                <w:b/>
                <w:bCs/>
                <w:color w:val="auto"/>
                <w:kern w:val="2"/>
                <w:sz w:val="28"/>
                <w:szCs w:val="28"/>
                <w:lang w:val="en-US" w:eastAsia="zh-CN" w:bidi="ar-SA"/>
              </w:rPr>
              <w:t>，</w:t>
            </w:r>
            <w:r>
              <w:rPr>
                <w:rFonts w:hint="default" w:ascii="Times New Roman" w:hAnsi="Times New Roman" w:eastAsia="仿宋_GB2312" w:cs="Times New Roman"/>
                <w:b/>
                <w:bCs/>
                <w:color w:val="auto"/>
                <w:kern w:val="2"/>
                <w:sz w:val="28"/>
                <w:szCs w:val="28"/>
                <w:lang w:val="en-US" w:eastAsia="zh-CN" w:bidi="ar-SA"/>
              </w:rPr>
              <w:t>主要承担宜宾城市和交通基础设施投资建设、公共配套设施投资建设及城市区域综合开发等任务</w:t>
            </w:r>
            <w:r>
              <w:rPr>
                <w:rFonts w:hint="eastAsia" w:ascii="Times New Roman" w:hAnsi="Times New Roman" w:eastAsia="仿宋_GB2312" w:cs="Times New Roman"/>
                <w:b/>
                <w:bCs/>
                <w:color w:val="auto"/>
                <w:kern w:val="2"/>
                <w:sz w:val="28"/>
                <w:szCs w:val="28"/>
                <w:lang w:val="en-US" w:eastAsia="zh-CN" w:bidi="ar-SA"/>
              </w:rPr>
              <w:t>，布局有</w:t>
            </w:r>
            <w:r>
              <w:rPr>
                <w:rFonts w:hint="default" w:ascii="Times New Roman" w:hAnsi="Times New Roman" w:eastAsia="仿宋_GB2312" w:cs="Times New Roman"/>
                <w:b/>
                <w:bCs/>
                <w:color w:val="auto"/>
                <w:kern w:val="2"/>
                <w:sz w:val="28"/>
                <w:szCs w:val="28"/>
                <w:lang w:val="en-US" w:eastAsia="zh-CN" w:bidi="ar-SA"/>
              </w:rPr>
              <w:t>城市和交通重大项目投资建设、乡村振兴、城市区域综合开发、建筑施工及工程设计咨询</w:t>
            </w:r>
            <w:r>
              <w:rPr>
                <w:rFonts w:hint="eastAsia" w:ascii="Times New Roman" w:hAnsi="Times New Roman" w:eastAsia="仿宋_GB2312" w:cs="Times New Roman"/>
                <w:b/>
                <w:bCs/>
                <w:color w:val="auto"/>
                <w:kern w:val="2"/>
                <w:sz w:val="28"/>
                <w:szCs w:val="28"/>
                <w:lang w:val="en-US" w:eastAsia="zh-CN" w:bidi="ar-SA"/>
              </w:rPr>
              <w:t>与</w:t>
            </w:r>
            <w:r>
              <w:rPr>
                <w:rFonts w:hint="default" w:ascii="Times New Roman" w:hAnsi="Times New Roman" w:eastAsia="仿宋_GB2312" w:cs="Times New Roman"/>
                <w:b/>
                <w:bCs/>
                <w:color w:val="auto"/>
                <w:kern w:val="2"/>
                <w:sz w:val="28"/>
                <w:szCs w:val="28"/>
                <w:lang w:val="en-US" w:eastAsia="zh-CN" w:bidi="ar-SA"/>
              </w:rPr>
              <w:t>供应链贸易、绿色建材、资产运营、新能源和汽车“4+4”</w:t>
            </w:r>
            <w:r>
              <w:rPr>
                <w:rFonts w:hint="eastAsia" w:ascii="Times New Roman" w:hAnsi="Times New Roman" w:eastAsia="仿宋_GB2312" w:cs="Times New Roman"/>
                <w:b/>
                <w:bCs/>
                <w:color w:val="auto"/>
                <w:kern w:val="2"/>
                <w:sz w:val="28"/>
                <w:szCs w:val="28"/>
                <w:lang w:val="en-US" w:eastAsia="zh-CN" w:bidi="ar-SA"/>
              </w:rPr>
              <w:t>产业</w:t>
            </w:r>
            <w:r>
              <w:rPr>
                <w:rFonts w:hint="default" w:ascii="Times New Roman" w:hAnsi="Times New Roman" w:eastAsia="仿宋_GB2312" w:cs="Times New Roman"/>
                <w:b/>
                <w:bCs/>
                <w:color w:val="auto"/>
                <w:kern w:val="2"/>
                <w:sz w:val="28"/>
                <w:szCs w:val="28"/>
                <w:lang w:val="en-US" w:eastAsia="zh-CN" w:bidi="ar-SA"/>
              </w:rPr>
              <w:t>。集团资产总额483亿元，信用评级AA+</w:t>
            </w:r>
            <w:r>
              <w:rPr>
                <w:rFonts w:hint="eastAsia" w:ascii="Times New Roman" w:hAnsi="Times New Roman" w:eastAsia="仿宋_GB2312" w:cs="Times New Roman"/>
                <w:b/>
                <w:bCs/>
                <w:color w:val="auto"/>
                <w:kern w:val="2"/>
                <w:sz w:val="28"/>
                <w:szCs w:val="28"/>
                <w:lang w:val="en-US" w:eastAsia="zh-CN" w:bidi="ar-SA"/>
              </w:rPr>
              <w:t>，</w:t>
            </w:r>
            <w:r>
              <w:rPr>
                <w:rFonts w:hint="default" w:ascii="Times New Roman" w:hAnsi="Times New Roman" w:eastAsia="仿宋_GB2312" w:cs="Times New Roman"/>
                <w:b/>
                <w:bCs/>
                <w:color w:val="auto"/>
                <w:kern w:val="2"/>
                <w:sz w:val="28"/>
                <w:szCs w:val="28"/>
                <w:lang w:val="en-US" w:eastAsia="zh-CN" w:bidi="ar-SA"/>
              </w:rPr>
              <w:t>全资及控股子公司44家，参股子公司22家，拥有建筑、市政2个一级总承包资质，公路、水利水电3个二级总承包资质。</w:t>
            </w:r>
          </w:p>
        </w:tc>
      </w:tr>
      <w:tr w14:paraId="5C5CBE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0" w:hRule="atLeast"/>
          <w:jc w:val="center"/>
        </w:trPr>
        <w:tc>
          <w:tcPr>
            <w:tcW w:w="1202" w:type="dxa"/>
            <w:noWrap w:val="0"/>
            <w:vAlign w:val="center"/>
          </w:tcPr>
          <w:p w14:paraId="4DA6389A">
            <w:pPr>
              <w:keepNext w:val="0"/>
              <w:keepLines w:val="0"/>
              <w:pageBreakBefore w:val="0"/>
              <w:widowControl w:val="0"/>
              <w:suppressAutoHyphens/>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b/>
                <w:bCs w:val="0"/>
                <w:color w:val="auto"/>
                <w:spacing w:val="0"/>
                <w:kern w:val="2"/>
                <w:sz w:val="28"/>
                <w:szCs w:val="28"/>
                <w:vertAlign w:val="baseline"/>
                <w:lang w:val="en-US" w:eastAsia="zh-CN" w:bidi="ar-SA"/>
              </w:rPr>
            </w:pPr>
            <w:r>
              <w:rPr>
                <w:rFonts w:hint="default" w:ascii="Times New Roman" w:hAnsi="Times New Roman" w:eastAsia="仿宋_GB2312" w:cs="Times New Roman"/>
                <w:b/>
                <w:bCs w:val="0"/>
                <w:color w:val="auto"/>
                <w:spacing w:val="0"/>
                <w:kern w:val="2"/>
                <w:sz w:val="28"/>
                <w:szCs w:val="28"/>
                <w:vertAlign w:val="baseline"/>
                <w:lang w:val="en-US" w:eastAsia="zh-CN" w:bidi="ar-SA"/>
              </w:rPr>
              <w:t>四川长江担保集团有限公司</w:t>
            </w:r>
          </w:p>
        </w:tc>
        <w:tc>
          <w:tcPr>
            <w:tcW w:w="8386" w:type="dxa"/>
            <w:noWrap w:val="0"/>
            <w:vAlign w:val="center"/>
          </w:tcPr>
          <w:p w14:paraId="3B6AE753">
            <w:pPr>
              <w:keepNext w:val="0"/>
              <w:keepLines w:val="0"/>
              <w:pageBreakBefore w:val="0"/>
              <w:widowControl w:val="0"/>
              <w:suppressAutoHyphens/>
              <w:kinsoku/>
              <w:wordWrap/>
              <w:overflowPunct/>
              <w:topLinePunct w:val="0"/>
              <w:autoSpaceDE/>
              <w:autoSpaceDN/>
              <w:bidi w:val="0"/>
              <w:adjustRightInd/>
              <w:snapToGrid/>
              <w:spacing w:line="360" w:lineRule="exact"/>
              <w:ind w:firstLine="562" w:firstLineChars="200"/>
              <w:jc w:val="both"/>
              <w:textAlignment w:val="auto"/>
              <w:rPr>
                <w:rFonts w:hint="default" w:ascii="Times New Roman" w:hAnsi="Times New Roman" w:eastAsia="仿宋_GB2312" w:cs="Times New Roman"/>
                <w:b/>
                <w:bCs/>
                <w:color w:val="auto"/>
                <w:kern w:val="2"/>
                <w:sz w:val="28"/>
                <w:szCs w:val="28"/>
                <w:lang w:val="en-US" w:eastAsia="zh-CN" w:bidi="ar-SA"/>
              </w:rPr>
            </w:pPr>
            <w:r>
              <w:rPr>
                <w:rFonts w:hint="default" w:ascii="Times New Roman" w:hAnsi="Times New Roman" w:eastAsia="仿宋_GB2312" w:cs="Times New Roman"/>
                <w:b/>
                <w:bCs/>
                <w:color w:val="auto"/>
                <w:kern w:val="2"/>
                <w:sz w:val="28"/>
                <w:szCs w:val="28"/>
                <w:lang w:val="en-US" w:eastAsia="zh-CN" w:bidi="ar-SA"/>
              </w:rPr>
              <w:t>宜宾市属一级国有骨干金融企业集团，注册资本13.59亿元，资产总额26亿元，控股四川长江民营经济融资担保公司、宜宾市农业融资担保公司、宜宾和正融资担保公司3家子公司。核心子公司四川长江民营经济融资担保公司是国有全资担保机构，中国融资担保业协会会员单位，四川省融资担保业协会理事单位，AA+信用等级，四川省融资担保协会A级评价，在四川省83家政府性融资担保机构中综合排名全省第三。</w:t>
            </w:r>
          </w:p>
        </w:tc>
      </w:tr>
      <w:tr w14:paraId="6B9785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5" w:hRule="atLeast"/>
          <w:jc w:val="center"/>
        </w:trPr>
        <w:tc>
          <w:tcPr>
            <w:tcW w:w="1202" w:type="dxa"/>
            <w:noWrap w:val="0"/>
            <w:vAlign w:val="center"/>
          </w:tcPr>
          <w:p w14:paraId="498A608E">
            <w:pPr>
              <w:keepNext w:val="0"/>
              <w:keepLines w:val="0"/>
              <w:pageBreakBefore w:val="0"/>
              <w:widowControl w:val="0"/>
              <w:suppressAutoHyphens/>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b/>
                <w:bCs w:val="0"/>
                <w:color w:val="auto"/>
                <w:spacing w:val="0"/>
                <w:kern w:val="2"/>
                <w:sz w:val="28"/>
                <w:szCs w:val="28"/>
                <w:vertAlign w:val="baseline"/>
                <w:lang w:val="en-US" w:eastAsia="zh-CN" w:bidi="ar-SA"/>
              </w:rPr>
            </w:pPr>
            <w:r>
              <w:rPr>
                <w:rFonts w:hint="default" w:ascii="Times New Roman" w:hAnsi="Times New Roman" w:eastAsia="仿宋_GB2312" w:cs="Times New Roman"/>
                <w:b/>
                <w:bCs w:val="0"/>
                <w:color w:val="auto"/>
                <w:spacing w:val="0"/>
                <w:kern w:val="2"/>
                <w:sz w:val="28"/>
                <w:szCs w:val="28"/>
                <w:vertAlign w:val="baseline"/>
                <w:lang w:val="en-US" w:eastAsia="zh-CN" w:bidi="ar-SA"/>
              </w:rPr>
              <w:t>四川酒业茶业投资集团有限公司</w:t>
            </w:r>
          </w:p>
        </w:tc>
        <w:tc>
          <w:tcPr>
            <w:tcW w:w="8386" w:type="dxa"/>
            <w:noWrap w:val="0"/>
            <w:vAlign w:val="center"/>
          </w:tcPr>
          <w:p w14:paraId="311AC78A">
            <w:pPr>
              <w:keepNext w:val="0"/>
              <w:keepLines w:val="0"/>
              <w:pageBreakBefore w:val="0"/>
              <w:widowControl w:val="0"/>
              <w:suppressAutoHyphens/>
              <w:kinsoku/>
              <w:wordWrap/>
              <w:overflowPunct/>
              <w:topLinePunct w:val="0"/>
              <w:autoSpaceDE/>
              <w:autoSpaceDN/>
              <w:bidi w:val="0"/>
              <w:adjustRightInd/>
              <w:snapToGrid/>
              <w:spacing w:line="360" w:lineRule="exact"/>
              <w:ind w:firstLine="562" w:firstLineChars="200"/>
              <w:jc w:val="both"/>
              <w:textAlignment w:val="auto"/>
              <w:rPr>
                <w:rFonts w:hint="default"/>
                <w:color w:val="auto"/>
                <w:lang w:val="en-US" w:eastAsia="zh-CN"/>
              </w:rPr>
            </w:pPr>
            <w:r>
              <w:rPr>
                <w:rFonts w:hint="default" w:ascii="Times New Roman" w:hAnsi="Times New Roman" w:eastAsia="仿宋_GB2312" w:cs="Times New Roman"/>
                <w:b/>
                <w:bCs/>
                <w:color w:val="auto"/>
                <w:kern w:val="2"/>
                <w:sz w:val="28"/>
                <w:szCs w:val="28"/>
                <w:lang w:val="en-US" w:eastAsia="zh-CN" w:bidi="ar-SA"/>
              </w:rPr>
              <w:t>遵照省委、省政府擦亮“川酒”“川茶”金字招牌，宜宾市委、市政府“产业发展双轮驱动”战略和“做强、做优、做大酒产业、茶产业，着力构建一体多级发展格局”的总体要求，聚力整合宜宾乃至四川酒、茶优质资源，注册资本8亿元，主营白酒、茶叶等特色优势产业及其相关生产性服务业投资，全力打造世界级白酒产业和茶产业集群，培育更多“川酒”“川茶”品牌。</w:t>
            </w:r>
          </w:p>
        </w:tc>
      </w:tr>
      <w:tr w14:paraId="1FF224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5" w:hRule="atLeast"/>
          <w:jc w:val="center"/>
        </w:trPr>
        <w:tc>
          <w:tcPr>
            <w:tcW w:w="1202" w:type="dxa"/>
            <w:noWrap w:val="0"/>
            <w:vAlign w:val="center"/>
          </w:tcPr>
          <w:p w14:paraId="7A1388DA">
            <w:pPr>
              <w:keepNext w:val="0"/>
              <w:keepLines w:val="0"/>
              <w:pageBreakBefore w:val="0"/>
              <w:widowControl w:val="0"/>
              <w:suppressAutoHyphens/>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b/>
                <w:bCs/>
                <w:color w:val="auto"/>
                <w:sz w:val="28"/>
                <w:szCs w:val="28"/>
                <w:lang w:val="en-US" w:eastAsia="zh-CN"/>
              </w:rPr>
            </w:pPr>
            <w:r>
              <w:rPr>
                <w:rFonts w:hint="default" w:ascii="Times New Roman" w:hAnsi="Times New Roman" w:eastAsia="仿宋_GB2312" w:cs="Times New Roman"/>
                <w:b/>
                <w:bCs/>
                <w:color w:val="auto"/>
                <w:sz w:val="28"/>
                <w:szCs w:val="28"/>
                <w:lang w:val="en-US" w:eastAsia="zh-CN"/>
              </w:rPr>
              <w:t>四川蜀南文化旅游健康产业投资集团有限公司</w:t>
            </w:r>
          </w:p>
        </w:tc>
        <w:tc>
          <w:tcPr>
            <w:tcW w:w="8386" w:type="dxa"/>
            <w:noWrap w:val="0"/>
            <w:vAlign w:val="center"/>
          </w:tcPr>
          <w:p w14:paraId="54FBF01B">
            <w:pPr>
              <w:keepNext w:val="0"/>
              <w:keepLines w:val="0"/>
              <w:pageBreakBefore w:val="0"/>
              <w:widowControl w:val="0"/>
              <w:suppressAutoHyphens/>
              <w:kinsoku/>
              <w:wordWrap/>
              <w:overflowPunct/>
              <w:topLinePunct w:val="0"/>
              <w:autoSpaceDE/>
              <w:autoSpaceDN/>
              <w:bidi w:val="0"/>
              <w:adjustRightInd/>
              <w:snapToGrid/>
              <w:spacing w:line="360" w:lineRule="exact"/>
              <w:ind w:firstLine="562" w:firstLineChars="200"/>
              <w:jc w:val="both"/>
              <w:textAlignment w:val="auto"/>
              <w:rPr>
                <w:rFonts w:hint="default" w:ascii="Times New Roman" w:hAnsi="Times New Roman" w:eastAsia="仿宋_GB2312" w:cs="Times New Roman"/>
                <w:b/>
                <w:bCs/>
                <w:color w:val="auto"/>
                <w:kern w:val="2"/>
                <w:sz w:val="28"/>
                <w:szCs w:val="28"/>
                <w:lang w:val="en-US" w:eastAsia="zh-CN" w:bidi="ar-SA"/>
              </w:rPr>
            </w:pPr>
            <w:r>
              <w:rPr>
                <w:rFonts w:hint="default" w:ascii="Times New Roman" w:hAnsi="Times New Roman" w:eastAsia="仿宋_GB2312" w:cs="Times New Roman"/>
                <w:b/>
                <w:bCs/>
                <w:color w:val="auto"/>
                <w:kern w:val="2"/>
                <w:sz w:val="28"/>
                <w:szCs w:val="28"/>
                <w:lang w:val="en-US" w:eastAsia="zh-CN" w:bidi="ar-SA"/>
              </w:rPr>
              <w:t>承担宜宾市加快建成文化旅游强市和国际旅游休闲目的地的战略使命，聚焦文旅资源开发、商旅服务供应、文创产品智造、景区综合运营，是拥有“完整产业链条、完备投资体系、优秀高效团队、合理人才结构、先进管理能力”的综合性、多元化文化、旅游、健康产业区域龙头国有企业。</w:t>
            </w:r>
          </w:p>
        </w:tc>
      </w:tr>
      <w:tr w14:paraId="1BBDC6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5" w:hRule="atLeast"/>
          <w:jc w:val="center"/>
        </w:trPr>
        <w:tc>
          <w:tcPr>
            <w:tcW w:w="1202" w:type="dxa"/>
            <w:noWrap w:val="0"/>
            <w:vAlign w:val="center"/>
          </w:tcPr>
          <w:p w14:paraId="64FC53D0">
            <w:pPr>
              <w:keepNext w:val="0"/>
              <w:keepLines w:val="0"/>
              <w:pageBreakBefore w:val="0"/>
              <w:widowControl w:val="0"/>
              <w:suppressAutoHyphens/>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b/>
                <w:bCs w:val="0"/>
                <w:color w:val="0000FF"/>
                <w:spacing w:val="0"/>
                <w:kern w:val="2"/>
                <w:sz w:val="28"/>
                <w:szCs w:val="28"/>
                <w:vertAlign w:val="baseline"/>
                <w:lang w:val="en-US" w:eastAsia="zh-CN" w:bidi="ar-SA"/>
              </w:rPr>
            </w:pPr>
            <w:r>
              <w:rPr>
                <w:rFonts w:hint="eastAsia" w:ascii="Times New Roman" w:hAnsi="Times New Roman" w:eastAsia="仿宋_GB2312" w:cs="Times New Roman"/>
                <w:b/>
                <w:bCs/>
                <w:color w:val="auto"/>
                <w:sz w:val="28"/>
                <w:szCs w:val="28"/>
                <w:lang w:val="en-US" w:eastAsia="zh-CN"/>
              </w:rPr>
              <w:t>宜宾</w:t>
            </w:r>
            <w:r>
              <w:rPr>
                <w:rFonts w:hint="default" w:ascii="Times New Roman" w:hAnsi="Times New Roman" w:eastAsia="仿宋_GB2312" w:cs="Times New Roman"/>
                <w:b/>
                <w:bCs/>
                <w:color w:val="auto"/>
                <w:sz w:val="28"/>
                <w:szCs w:val="28"/>
                <w:lang w:val="en-US" w:eastAsia="zh-CN"/>
              </w:rPr>
              <w:t>传媒集团</w:t>
            </w:r>
            <w:r>
              <w:rPr>
                <w:rFonts w:hint="eastAsia" w:ascii="Times New Roman" w:hAnsi="Times New Roman" w:eastAsia="仿宋_GB2312" w:cs="Times New Roman"/>
                <w:b/>
                <w:bCs/>
                <w:color w:val="auto"/>
                <w:sz w:val="28"/>
                <w:szCs w:val="28"/>
                <w:lang w:val="en-US" w:eastAsia="zh-CN"/>
              </w:rPr>
              <w:t>有限公司</w:t>
            </w:r>
          </w:p>
        </w:tc>
        <w:tc>
          <w:tcPr>
            <w:tcW w:w="8386" w:type="dxa"/>
            <w:noWrap w:val="0"/>
            <w:vAlign w:val="center"/>
          </w:tcPr>
          <w:p w14:paraId="775BFF4A">
            <w:pPr>
              <w:keepNext w:val="0"/>
              <w:keepLines w:val="0"/>
              <w:pageBreakBefore w:val="0"/>
              <w:widowControl w:val="0"/>
              <w:suppressAutoHyphens/>
              <w:kinsoku/>
              <w:wordWrap/>
              <w:overflowPunct/>
              <w:topLinePunct w:val="0"/>
              <w:autoSpaceDE/>
              <w:autoSpaceDN/>
              <w:bidi w:val="0"/>
              <w:adjustRightInd/>
              <w:snapToGrid/>
              <w:spacing w:line="360" w:lineRule="exact"/>
              <w:ind w:firstLine="562" w:firstLineChars="200"/>
              <w:jc w:val="both"/>
              <w:textAlignment w:val="auto"/>
              <w:rPr>
                <w:rFonts w:hint="default" w:ascii="Times New Roman" w:hAnsi="Times New Roman" w:eastAsia="仿宋_GB2312" w:cs="Times New Roman"/>
                <w:b/>
                <w:bCs/>
                <w:color w:val="0000FF"/>
                <w:kern w:val="2"/>
                <w:sz w:val="28"/>
                <w:szCs w:val="28"/>
                <w:lang w:val="en-US" w:eastAsia="zh-CN" w:bidi="ar-SA"/>
              </w:rPr>
            </w:pPr>
            <w:r>
              <w:rPr>
                <w:rFonts w:hint="default" w:ascii="Times New Roman" w:hAnsi="Times New Roman" w:eastAsia="仿宋_GB2312" w:cs="Times New Roman"/>
                <w:b/>
                <w:bCs/>
                <w:color w:val="auto"/>
                <w:kern w:val="2"/>
                <w:sz w:val="28"/>
                <w:szCs w:val="28"/>
                <w:lang w:val="en-US" w:eastAsia="zh-CN" w:bidi="ar-SA"/>
              </w:rPr>
              <w:t>以传媒产业为主的文化产业领域投资、融资、建设、管理、运营主体。集团紧扣移动优先策略，集中力量打造以宜人宜宾客户端为主，广播、电视、报纸“三大传统媒介”为支撑，微信微博、抖音、视频号、小红书等第三方平台为补充的“1+3+N”全媒体传播矩阵，形成“新闻+政务服务商务”产业发展体系，打造四川一流、西部领先的地市级传媒行业龙头企业。</w:t>
            </w:r>
          </w:p>
        </w:tc>
      </w:tr>
    </w:tbl>
    <w:p w14:paraId="5F0FE1FA">
      <w:pPr>
        <w:jc w:val="center"/>
        <w:rPr>
          <w:rFonts w:hint="default" w:ascii="Times New Roman" w:hAnsi="Times New Roman" w:eastAsia="方正小标宋简体" w:cs="Times New Roman"/>
          <w:b/>
          <w:color w:val="auto"/>
          <w:spacing w:val="0"/>
          <w:sz w:val="44"/>
          <w:szCs w:val="44"/>
        </w:rPr>
      </w:pPr>
      <w:r>
        <w:rPr>
          <w:rFonts w:hint="default" w:ascii="Times New Roman" w:hAnsi="Times New Roman" w:eastAsia="黑体" w:cs="Times New Roman"/>
          <w:b/>
          <w:bCs w:val="0"/>
          <w:color w:val="auto"/>
          <w:spacing w:val="0"/>
          <w:kern w:val="2"/>
          <w:sz w:val="32"/>
          <w:szCs w:val="32"/>
          <w:lang w:val="en-US" w:eastAsia="zh-CN" w:bidi="ar-SA"/>
        </w:rPr>
        <w:br w:type="page"/>
      </w:r>
      <w:r>
        <w:rPr>
          <w:rFonts w:hint="default" w:ascii="Times New Roman" w:hAnsi="Times New Roman" w:eastAsia="方正小标宋简体" w:cs="Times New Roman"/>
          <w:b/>
          <w:color w:val="auto"/>
          <w:spacing w:val="0"/>
          <w:sz w:val="44"/>
          <w:szCs w:val="44"/>
          <w:lang w:eastAsia="zh-CN"/>
        </w:rPr>
        <w:t>公开选聘</w:t>
      </w:r>
      <w:r>
        <w:rPr>
          <w:rFonts w:hint="default" w:ascii="Times New Roman" w:hAnsi="Times New Roman" w:eastAsia="方正小标宋简体" w:cs="Times New Roman"/>
          <w:b/>
          <w:color w:val="auto"/>
          <w:spacing w:val="0"/>
          <w:sz w:val="44"/>
          <w:szCs w:val="44"/>
        </w:rPr>
        <w:t>报名</w:t>
      </w:r>
      <w:r>
        <w:rPr>
          <w:rFonts w:hint="default" w:ascii="Times New Roman" w:hAnsi="Times New Roman" w:eastAsia="方正小标宋简体" w:cs="Times New Roman"/>
          <w:b/>
          <w:color w:val="auto"/>
          <w:spacing w:val="0"/>
          <w:sz w:val="44"/>
          <w:szCs w:val="44"/>
          <w:lang w:eastAsia="zh-CN"/>
        </w:rPr>
        <w:t>登记</w:t>
      </w:r>
      <w:r>
        <w:rPr>
          <w:rFonts w:hint="default" w:ascii="Times New Roman" w:hAnsi="Times New Roman" w:eastAsia="方正小标宋简体" w:cs="Times New Roman"/>
          <w:b/>
          <w:color w:val="auto"/>
          <w:spacing w:val="0"/>
          <w:sz w:val="44"/>
          <w:szCs w:val="44"/>
        </w:rPr>
        <w:t>表</w:t>
      </w:r>
    </w:p>
    <w:tbl>
      <w:tblPr>
        <w:tblStyle w:val="5"/>
        <w:tblW w:w="9427"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267"/>
        <w:gridCol w:w="107"/>
        <w:gridCol w:w="733"/>
        <w:gridCol w:w="338"/>
        <w:gridCol w:w="877"/>
        <w:gridCol w:w="218"/>
        <w:gridCol w:w="846"/>
        <w:gridCol w:w="294"/>
        <w:gridCol w:w="653"/>
        <w:gridCol w:w="465"/>
        <w:gridCol w:w="1514"/>
        <w:gridCol w:w="2115"/>
      </w:tblGrid>
      <w:tr w14:paraId="7FBB8E4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99" w:hRule="atLeast"/>
          <w:jc w:val="center"/>
        </w:trPr>
        <w:tc>
          <w:tcPr>
            <w:tcW w:w="1267" w:type="dxa"/>
            <w:tcBorders>
              <w:top w:val="single" w:color="auto" w:sz="12" w:space="0"/>
            </w:tcBorders>
            <w:noWrap w:val="0"/>
            <w:vAlign w:val="center"/>
          </w:tcPr>
          <w:p w14:paraId="0190FE54">
            <w:pPr>
              <w:spacing w:line="320" w:lineRule="exact"/>
              <w:jc w:val="center"/>
              <w:rPr>
                <w:rFonts w:hint="default" w:ascii="Times New Roman" w:hAnsi="Times New Roman" w:cs="Times New Roman"/>
                <w:b/>
                <w:color w:val="000000"/>
                <w:sz w:val="21"/>
                <w:szCs w:val="21"/>
              </w:rPr>
            </w:pPr>
            <w:r>
              <w:rPr>
                <w:rFonts w:hint="default" w:ascii="Times New Roman" w:hAnsi="Times New Roman" w:cs="Times New Roman"/>
                <w:b/>
                <w:color w:val="000000"/>
                <w:sz w:val="21"/>
                <w:szCs w:val="21"/>
              </w:rPr>
              <w:t>姓  名</w:t>
            </w:r>
          </w:p>
        </w:tc>
        <w:tc>
          <w:tcPr>
            <w:tcW w:w="1178" w:type="dxa"/>
            <w:gridSpan w:val="3"/>
            <w:tcBorders>
              <w:top w:val="single" w:color="auto" w:sz="12" w:space="0"/>
            </w:tcBorders>
            <w:noWrap w:val="0"/>
            <w:vAlign w:val="center"/>
          </w:tcPr>
          <w:p w14:paraId="2B94F4CA">
            <w:pPr>
              <w:spacing w:line="320" w:lineRule="exact"/>
              <w:jc w:val="center"/>
              <w:rPr>
                <w:rFonts w:hint="default" w:ascii="Times New Roman" w:hAnsi="Times New Roman" w:cs="Times New Roman"/>
                <w:b/>
                <w:color w:val="000000"/>
                <w:sz w:val="21"/>
                <w:szCs w:val="21"/>
              </w:rPr>
            </w:pPr>
          </w:p>
        </w:tc>
        <w:tc>
          <w:tcPr>
            <w:tcW w:w="1095" w:type="dxa"/>
            <w:gridSpan w:val="2"/>
            <w:tcBorders>
              <w:top w:val="single" w:color="auto" w:sz="12" w:space="0"/>
            </w:tcBorders>
            <w:noWrap w:val="0"/>
            <w:vAlign w:val="center"/>
          </w:tcPr>
          <w:p w14:paraId="495999B4">
            <w:pPr>
              <w:spacing w:line="320" w:lineRule="exact"/>
              <w:jc w:val="center"/>
              <w:rPr>
                <w:rFonts w:hint="default" w:ascii="Times New Roman" w:hAnsi="Times New Roman" w:cs="Times New Roman"/>
                <w:b/>
                <w:color w:val="000000"/>
                <w:sz w:val="21"/>
                <w:szCs w:val="21"/>
              </w:rPr>
            </w:pPr>
            <w:r>
              <w:rPr>
                <w:rFonts w:hint="default" w:ascii="Times New Roman" w:hAnsi="Times New Roman" w:cs="Times New Roman"/>
                <w:b/>
                <w:color w:val="000000"/>
                <w:sz w:val="21"/>
                <w:szCs w:val="21"/>
              </w:rPr>
              <w:t>身份</w:t>
            </w:r>
          </w:p>
          <w:p w14:paraId="3E8B0119">
            <w:pPr>
              <w:spacing w:line="320" w:lineRule="exact"/>
              <w:jc w:val="center"/>
              <w:rPr>
                <w:rFonts w:hint="default" w:ascii="Times New Roman" w:hAnsi="Times New Roman" w:cs="Times New Roman"/>
                <w:b/>
                <w:color w:val="000000"/>
                <w:sz w:val="21"/>
                <w:szCs w:val="21"/>
              </w:rPr>
            </w:pPr>
            <w:r>
              <w:rPr>
                <w:rFonts w:hint="default" w:ascii="Times New Roman" w:hAnsi="Times New Roman" w:cs="Times New Roman"/>
                <w:b/>
                <w:color w:val="000000"/>
                <w:sz w:val="21"/>
                <w:szCs w:val="21"/>
              </w:rPr>
              <w:t>证号</w:t>
            </w:r>
          </w:p>
        </w:tc>
        <w:tc>
          <w:tcPr>
            <w:tcW w:w="3772" w:type="dxa"/>
            <w:gridSpan w:val="5"/>
            <w:tcBorders>
              <w:top w:val="single" w:color="auto" w:sz="12" w:space="0"/>
            </w:tcBorders>
            <w:noWrap w:val="0"/>
            <w:vAlign w:val="center"/>
          </w:tcPr>
          <w:p w14:paraId="0AA11F19">
            <w:pPr>
              <w:spacing w:line="320" w:lineRule="exact"/>
              <w:jc w:val="center"/>
              <w:rPr>
                <w:rFonts w:hint="default" w:ascii="Times New Roman" w:hAnsi="Times New Roman" w:cs="Times New Roman"/>
                <w:b/>
                <w:color w:val="000000"/>
                <w:sz w:val="21"/>
                <w:szCs w:val="21"/>
              </w:rPr>
            </w:pPr>
          </w:p>
        </w:tc>
        <w:tc>
          <w:tcPr>
            <w:tcW w:w="2115" w:type="dxa"/>
            <w:vMerge w:val="restart"/>
            <w:tcBorders>
              <w:top w:val="single" w:color="auto" w:sz="12" w:space="0"/>
            </w:tcBorders>
            <w:noWrap w:val="0"/>
            <w:vAlign w:val="center"/>
          </w:tcPr>
          <w:p w14:paraId="38E650BA">
            <w:pPr>
              <w:spacing w:line="320" w:lineRule="exact"/>
              <w:ind w:left="420" w:hanging="420"/>
              <w:jc w:val="center"/>
              <w:rPr>
                <w:rFonts w:hint="default" w:ascii="Times New Roman" w:hAnsi="Times New Roman" w:cs="Times New Roman"/>
                <w:b/>
                <w:color w:val="000000"/>
                <w:sz w:val="21"/>
                <w:szCs w:val="21"/>
              </w:rPr>
            </w:pPr>
          </w:p>
          <w:p w14:paraId="36ED4165">
            <w:pPr>
              <w:spacing w:line="320" w:lineRule="exact"/>
              <w:ind w:left="420" w:hanging="420"/>
              <w:jc w:val="center"/>
              <w:rPr>
                <w:rFonts w:hint="default" w:ascii="Times New Roman" w:hAnsi="Times New Roman" w:cs="Times New Roman"/>
                <w:b/>
                <w:color w:val="000000"/>
                <w:sz w:val="21"/>
                <w:szCs w:val="21"/>
              </w:rPr>
            </w:pPr>
          </w:p>
          <w:p w14:paraId="30F480B8">
            <w:pPr>
              <w:spacing w:line="320" w:lineRule="exact"/>
              <w:ind w:left="420" w:hanging="420"/>
              <w:jc w:val="center"/>
              <w:rPr>
                <w:rFonts w:hint="default" w:ascii="Times New Roman" w:hAnsi="Times New Roman" w:cs="Times New Roman"/>
                <w:b/>
                <w:color w:val="000000"/>
                <w:sz w:val="21"/>
                <w:szCs w:val="21"/>
              </w:rPr>
            </w:pPr>
          </w:p>
          <w:p w14:paraId="32F45C9B">
            <w:pPr>
              <w:spacing w:line="320" w:lineRule="exact"/>
              <w:ind w:left="420" w:hanging="420"/>
              <w:jc w:val="center"/>
              <w:rPr>
                <w:rFonts w:hint="default" w:ascii="Times New Roman" w:hAnsi="Times New Roman" w:cs="Times New Roman"/>
                <w:b/>
                <w:color w:val="000000"/>
                <w:sz w:val="21"/>
                <w:szCs w:val="21"/>
              </w:rPr>
            </w:pPr>
            <w:r>
              <w:rPr>
                <w:rFonts w:hint="default" w:ascii="Times New Roman" w:hAnsi="Times New Roman" w:cs="Times New Roman"/>
                <w:b/>
                <w:color w:val="000000"/>
                <w:sz w:val="21"/>
                <w:szCs w:val="21"/>
              </w:rPr>
              <w:t>（照片）</w:t>
            </w:r>
          </w:p>
          <w:p w14:paraId="4558AE05">
            <w:pPr>
              <w:spacing w:line="320" w:lineRule="exact"/>
              <w:ind w:left="420" w:hanging="420"/>
              <w:jc w:val="center"/>
              <w:rPr>
                <w:rFonts w:hint="default" w:ascii="Times New Roman" w:hAnsi="Times New Roman" w:cs="Times New Roman"/>
                <w:b/>
                <w:color w:val="000000"/>
                <w:sz w:val="21"/>
                <w:szCs w:val="21"/>
              </w:rPr>
            </w:pPr>
          </w:p>
          <w:p w14:paraId="38A09083">
            <w:pPr>
              <w:spacing w:line="320" w:lineRule="exact"/>
              <w:ind w:left="420" w:hanging="420"/>
              <w:jc w:val="center"/>
              <w:rPr>
                <w:rFonts w:hint="default" w:ascii="Times New Roman" w:hAnsi="Times New Roman" w:cs="Times New Roman"/>
                <w:b/>
                <w:color w:val="000000"/>
                <w:sz w:val="21"/>
                <w:szCs w:val="21"/>
              </w:rPr>
            </w:pPr>
          </w:p>
          <w:p w14:paraId="5ADCFE60">
            <w:pPr>
              <w:spacing w:line="320" w:lineRule="exact"/>
              <w:ind w:left="420" w:hanging="420"/>
              <w:jc w:val="center"/>
              <w:rPr>
                <w:rFonts w:hint="default" w:ascii="Times New Roman" w:hAnsi="Times New Roman" w:cs="Times New Roman"/>
                <w:b/>
                <w:color w:val="000000"/>
                <w:sz w:val="21"/>
                <w:szCs w:val="21"/>
              </w:rPr>
            </w:pPr>
          </w:p>
          <w:p w14:paraId="556D98ED">
            <w:pPr>
              <w:spacing w:line="320" w:lineRule="exact"/>
              <w:ind w:left="420" w:hanging="420"/>
              <w:jc w:val="center"/>
              <w:rPr>
                <w:rFonts w:hint="default" w:ascii="Times New Roman" w:hAnsi="Times New Roman" w:cs="Times New Roman"/>
                <w:b/>
                <w:color w:val="000000"/>
                <w:sz w:val="21"/>
                <w:szCs w:val="21"/>
              </w:rPr>
            </w:pPr>
          </w:p>
        </w:tc>
      </w:tr>
      <w:tr w14:paraId="4E59ECB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3" w:hRule="atLeast"/>
          <w:jc w:val="center"/>
        </w:trPr>
        <w:tc>
          <w:tcPr>
            <w:tcW w:w="1267" w:type="dxa"/>
            <w:noWrap w:val="0"/>
            <w:vAlign w:val="center"/>
          </w:tcPr>
          <w:p w14:paraId="208712D1">
            <w:pPr>
              <w:spacing w:line="320" w:lineRule="exact"/>
              <w:jc w:val="center"/>
              <w:rPr>
                <w:rFonts w:hint="default" w:ascii="Times New Roman" w:hAnsi="Times New Roman" w:cs="Times New Roman"/>
                <w:b/>
                <w:color w:val="000000"/>
                <w:sz w:val="21"/>
                <w:szCs w:val="21"/>
              </w:rPr>
            </w:pPr>
            <w:r>
              <w:rPr>
                <w:rFonts w:hint="default" w:ascii="Times New Roman" w:hAnsi="Times New Roman" w:cs="Times New Roman"/>
                <w:b/>
                <w:color w:val="000000"/>
                <w:sz w:val="21"/>
                <w:szCs w:val="21"/>
              </w:rPr>
              <w:t>性  别</w:t>
            </w:r>
          </w:p>
        </w:tc>
        <w:tc>
          <w:tcPr>
            <w:tcW w:w="1178" w:type="dxa"/>
            <w:gridSpan w:val="3"/>
            <w:noWrap w:val="0"/>
            <w:vAlign w:val="center"/>
          </w:tcPr>
          <w:p w14:paraId="3B5D119C">
            <w:pPr>
              <w:spacing w:line="320" w:lineRule="exact"/>
              <w:jc w:val="center"/>
              <w:rPr>
                <w:rFonts w:hint="default" w:ascii="Times New Roman" w:hAnsi="Times New Roman" w:cs="Times New Roman"/>
                <w:b/>
                <w:color w:val="000000"/>
                <w:sz w:val="21"/>
                <w:szCs w:val="21"/>
              </w:rPr>
            </w:pPr>
          </w:p>
        </w:tc>
        <w:tc>
          <w:tcPr>
            <w:tcW w:w="1095" w:type="dxa"/>
            <w:gridSpan w:val="2"/>
            <w:noWrap w:val="0"/>
            <w:vAlign w:val="center"/>
          </w:tcPr>
          <w:p w14:paraId="7A6809DA">
            <w:pPr>
              <w:spacing w:line="320" w:lineRule="exact"/>
              <w:jc w:val="center"/>
              <w:rPr>
                <w:rFonts w:hint="default" w:ascii="Times New Roman" w:hAnsi="Times New Roman" w:cs="Times New Roman"/>
                <w:b/>
                <w:color w:val="000000"/>
                <w:sz w:val="21"/>
                <w:szCs w:val="21"/>
              </w:rPr>
            </w:pPr>
            <w:r>
              <w:rPr>
                <w:rFonts w:hint="default" w:ascii="Times New Roman" w:hAnsi="Times New Roman" w:cs="Times New Roman"/>
                <w:b/>
                <w:color w:val="000000"/>
                <w:sz w:val="21"/>
                <w:szCs w:val="21"/>
              </w:rPr>
              <w:t>出生</w:t>
            </w:r>
          </w:p>
          <w:p w14:paraId="4C075F6B">
            <w:pPr>
              <w:spacing w:line="320" w:lineRule="exact"/>
              <w:jc w:val="center"/>
              <w:rPr>
                <w:rFonts w:hint="default" w:ascii="Times New Roman" w:hAnsi="Times New Roman" w:cs="Times New Roman"/>
                <w:b/>
                <w:color w:val="000000"/>
                <w:sz w:val="21"/>
                <w:szCs w:val="21"/>
              </w:rPr>
            </w:pPr>
            <w:r>
              <w:rPr>
                <w:rFonts w:hint="default" w:ascii="Times New Roman" w:hAnsi="Times New Roman" w:cs="Times New Roman"/>
                <w:b/>
                <w:color w:val="000000"/>
                <w:sz w:val="21"/>
                <w:szCs w:val="21"/>
              </w:rPr>
              <w:t>年月</w:t>
            </w:r>
          </w:p>
        </w:tc>
        <w:tc>
          <w:tcPr>
            <w:tcW w:w="1140" w:type="dxa"/>
            <w:gridSpan w:val="2"/>
            <w:noWrap w:val="0"/>
            <w:vAlign w:val="center"/>
          </w:tcPr>
          <w:p w14:paraId="52A8BC4C">
            <w:pPr>
              <w:spacing w:line="320" w:lineRule="exact"/>
              <w:jc w:val="center"/>
              <w:rPr>
                <w:rFonts w:hint="default" w:ascii="Times New Roman" w:hAnsi="Times New Roman" w:cs="Times New Roman"/>
                <w:b/>
                <w:color w:val="000000"/>
                <w:sz w:val="21"/>
                <w:szCs w:val="21"/>
              </w:rPr>
            </w:pPr>
          </w:p>
        </w:tc>
        <w:tc>
          <w:tcPr>
            <w:tcW w:w="1118" w:type="dxa"/>
            <w:gridSpan w:val="2"/>
            <w:noWrap w:val="0"/>
            <w:vAlign w:val="center"/>
          </w:tcPr>
          <w:p w14:paraId="4B5C2332">
            <w:pPr>
              <w:spacing w:line="320" w:lineRule="exact"/>
              <w:jc w:val="center"/>
              <w:rPr>
                <w:rFonts w:hint="default" w:ascii="Times New Roman" w:hAnsi="Times New Roman" w:cs="Times New Roman"/>
                <w:b/>
                <w:color w:val="000000"/>
                <w:sz w:val="21"/>
                <w:szCs w:val="21"/>
              </w:rPr>
            </w:pPr>
            <w:r>
              <w:rPr>
                <w:rFonts w:hint="default" w:ascii="Times New Roman" w:hAnsi="Times New Roman" w:cs="Times New Roman"/>
                <w:b/>
                <w:color w:val="000000"/>
                <w:sz w:val="21"/>
                <w:szCs w:val="21"/>
              </w:rPr>
              <w:t>民  族</w:t>
            </w:r>
          </w:p>
        </w:tc>
        <w:tc>
          <w:tcPr>
            <w:tcW w:w="1514" w:type="dxa"/>
            <w:noWrap w:val="0"/>
            <w:vAlign w:val="center"/>
          </w:tcPr>
          <w:p w14:paraId="643F44A6">
            <w:pPr>
              <w:spacing w:line="320" w:lineRule="exact"/>
              <w:jc w:val="center"/>
              <w:rPr>
                <w:rFonts w:hint="default" w:ascii="Times New Roman" w:hAnsi="Times New Roman" w:cs="Times New Roman"/>
                <w:b/>
                <w:color w:val="000000"/>
                <w:sz w:val="21"/>
                <w:szCs w:val="21"/>
              </w:rPr>
            </w:pPr>
          </w:p>
        </w:tc>
        <w:tc>
          <w:tcPr>
            <w:tcW w:w="2115" w:type="dxa"/>
            <w:vMerge w:val="continue"/>
            <w:noWrap w:val="0"/>
            <w:vAlign w:val="center"/>
          </w:tcPr>
          <w:p w14:paraId="3009F638">
            <w:pPr>
              <w:spacing w:line="320" w:lineRule="exact"/>
              <w:ind w:left="420" w:hanging="420"/>
              <w:jc w:val="center"/>
              <w:rPr>
                <w:rFonts w:hint="default" w:ascii="Times New Roman" w:hAnsi="Times New Roman" w:cs="Times New Roman"/>
                <w:b/>
                <w:color w:val="000000"/>
                <w:sz w:val="21"/>
                <w:szCs w:val="21"/>
              </w:rPr>
            </w:pPr>
          </w:p>
        </w:tc>
      </w:tr>
      <w:tr w14:paraId="50C0D6E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7" w:hRule="atLeast"/>
          <w:jc w:val="center"/>
        </w:trPr>
        <w:tc>
          <w:tcPr>
            <w:tcW w:w="1267" w:type="dxa"/>
            <w:noWrap w:val="0"/>
            <w:vAlign w:val="center"/>
          </w:tcPr>
          <w:p w14:paraId="752FBC21">
            <w:pPr>
              <w:spacing w:line="320" w:lineRule="exact"/>
              <w:jc w:val="center"/>
              <w:rPr>
                <w:rFonts w:hint="default" w:ascii="Times New Roman" w:hAnsi="Times New Roman" w:cs="Times New Roman"/>
                <w:b/>
                <w:color w:val="000000"/>
                <w:sz w:val="21"/>
                <w:szCs w:val="21"/>
              </w:rPr>
            </w:pPr>
            <w:r>
              <w:rPr>
                <w:rFonts w:hint="default" w:ascii="Times New Roman" w:hAnsi="Times New Roman" w:cs="Times New Roman"/>
                <w:b/>
                <w:color w:val="000000"/>
                <w:sz w:val="21"/>
                <w:szCs w:val="21"/>
              </w:rPr>
              <w:t>籍  贯</w:t>
            </w:r>
          </w:p>
        </w:tc>
        <w:tc>
          <w:tcPr>
            <w:tcW w:w="1178" w:type="dxa"/>
            <w:gridSpan w:val="3"/>
            <w:noWrap w:val="0"/>
            <w:vAlign w:val="center"/>
          </w:tcPr>
          <w:p w14:paraId="736D8C57">
            <w:pPr>
              <w:spacing w:line="320" w:lineRule="exact"/>
              <w:jc w:val="center"/>
              <w:rPr>
                <w:rFonts w:hint="default" w:ascii="Times New Roman" w:hAnsi="Times New Roman" w:cs="Times New Roman"/>
                <w:b/>
                <w:color w:val="000000"/>
                <w:sz w:val="21"/>
                <w:szCs w:val="21"/>
              </w:rPr>
            </w:pPr>
          </w:p>
        </w:tc>
        <w:tc>
          <w:tcPr>
            <w:tcW w:w="1095" w:type="dxa"/>
            <w:gridSpan w:val="2"/>
            <w:noWrap w:val="0"/>
            <w:vAlign w:val="center"/>
          </w:tcPr>
          <w:p w14:paraId="3CAA2592">
            <w:pPr>
              <w:spacing w:line="320" w:lineRule="exact"/>
              <w:jc w:val="center"/>
              <w:rPr>
                <w:rFonts w:hint="default" w:ascii="Times New Roman" w:hAnsi="Times New Roman" w:cs="Times New Roman"/>
                <w:b/>
                <w:color w:val="000000"/>
                <w:sz w:val="21"/>
                <w:szCs w:val="21"/>
              </w:rPr>
            </w:pPr>
            <w:r>
              <w:rPr>
                <w:rFonts w:hint="default" w:ascii="Times New Roman" w:hAnsi="Times New Roman" w:cs="Times New Roman"/>
                <w:b/>
                <w:color w:val="000000"/>
                <w:sz w:val="21"/>
                <w:szCs w:val="21"/>
              </w:rPr>
              <w:t>出生地</w:t>
            </w:r>
          </w:p>
        </w:tc>
        <w:tc>
          <w:tcPr>
            <w:tcW w:w="1140" w:type="dxa"/>
            <w:gridSpan w:val="2"/>
            <w:noWrap w:val="0"/>
            <w:vAlign w:val="center"/>
          </w:tcPr>
          <w:p w14:paraId="2645E6E0">
            <w:pPr>
              <w:spacing w:line="320" w:lineRule="exact"/>
              <w:jc w:val="center"/>
              <w:rPr>
                <w:rFonts w:hint="default" w:ascii="Times New Roman" w:hAnsi="Times New Roman" w:cs="Times New Roman"/>
                <w:b/>
                <w:color w:val="000000"/>
                <w:sz w:val="21"/>
                <w:szCs w:val="21"/>
              </w:rPr>
            </w:pPr>
          </w:p>
        </w:tc>
        <w:tc>
          <w:tcPr>
            <w:tcW w:w="1118" w:type="dxa"/>
            <w:gridSpan w:val="2"/>
            <w:noWrap w:val="0"/>
            <w:vAlign w:val="center"/>
          </w:tcPr>
          <w:p w14:paraId="0EFD4F48">
            <w:pPr>
              <w:spacing w:line="320" w:lineRule="exact"/>
              <w:jc w:val="center"/>
              <w:rPr>
                <w:rFonts w:hint="default" w:ascii="Times New Roman" w:hAnsi="Times New Roman" w:cs="Times New Roman"/>
                <w:b/>
                <w:color w:val="000000"/>
                <w:sz w:val="21"/>
                <w:szCs w:val="21"/>
              </w:rPr>
            </w:pPr>
            <w:r>
              <w:rPr>
                <w:rFonts w:hint="default" w:ascii="Times New Roman" w:hAnsi="Times New Roman" w:cs="Times New Roman"/>
                <w:b/>
                <w:color w:val="000000"/>
                <w:sz w:val="21"/>
                <w:szCs w:val="21"/>
              </w:rPr>
              <w:t>联系电话</w:t>
            </w:r>
          </w:p>
        </w:tc>
        <w:tc>
          <w:tcPr>
            <w:tcW w:w="1514" w:type="dxa"/>
            <w:noWrap w:val="0"/>
            <w:vAlign w:val="center"/>
          </w:tcPr>
          <w:p w14:paraId="2F6D7E0D">
            <w:pPr>
              <w:spacing w:line="320" w:lineRule="exact"/>
              <w:jc w:val="center"/>
              <w:rPr>
                <w:rFonts w:hint="default" w:ascii="Times New Roman" w:hAnsi="Times New Roman" w:cs="Times New Roman"/>
                <w:b/>
                <w:color w:val="000000"/>
                <w:sz w:val="21"/>
                <w:szCs w:val="21"/>
              </w:rPr>
            </w:pPr>
          </w:p>
        </w:tc>
        <w:tc>
          <w:tcPr>
            <w:tcW w:w="2115" w:type="dxa"/>
            <w:vMerge w:val="continue"/>
            <w:noWrap w:val="0"/>
            <w:vAlign w:val="center"/>
          </w:tcPr>
          <w:p w14:paraId="181F6322">
            <w:pPr>
              <w:spacing w:line="320" w:lineRule="exact"/>
              <w:jc w:val="center"/>
              <w:rPr>
                <w:rFonts w:hint="default" w:ascii="Times New Roman" w:hAnsi="Times New Roman" w:cs="Times New Roman"/>
                <w:b/>
                <w:color w:val="000000"/>
                <w:sz w:val="21"/>
                <w:szCs w:val="21"/>
              </w:rPr>
            </w:pPr>
          </w:p>
        </w:tc>
      </w:tr>
      <w:tr w14:paraId="2B693FA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15" w:hRule="atLeast"/>
          <w:jc w:val="center"/>
        </w:trPr>
        <w:tc>
          <w:tcPr>
            <w:tcW w:w="1267" w:type="dxa"/>
            <w:noWrap w:val="0"/>
            <w:vAlign w:val="center"/>
          </w:tcPr>
          <w:p w14:paraId="592AB430">
            <w:pPr>
              <w:spacing w:line="320" w:lineRule="exact"/>
              <w:jc w:val="center"/>
              <w:rPr>
                <w:rFonts w:hint="default" w:ascii="Times New Roman" w:hAnsi="Times New Roman" w:eastAsia="宋体" w:cs="Times New Roman"/>
                <w:b/>
                <w:color w:val="000000"/>
                <w:sz w:val="21"/>
                <w:szCs w:val="21"/>
                <w:lang w:eastAsia="zh-CN"/>
              </w:rPr>
            </w:pPr>
            <w:r>
              <w:rPr>
                <w:rFonts w:hint="default" w:ascii="Times New Roman" w:hAnsi="Times New Roman" w:cs="Times New Roman"/>
                <w:b/>
                <w:color w:val="000000"/>
                <w:sz w:val="21"/>
                <w:szCs w:val="21"/>
                <w:lang w:eastAsia="zh-CN"/>
              </w:rPr>
              <w:t>政治面貌</w:t>
            </w:r>
            <w:r>
              <w:rPr>
                <w:rFonts w:hint="default" w:ascii="Times New Roman" w:hAnsi="Times New Roman" w:cs="Times New Roman"/>
                <w:b/>
                <w:color w:val="000000"/>
                <w:spacing w:val="-17"/>
                <w:sz w:val="21"/>
                <w:szCs w:val="21"/>
                <w:lang w:eastAsia="zh-CN"/>
              </w:rPr>
              <w:t>（</w:t>
            </w:r>
            <w:r>
              <w:rPr>
                <w:rFonts w:hint="default" w:ascii="Times New Roman" w:hAnsi="Times New Roman" w:cs="Times New Roman"/>
                <w:b/>
                <w:color w:val="000000"/>
                <w:spacing w:val="-17"/>
                <w:sz w:val="21"/>
                <w:szCs w:val="21"/>
              </w:rPr>
              <w:t>入党时间</w:t>
            </w:r>
            <w:r>
              <w:rPr>
                <w:rFonts w:hint="default" w:ascii="Times New Roman" w:hAnsi="Times New Roman" w:cs="Times New Roman"/>
                <w:b/>
                <w:color w:val="000000"/>
                <w:spacing w:val="-17"/>
                <w:sz w:val="21"/>
                <w:szCs w:val="21"/>
                <w:lang w:eastAsia="zh-CN"/>
              </w:rPr>
              <w:t>）</w:t>
            </w:r>
          </w:p>
        </w:tc>
        <w:tc>
          <w:tcPr>
            <w:tcW w:w="1178" w:type="dxa"/>
            <w:gridSpan w:val="3"/>
            <w:noWrap w:val="0"/>
            <w:vAlign w:val="center"/>
          </w:tcPr>
          <w:p w14:paraId="7AA39DF5">
            <w:pPr>
              <w:spacing w:line="320" w:lineRule="exact"/>
              <w:jc w:val="center"/>
              <w:rPr>
                <w:rFonts w:hint="default" w:ascii="Times New Roman" w:hAnsi="Times New Roman" w:cs="Times New Roman"/>
                <w:b/>
                <w:color w:val="000000"/>
                <w:sz w:val="21"/>
                <w:szCs w:val="21"/>
              </w:rPr>
            </w:pPr>
          </w:p>
        </w:tc>
        <w:tc>
          <w:tcPr>
            <w:tcW w:w="1095" w:type="dxa"/>
            <w:gridSpan w:val="2"/>
            <w:noWrap w:val="0"/>
            <w:vAlign w:val="center"/>
          </w:tcPr>
          <w:p w14:paraId="160F8B3F">
            <w:pPr>
              <w:spacing w:line="320" w:lineRule="exact"/>
              <w:jc w:val="center"/>
              <w:rPr>
                <w:rFonts w:hint="default" w:ascii="Times New Roman" w:hAnsi="Times New Roman" w:cs="Times New Roman"/>
                <w:b/>
                <w:color w:val="000000"/>
                <w:sz w:val="21"/>
                <w:szCs w:val="21"/>
              </w:rPr>
            </w:pPr>
            <w:r>
              <w:rPr>
                <w:rFonts w:hint="default" w:ascii="Times New Roman" w:hAnsi="Times New Roman" w:cs="Times New Roman"/>
                <w:b/>
                <w:color w:val="000000"/>
                <w:sz w:val="21"/>
                <w:szCs w:val="21"/>
              </w:rPr>
              <w:t>参加工作时间</w:t>
            </w:r>
          </w:p>
        </w:tc>
        <w:tc>
          <w:tcPr>
            <w:tcW w:w="1140" w:type="dxa"/>
            <w:gridSpan w:val="2"/>
            <w:noWrap w:val="0"/>
            <w:vAlign w:val="center"/>
          </w:tcPr>
          <w:p w14:paraId="72080666">
            <w:pPr>
              <w:spacing w:line="320" w:lineRule="exact"/>
              <w:jc w:val="center"/>
              <w:rPr>
                <w:rFonts w:hint="default" w:ascii="Times New Roman" w:hAnsi="Times New Roman" w:cs="Times New Roman"/>
                <w:b/>
                <w:color w:val="000000"/>
                <w:sz w:val="21"/>
                <w:szCs w:val="21"/>
              </w:rPr>
            </w:pPr>
          </w:p>
        </w:tc>
        <w:tc>
          <w:tcPr>
            <w:tcW w:w="1118" w:type="dxa"/>
            <w:gridSpan w:val="2"/>
            <w:noWrap w:val="0"/>
            <w:vAlign w:val="center"/>
          </w:tcPr>
          <w:p w14:paraId="36F655AD">
            <w:pPr>
              <w:spacing w:line="320" w:lineRule="exact"/>
              <w:jc w:val="center"/>
              <w:rPr>
                <w:rFonts w:hint="default" w:ascii="Times New Roman" w:hAnsi="Times New Roman" w:cs="Times New Roman"/>
                <w:b/>
                <w:color w:val="000000"/>
                <w:sz w:val="21"/>
                <w:szCs w:val="21"/>
              </w:rPr>
            </w:pPr>
            <w:r>
              <w:rPr>
                <w:rFonts w:hint="default" w:ascii="Times New Roman" w:hAnsi="Times New Roman" w:cs="Times New Roman"/>
                <w:b/>
                <w:color w:val="000000"/>
                <w:sz w:val="21"/>
                <w:szCs w:val="21"/>
              </w:rPr>
              <w:t>健康状况</w:t>
            </w:r>
          </w:p>
        </w:tc>
        <w:tc>
          <w:tcPr>
            <w:tcW w:w="1514" w:type="dxa"/>
            <w:noWrap w:val="0"/>
            <w:vAlign w:val="center"/>
          </w:tcPr>
          <w:p w14:paraId="646F3065">
            <w:pPr>
              <w:spacing w:line="320" w:lineRule="exact"/>
              <w:jc w:val="center"/>
              <w:rPr>
                <w:rFonts w:hint="default" w:ascii="Times New Roman" w:hAnsi="Times New Roman" w:cs="Times New Roman"/>
                <w:b/>
                <w:color w:val="000000"/>
                <w:sz w:val="21"/>
                <w:szCs w:val="21"/>
              </w:rPr>
            </w:pPr>
          </w:p>
        </w:tc>
        <w:tc>
          <w:tcPr>
            <w:tcW w:w="2115" w:type="dxa"/>
            <w:vMerge w:val="continue"/>
            <w:noWrap w:val="0"/>
            <w:vAlign w:val="center"/>
          </w:tcPr>
          <w:p w14:paraId="1FB6D069">
            <w:pPr>
              <w:spacing w:line="320" w:lineRule="exact"/>
              <w:jc w:val="center"/>
              <w:rPr>
                <w:rFonts w:hint="default" w:ascii="Times New Roman" w:hAnsi="Times New Roman" w:cs="Times New Roman"/>
                <w:b/>
                <w:color w:val="000000"/>
                <w:sz w:val="21"/>
                <w:szCs w:val="21"/>
              </w:rPr>
            </w:pPr>
          </w:p>
        </w:tc>
      </w:tr>
      <w:tr w14:paraId="5C3A1E3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56" w:hRule="atLeast"/>
          <w:jc w:val="center"/>
        </w:trPr>
        <w:tc>
          <w:tcPr>
            <w:tcW w:w="1267" w:type="dxa"/>
            <w:noWrap w:val="0"/>
            <w:vAlign w:val="center"/>
          </w:tcPr>
          <w:p w14:paraId="2A899D00">
            <w:pPr>
              <w:spacing w:line="320" w:lineRule="exact"/>
              <w:jc w:val="center"/>
              <w:rPr>
                <w:rFonts w:hint="default" w:ascii="Times New Roman" w:hAnsi="Times New Roman" w:cs="Times New Roman"/>
                <w:b/>
                <w:color w:val="000000"/>
                <w:sz w:val="21"/>
                <w:szCs w:val="21"/>
              </w:rPr>
            </w:pPr>
            <w:r>
              <w:rPr>
                <w:rFonts w:hint="default" w:ascii="Times New Roman" w:hAnsi="Times New Roman" w:cs="Times New Roman"/>
                <w:b/>
                <w:color w:val="000000"/>
                <w:sz w:val="21"/>
                <w:szCs w:val="21"/>
              </w:rPr>
              <w:t>专业技术职务</w:t>
            </w:r>
          </w:p>
        </w:tc>
        <w:tc>
          <w:tcPr>
            <w:tcW w:w="3413" w:type="dxa"/>
            <w:gridSpan w:val="7"/>
            <w:noWrap w:val="0"/>
            <w:vAlign w:val="center"/>
          </w:tcPr>
          <w:p w14:paraId="0B624DDA">
            <w:pPr>
              <w:jc w:val="center"/>
              <w:rPr>
                <w:rFonts w:hint="default" w:ascii="Times New Roman" w:hAnsi="Times New Roman" w:cs="Times New Roman"/>
                <w:b/>
                <w:color w:val="000000"/>
                <w:sz w:val="21"/>
                <w:szCs w:val="21"/>
              </w:rPr>
            </w:pPr>
          </w:p>
        </w:tc>
        <w:tc>
          <w:tcPr>
            <w:tcW w:w="1118" w:type="dxa"/>
            <w:gridSpan w:val="2"/>
            <w:noWrap w:val="0"/>
            <w:vAlign w:val="center"/>
          </w:tcPr>
          <w:p w14:paraId="34C0CF1C">
            <w:pPr>
              <w:spacing w:line="320" w:lineRule="exact"/>
              <w:jc w:val="center"/>
              <w:rPr>
                <w:rFonts w:hint="default" w:ascii="Times New Roman" w:hAnsi="Times New Roman" w:cs="Times New Roman"/>
                <w:b/>
                <w:color w:val="000000"/>
                <w:sz w:val="21"/>
                <w:szCs w:val="21"/>
              </w:rPr>
            </w:pPr>
            <w:r>
              <w:rPr>
                <w:rFonts w:hint="default" w:ascii="Times New Roman" w:hAnsi="Times New Roman" w:cs="Times New Roman"/>
                <w:b/>
                <w:color w:val="000000"/>
                <w:sz w:val="21"/>
                <w:szCs w:val="21"/>
              </w:rPr>
              <w:t>熟悉专业</w:t>
            </w:r>
          </w:p>
          <w:p w14:paraId="4C53CBFB">
            <w:pPr>
              <w:jc w:val="center"/>
              <w:rPr>
                <w:rFonts w:hint="default" w:ascii="Times New Roman" w:hAnsi="Times New Roman" w:cs="Times New Roman"/>
                <w:b/>
                <w:color w:val="000000"/>
                <w:sz w:val="21"/>
                <w:szCs w:val="21"/>
              </w:rPr>
            </w:pPr>
            <w:r>
              <w:rPr>
                <w:rFonts w:hint="default" w:ascii="Times New Roman" w:hAnsi="Times New Roman" w:cs="Times New Roman"/>
                <w:b/>
                <w:color w:val="000000"/>
                <w:sz w:val="21"/>
                <w:szCs w:val="21"/>
              </w:rPr>
              <w:t>有何专长</w:t>
            </w:r>
          </w:p>
        </w:tc>
        <w:tc>
          <w:tcPr>
            <w:tcW w:w="3629" w:type="dxa"/>
            <w:gridSpan w:val="2"/>
            <w:noWrap w:val="0"/>
            <w:vAlign w:val="center"/>
          </w:tcPr>
          <w:p w14:paraId="3831AC67">
            <w:pPr>
              <w:jc w:val="center"/>
              <w:rPr>
                <w:rFonts w:hint="default" w:ascii="Times New Roman" w:hAnsi="Times New Roman" w:cs="Times New Roman"/>
                <w:b/>
                <w:color w:val="000000"/>
                <w:sz w:val="21"/>
                <w:szCs w:val="21"/>
              </w:rPr>
            </w:pPr>
          </w:p>
        </w:tc>
      </w:tr>
      <w:tr w14:paraId="1CCF174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03" w:hRule="atLeast"/>
          <w:jc w:val="center"/>
        </w:trPr>
        <w:tc>
          <w:tcPr>
            <w:tcW w:w="1267" w:type="dxa"/>
            <w:vMerge w:val="restart"/>
            <w:noWrap w:val="0"/>
            <w:vAlign w:val="center"/>
          </w:tcPr>
          <w:p w14:paraId="08D16D9B">
            <w:pPr>
              <w:spacing w:line="320" w:lineRule="exact"/>
              <w:jc w:val="center"/>
              <w:rPr>
                <w:rFonts w:hint="default" w:ascii="Times New Roman" w:hAnsi="Times New Roman" w:cs="Times New Roman"/>
                <w:b/>
                <w:color w:val="000000"/>
                <w:sz w:val="21"/>
                <w:szCs w:val="21"/>
              </w:rPr>
            </w:pPr>
            <w:r>
              <w:rPr>
                <w:rFonts w:hint="default" w:ascii="Times New Roman" w:hAnsi="Times New Roman" w:cs="Times New Roman"/>
                <w:b/>
                <w:color w:val="000000"/>
                <w:sz w:val="21"/>
                <w:szCs w:val="21"/>
              </w:rPr>
              <w:t>学  历</w:t>
            </w:r>
          </w:p>
          <w:p w14:paraId="031ED167">
            <w:pPr>
              <w:spacing w:line="320" w:lineRule="exact"/>
              <w:jc w:val="center"/>
              <w:rPr>
                <w:rFonts w:hint="default" w:ascii="Times New Roman" w:hAnsi="Times New Roman" w:cs="Times New Roman"/>
                <w:b/>
                <w:color w:val="000000"/>
                <w:sz w:val="21"/>
                <w:szCs w:val="21"/>
              </w:rPr>
            </w:pPr>
            <w:r>
              <w:rPr>
                <w:rFonts w:hint="default" w:ascii="Times New Roman" w:hAnsi="Times New Roman" w:cs="Times New Roman"/>
                <w:b/>
                <w:color w:val="000000"/>
                <w:sz w:val="21"/>
                <w:szCs w:val="21"/>
              </w:rPr>
              <w:t>学  位</w:t>
            </w:r>
          </w:p>
        </w:tc>
        <w:tc>
          <w:tcPr>
            <w:tcW w:w="1178" w:type="dxa"/>
            <w:gridSpan w:val="3"/>
            <w:noWrap w:val="0"/>
            <w:vAlign w:val="center"/>
          </w:tcPr>
          <w:p w14:paraId="6FBBBC7D">
            <w:pPr>
              <w:spacing w:line="320" w:lineRule="exact"/>
              <w:jc w:val="center"/>
              <w:rPr>
                <w:rFonts w:hint="default" w:ascii="Times New Roman" w:hAnsi="Times New Roman" w:cs="Times New Roman"/>
                <w:b/>
                <w:color w:val="000000"/>
                <w:sz w:val="21"/>
                <w:szCs w:val="21"/>
              </w:rPr>
            </w:pPr>
            <w:r>
              <w:rPr>
                <w:rFonts w:hint="default" w:ascii="Times New Roman" w:hAnsi="Times New Roman" w:cs="Times New Roman"/>
                <w:b/>
                <w:color w:val="000000"/>
                <w:sz w:val="21"/>
                <w:szCs w:val="21"/>
              </w:rPr>
              <w:t>全日制</w:t>
            </w:r>
          </w:p>
          <w:p w14:paraId="275AB383">
            <w:pPr>
              <w:spacing w:line="320" w:lineRule="exact"/>
              <w:jc w:val="center"/>
              <w:rPr>
                <w:rFonts w:hint="default" w:ascii="Times New Roman" w:hAnsi="Times New Roman" w:cs="Times New Roman"/>
                <w:b/>
                <w:color w:val="000000"/>
                <w:sz w:val="21"/>
                <w:szCs w:val="21"/>
              </w:rPr>
            </w:pPr>
            <w:r>
              <w:rPr>
                <w:rFonts w:hint="default" w:ascii="Times New Roman" w:hAnsi="Times New Roman" w:cs="Times New Roman"/>
                <w:b/>
                <w:color w:val="000000"/>
                <w:sz w:val="21"/>
                <w:szCs w:val="21"/>
              </w:rPr>
              <w:t>教  育</w:t>
            </w:r>
          </w:p>
        </w:tc>
        <w:tc>
          <w:tcPr>
            <w:tcW w:w="2235" w:type="dxa"/>
            <w:gridSpan w:val="4"/>
            <w:noWrap w:val="0"/>
            <w:vAlign w:val="center"/>
          </w:tcPr>
          <w:p w14:paraId="59AACAB1">
            <w:pPr>
              <w:jc w:val="center"/>
              <w:rPr>
                <w:rFonts w:hint="default" w:ascii="Times New Roman" w:hAnsi="Times New Roman" w:cs="Times New Roman"/>
                <w:b/>
                <w:color w:val="000000"/>
                <w:sz w:val="21"/>
                <w:szCs w:val="21"/>
              </w:rPr>
            </w:pPr>
          </w:p>
        </w:tc>
        <w:tc>
          <w:tcPr>
            <w:tcW w:w="1118" w:type="dxa"/>
            <w:gridSpan w:val="2"/>
            <w:noWrap w:val="0"/>
            <w:vAlign w:val="center"/>
          </w:tcPr>
          <w:p w14:paraId="00D6CF89">
            <w:pPr>
              <w:jc w:val="center"/>
              <w:rPr>
                <w:rFonts w:hint="default" w:ascii="Times New Roman" w:hAnsi="Times New Roman" w:cs="Times New Roman"/>
                <w:b/>
                <w:color w:val="000000"/>
                <w:sz w:val="21"/>
                <w:szCs w:val="21"/>
              </w:rPr>
            </w:pPr>
            <w:r>
              <w:rPr>
                <w:rFonts w:hint="default" w:ascii="Times New Roman" w:hAnsi="Times New Roman" w:cs="Times New Roman"/>
                <w:b/>
                <w:color w:val="000000"/>
                <w:sz w:val="21"/>
                <w:szCs w:val="21"/>
              </w:rPr>
              <w:t>毕业院校</w:t>
            </w:r>
            <w:r>
              <w:rPr>
                <w:rFonts w:hint="default" w:ascii="Times New Roman" w:hAnsi="Times New Roman" w:cs="Times New Roman"/>
                <w:b/>
                <w:color w:val="000000"/>
                <w:sz w:val="21"/>
                <w:szCs w:val="21"/>
              </w:rPr>
              <w:br w:type="textWrapping"/>
            </w:r>
            <w:r>
              <w:rPr>
                <w:rFonts w:hint="default" w:ascii="Times New Roman" w:hAnsi="Times New Roman" w:cs="Times New Roman"/>
                <w:b/>
                <w:color w:val="000000"/>
                <w:sz w:val="21"/>
                <w:szCs w:val="21"/>
              </w:rPr>
              <w:t>系及专业</w:t>
            </w:r>
          </w:p>
        </w:tc>
        <w:tc>
          <w:tcPr>
            <w:tcW w:w="3629" w:type="dxa"/>
            <w:gridSpan w:val="2"/>
            <w:noWrap w:val="0"/>
            <w:vAlign w:val="center"/>
          </w:tcPr>
          <w:p w14:paraId="30F6FB5C">
            <w:pPr>
              <w:jc w:val="center"/>
              <w:rPr>
                <w:rFonts w:hint="default" w:ascii="Times New Roman" w:hAnsi="Times New Roman" w:cs="Times New Roman"/>
                <w:b/>
                <w:color w:val="000000"/>
                <w:sz w:val="21"/>
                <w:szCs w:val="21"/>
              </w:rPr>
            </w:pPr>
          </w:p>
        </w:tc>
      </w:tr>
      <w:tr w14:paraId="7AD93A1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59" w:hRule="atLeast"/>
          <w:jc w:val="center"/>
        </w:trPr>
        <w:tc>
          <w:tcPr>
            <w:tcW w:w="1267" w:type="dxa"/>
            <w:vMerge w:val="continue"/>
            <w:noWrap w:val="0"/>
            <w:vAlign w:val="center"/>
          </w:tcPr>
          <w:p w14:paraId="6ECBA2E2">
            <w:pPr>
              <w:spacing w:line="320" w:lineRule="exact"/>
              <w:jc w:val="center"/>
              <w:rPr>
                <w:rFonts w:hint="default" w:ascii="Times New Roman" w:hAnsi="Times New Roman" w:cs="Times New Roman"/>
                <w:b/>
                <w:color w:val="000000"/>
                <w:sz w:val="21"/>
                <w:szCs w:val="21"/>
              </w:rPr>
            </w:pPr>
          </w:p>
        </w:tc>
        <w:tc>
          <w:tcPr>
            <w:tcW w:w="1178" w:type="dxa"/>
            <w:gridSpan w:val="3"/>
            <w:noWrap w:val="0"/>
            <w:vAlign w:val="center"/>
          </w:tcPr>
          <w:p w14:paraId="07EF8F20">
            <w:pPr>
              <w:spacing w:line="320" w:lineRule="exact"/>
              <w:jc w:val="center"/>
              <w:rPr>
                <w:rFonts w:hint="default" w:ascii="Times New Roman" w:hAnsi="Times New Roman" w:cs="Times New Roman"/>
                <w:b/>
                <w:color w:val="000000"/>
                <w:sz w:val="21"/>
                <w:szCs w:val="21"/>
              </w:rPr>
            </w:pPr>
            <w:r>
              <w:rPr>
                <w:rFonts w:hint="default" w:ascii="Times New Roman" w:hAnsi="Times New Roman" w:cs="Times New Roman"/>
                <w:b/>
                <w:color w:val="000000"/>
                <w:sz w:val="21"/>
                <w:szCs w:val="21"/>
              </w:rPr>
              <w:t>在  职</w:t>
            </w:r>
          </w:p>
          <w:p w14:paraId="5161BE2E">
            <w:pPr>
              <w:spacing w:line="320" w:lineRule="exact"/>
              <w:jc w:val="center"/>
              <w:rPr>
                <w:rFonts w:hint="default" w:ascii="Times New Roman" w:hAnsi="Times New Roman" w:cs="Times New Roman"/>
                <w:b/>
                <w:color w:val="000000"/>
                <w:sz w:val="21"/>
                <w:szCs w:val="21"/>
              </w:rPr>
            </w:pPr>
            <w:r>
              <w:rPr>
                <w:rFonts w:hint="default" w:ascii="Times New Roman" w:hAnsi="Times New Roman" w:cs="Times New Roman"/>
                <w:b/>
                <w:color w:val="000000"/>
                <w:sz w:val="21"/>
                <w:szCs w:val="21"/>
              </w:rPr>
              <w:t>教  育</w:t>
            </w:r>
          </w:p>
        </w:tc>
        <w:tc>
          <w:tcPr>
            <w:tcW w:w="2235" w:type="dxa"/>
            <w:gridSpan w:val="4"/>
            <w:noWrap w:val="0"/>
            <w:vAlign w:val="center"/>
          </w:tcPr>
          <w:p w14:paraId="797F46F3">
            <w:pPr>
              <w:spacing w:line="320" w:lineRule="exact"/>
              <w:jc w:val="center"/>
              <w:rPr>
                <w:rFonts w:hint="default" w:ascii="Times New Roman" w:hAnsi="Times New Roman" w:cs="Times New Roman"/>
                <w:b/>
                <w:color w:val="000000"/>
                <w:sz w:val="21"/>
                <w:szCs w:val="21"/>
              </w:rPr>
            </w:pPr>
          </w:p>
        </w:tc>
        <w:tc>
          <w:tcPr>
            <w:tcW w:w="1118" w:type="dxa"/>
            <w:gridSpan w:val="2"/>
            <w:noWrap w:val="0"/>
            <w:vAlign w:val="center"/>
          </w:tcPr>
          <w:p w14:paraId="6768DFCD">
            <w:pPr>
              <w:spacing w:line="320" w:lineRule="exact"/>
              <w:jc w:val="center"/>
              <w:rPr>
                <w:rFonts w:hint="default" w:ascii="Times New Roman" w:hAnsi="Times New Roman" w:cs="Times New Roman"/>
                <w:b/>
                <w:color w:val="000000"/>
                <w:sz w:val="21"/>
                <w:szCs w:val="21"/>
              </w:rPr>
            </w:pPr>
            <w:r>
              <w:rPr>
                <w:rFonts w:hint="default" w:ascii="Times New Roman" w:hAnsi="Times New Roman" w:cs="Times New Roman"/>
                <w:b/>
                <w:color w:val="000000"/>
                <w:sz w:val="21"/>
                <w:szCs w:val="21"/>
              </w:rPr>
              <w:t>毕业院校系及专业</w:t>
            </w:r>
          </w:p>
        </w:tc>
        <w:tc>
          <w:tcPr>
            <w:tcW w:w="3629" w:type="dxa"/>
            <w:gridSpan w:val="2"/>
            <w:noWrap w:val="0"/>
            <w:vAlign w:val="center"/>
          </w:tcPr>
          <w:p w14:paraId="1B8C8E48">
            <w:pPr>
              <w:spacing w:line="320" w:lineRule="exact"/>
              <w:rPr>
                <w:rFonts w:hint="default" w:ascii="Times New Roman" w:hAnsi="Times New Roman" w:cs="Times New Roman"/>
                <w:b/>
                <w:color w:val="000000"/>
                <w:sz w:val="21"/>
                <w:szCs w:val="21"/>
              </w:rPr>
            </w:pPr>
          </w:p>
        </w:tc>
      </w:tr>
      <w:tr w14:paraId="41B55DE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43" w:hRule="atLeast"/>
          <w:jc w:val="center"/>
        </w:trPr>
        <w:tc>
          <w:tcPr>
            <w:tcW w:w="1267" w:type="dxa"/>
            <w:noWrap w:val="0"/>
            <w:vAlign w:val="center"/>
          </w:tcPr>
          <w:p w14:paraId="07C13F30">
            <w:pPr>
              <w:jc w:val="center"/>
              <w:rPr>
                <w:rFonts w:hint="default" w:ascii="Times New Roman" w:hAnsi="Times New Roman" w:eastAsia="宋体" w:cs="Times New Roman"/>
                <w:b/>
                <w:color w:val="000000"/>
                <w:sz w:val="21"/>
                <w:szCs w:val="21"/>
                <w:lang w:eastAsia="zh-CN"/>
              </w:rPr>
            </w:pPr>
            <w:r>
              <w:rPr>
                <w:rFonts w:hint="default" w:ascii="Times New Roman" w:hAnsi="Times New Roman" w:eastAsia="宋体" w:cs="Times New Roman"/>
                <w:b/>
                <w:color w:val="000000"/>
                <w:spacing w:val="-6"/>
                <w:sz w:val="21"/>
                <w:szCs w:val="21"/>
                <w:lang w:eastAsia="zh-CN"/>
              </w:rPr>
              <w:t>工作单位及所在城市</w:t>
            </w:r>
          </w:p>
        </w:tc>
        <w:tc>
          <w:tcPr>
            <w:tcW w:w="3413" w:type="dxa"/>
            <w:gridSpan w:val="7"/>
            <w:noWrap w:val="0"/>
            <w:vAlign w:val="center"/>
          </w:tcPr>
          <w:p w14:paraId="7B441BF6">
            <w:pPr>
              <w:spacing w:line="320" w:lineRule="exact"/>
              <w:rPr>
                <w:rFonts w:hint="default" w:ascii="Times New Roman" w:hAnsi="Times New Roman" w:cs="Times New Roman"/>
                <w:b/>
                <w:color w:val="000000"/>
                <w:sz w:val="21"/>
                <w:szCs w:val="21"/>
              </w:rPr>
            </w:pPr>
          </w:p>
        </w:tc>
        <w:tc>
          <w:tcPr>
            <w:tcW w:w="1118" w:type="dxa"/>
            <w:gridSpan w:val="2"/>
            <w:noWrap w:val="0"/>
            <w:vAlign w:val="center"/>
          </w:tcPr>
          <w:p w14:paraId="516B718A">
            <w:pPr>
              <w:spacing w:line="320" w:lineRule="exact"/>
              <w:rPr>
                <w:rFonts w:hint="default" w:ascii="Times New Roman" w:hAnsi="Times New Roman" w:cs="Times New Roman"/>
                <w:b/>
                <w:color w:val="000000"/>
                <w:sz w:val="21"/>
                <w:szCs w:val="21"/>
              </w:rPr>
            </w:pPr>
            <w:r>
              <w:rPr>
                <w:rFonts w:hint="default" w:ascii="Times New Roman" w:hAnsi="Times New Roman" w:cs="Times New Roman"/>
                <w:b/>
                <w:color w:val="000000"/>
                <w:sz w:val="21"/>
                <w:szCs w:val="21"/>
                <w:lang w:eastAsia="zh-CN"/>
              </w:rPr>
              <w:t>单位性质</w:t>
            </w:r>
          </w:p>
        </w:tc>
        <w:tc>
          <w:tcPr>
            <w:tcW w:w="3629" w:type="dxa"/>
            <w:gridSpan w:val="2"/>
            <w:noWrap w:val="0"/>
            <w:vAlign w:val="center"/>
          </w:tcPr>
          <w:p w14:paraId="752B3174">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Times New Roman" w:hAnsi="Times New Roman" w:cs="Times New Roman"/>
                <w:b/>
                <w:color w:val="000000"/>
                <w:sz w:val="21"/>
                <w:szCs w:val="21"/>
                <w:lang w:val="en-US" w:eastAsia="zh-CN"/>
              </w:rPr>
            </w:pPr>
            <w:r>
              <w:rPr>
                <w:rFonts w:hint="default" w:ascii="Times New Roman" w:hAnsi="Times New Roman" w:cs="Times New Roman"/>
                <w:b/>
                <w:color w:val="000000"/>
                <w:sz w:val="21"/>
                <w:szCs w:val="21"/>
                <w:lang w:eastAsia="zh-CN"/>
              </w:rPr>
              <w:t>国有企业</w:t>
            </w:r>
            <w:r>
              <w:rPr>
                <w:rFonts w:hint="default" w:ascii="Times New Roman" w:hAnsi="Times New Roman" w:cs="Times New Roman"/>
                <w:b/>
                <w:color w:val="000000"/>
                <w:sz w:val="21"/>
                <w:szCs w:val="21"/>
                <w:lang w:val="en-US" w:eastAsia="zh-CN"/>
              </w:rPr>
              <w:t xml:space="preserve">□     </w:t>
            </w:r>
            <w:r>
              <w:rPr>
                <w:rFonts w:hint="default" w:ascii="Times New Roman" w:hAnsi="Times New Roman" w:cs="Times New Roman"/>
                <w:b/>
                <w:color w:val="000000"/>
                <w:sz w:val="21"/>
                <w:szCs w:val="21"/>
                <w:lang w:eastAsia="zh-CN"/>
              </w:rPr>
              <w:t>民营企业</w:t>
            </w:r>
            <w:r>
              <w:rPr>
                <w:rFonts w:hint="default" w:ascii="Times New Roman" w:hAnsi="Times New Roman" w:cs="Times New Roman"/>
                <w:b/>
                <w:color w:val="000000"/>
                <w:sz w:val="21"/>
                <w:szCs w:val="21"/>
                <w:lang w:val="en-US" w:eastAsia="zh-CN"/>
              </w:rPr>
              <w:t>□</w:t>
            </w:r>
          </w:p>
          <w:p w14:paraId="0F0280F9">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Times New Roman" w:hAnsi="Times New Roman" w:cs="Times New Roman"/>
                <w:b/>
                <w:color w:val="000000"/>
                <w:sz w:val="21"/>
                <w:szCs w:val="21"/>
                <w:lang w:val="en-US" w:eastAsia="zh-CN"/>
              </w:rPr>
            </w:pPr>
            <w:r>
              <w:rPr>
                <w:rFonts w:hint="default" w:ascii="Times New Roman" w:hAnsi="Times New Roman" w:cs="Times New Roman"/>
                <w:b/>
                <w:color w:val="000000"/>
                <w:sz w:val="21"/>
                <w:szCs w:val="21"/>
                <w:lang w:eastAsia="zh-CN"/>
              </w:rPr>
              <w:t>外资企业</w:t>
            </w:r>
            <w:r>
              <w:rPr>
                <w:rFonts w:hint="default" w:ascii="Times New Roman" w:hAnsi="Times New Roman" w:cs="Times New Roman"/>
                <w:b/>
                <w:color w:val="000000"/>
                <w:sz w:val="21"/>
                <w:szCs w:val="21"/>
                <w:lang w:val="en-US" w:eastAsia="zh-CN"/>
              </w:rPr>
              <w:t xml:space="preserve">□     </w:t>
            </w:r>
            <w:r>
              <w:rPr>
                <w:rFonts w:hint="default" w:ascii="Times New Roman" w:hAnsi="Times New Roman" w:cs="Times New Roman"/>
                <w:b/>
                <w:color w:val="000000"/>
                <w:sz w:val="21"/>
                <w:szCs w:val="21"/>
                <w:lang w:eastAsia="zh-CN"/>
              </w:rPr>
              <w:t>机关事业单位</w:t>
            </w:r>
            <w:r>
              <w:rPr>
                <w:rFonts w:hint="default" w:ascii="Times New Roman" w:hAnsi="Times New Roman" w:cs="Times New Roman"/>
                <w:b/>
                <w:color w:val="000000"/>
                <w:sz w:val="21"/>
                <w:szCs w:val="21"/>
                <w:lang w:val="en-US" w:eastAsia="zh-CN"/>
              </w:rPr>
              <w:t>□</w:t>
            </w:r>
          </w:p>
          <w:p w14:paraId="3B697623">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Times New Roman" w:hAnsi="Times New Roman" w:cs="Times New Roman"/>
                <w:b/>
                <w:color w:val="000000"/>
                <w:sz w:val="21"/>
                <w:szCs w:val="21"/>
                <w:lang w:val="en-US" w:eastAsia="zh-CN"/>
              </w:rPr>
            </w:pPr>
            <w:r>
              <w:rPr>
                <w:rFonts w:hint="default" w:ascii="Times New Roman" w:hAnsi="Times New Roman" w:cs="Times New Roman"/>
                <w:b/>
                <w:color w:val="000000"/>
                <w:sz w:val="21"/>
                <w:szCs w:val="21"/>
                <w:lang w:val="en-US" w:eastAsia="zh-CN"/>
              </w:rPr>
              <w:t>其    他□</w:t>
            </w:r>
          </w:p>
        </w:tc>
      </w:tr>
      <w:tr w14:paraId="0477E5D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267" w:type="dxa"/>
            <w:noWrap w:val="0"/>
            <w:vAlign w:val="center"/>
          </w:tcPr>
          <w:p w14:paraId="74635E2B">
            <w:pPr>
              <w:spacing w:line="320" w:lineRule="exact"/>
              <w:jc w:val="center"/>
              <w:rPr>
                <w:rFonts w:hint="default" w:ascii="Times New Roman" w:hAnsi="Times New Roman" w:eastAsia="宋体" w:cs="Times New Roman"/>
                <w:b/>
                <w:color w:val="000000"/>
                <w:sz w:val="21"/>
                <w:szCs w:val="21"/>
                <w:lang w:eastAsia="zh-CN"/>
              </w:rPr>
            </w:pPr>
            <w:r>
              <w:rPr>
                <w:rFonts w:hint="default" w:ascii="Times New Roman" w:hAnsi="Times New Roman" w:eastAsia="宋体" w:cs="Times New Roman"/>
                <w:b/>
                <w:color w:val="000000"/>
                <w:sz w:val="21"/>
                <w:szCs w:val="21"/>
                <w:lang w:eastAsia="zh-CN"/>
              </w:rPr>
              <w:t>现任职务及级别</w:t>
            </w:r>
          </w:p>
        </w:tc>
        <w:tc>
          <w:tcPr>
            <w:tcW w:w="8160" w:type="dxa"/>
            <w:gridSpan w:val="11"/>
            <w:noWrap w:val="0"/>
            <w:vAlign w:val="center"/>
          </w:tcPr>
          <w:p w14:paraId="4028E332">
            <w:pPr>
              <w:spacing w:line="320" w:lineRule="exact"/>
              <w:jc w:val="center"/>
              <w:rPr>
                <w:rFonts w:hint="default" w:ascii="Times New Roman" w:hAnsi="Times New Roman" w:eastAsia="宋体" w:cs="Times New Roman"/>
                <w:b/>
                <w:color w:val="000000"/>
                <w:sz w:val="21"/>
                <w:szCs w:val="21"/>
                <w:lang w:val="en-US" w:eastAsia="zh-CN"/>
              </w:rPr>
            </w:pPr>
          </w:p>
        </w:tc>
      </w:tr>
      <w:tr w14:paraId="6EF4EFF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267" w:type="dxa"/>
            <w:noWrap w:val="0"/>
            <w:vAlign w:val="center"/>
          </w:tcPr>
          <w:p w14:paraId="79DFD04B">
            <w:pPr>
              <w:spacing w:line="320" w:lineRule="exact"/>
              <w:jc w:val="center"/>
              <w:rPr>
                <w:rFonts w:hint="default" w:ascii="Times New Roman" w:hAnsi="Times New Roman" w:cs="Times New Roman"/>
                <w:b/>
                <w:color w:val="000000"/>
              </w:rPr>
            </w:pPr>
            <w:r>
              <w:rPr>
                <w:rFonts w:hint="default" w:ascii="Times New Roman" w:hAnsi="Times New Roman" w:cs="Times New Roman"/>
                <w:b/>
                <w:color w:val="000000"/>
              </w:rPr>
              <w:t>报  考</w:t>
            </w:r>
          </w:p>
          <w:p w14:paraId="49CDADAC">
            <w:pPr>
              <w:spacing w:line="320" w:lineRule="exact"/>
              <w:jc w:val="center"/>
              <w:rPr>
                <w:rFonts w:hint="default" w:ascii="Times New Roman" w:hAnsi="Times New Roman" w:cs="Times New Roman"/>
                <w:b/>
                <w:color w:val="000000"/>
              </w:rPr>
            </w:pPr>
            <w:r>
              <w:rPr>
                <w:rFonts w:hint="default" w:ascii="Times New Roman" w:hAnsi="Times New Roman" w:cs="Times New Roman"/>
                <w:b/>
                <w:color w:val="000000"/>
              </w:rPr>
              <w:t>职  位</w:t>
            </w:r>
          </w:p>
        </w:tc>
        <w:tc>
          <w:tcPr>
            <w:tcW w:w="8160" w:type="dxa"/>
            <w:gridSpan w:val="11"/>
            <w:noWrap w:val="0"/>
            <w:vAlign w:val="center"/>
          </w:tcPr>
          <w:p w14:paraId="1B55B8D3">
            <w:pPr>
              <w:jc w:val="center"/>
              <w:rPr>
                <w:rFonts w:hint="default" w:ascii="Times New Roman" w:hAnsi="Times New Roman" w:cs="Times New Roman"/>
                <w:b/>
                <w:color w:val="000000"/>
                <w:sz w:val="21"/>
                <w:szCs w:val="21"/>
              </w:rPr>
            </w:pPr>
          </w:p>
        </w:tc>
      </w:tr>
      <w:tr w14:paraId="77E9D00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031" w:hRule="atLeast"/>
          <w:jc w:val="center"/>
        </w:trPr>
        <w:tc>
          <w:tcPr>
            <w:tcW w:w="1267" w:type="dxa"/>
            <w:noWrap w:val="0"/>
            <w:vAlign w:val="center"/>
          </w:tcPr>
          <w:p w14:paraId="7E8E1018">
            <w:pPr>
              <w:jc w:val="center"/>
              <w:rPr>
                <w:rFonts w:hint="default" w:ascii="Times New Roman" w:hAnsi="Times New Roman" w:cs="Times New Roman"/>
                <w:b/>
                <w:color w:val="000000"/>
              </w:rPr>
            </w:pPr>
            <w:r>
              <w:rPr>
                <w:rFonts w:hint="default" w:ascii="Times New Roman" w:hAnsi="Times New Roman" w:cs="Times New Roman"/>
                <w:b/>
                <w:color w:val="000000"/>
              </w:rPr>
              <w:t>工</w:t>
            </w:r>
          </w:p>
          <w:p w14:paraId="6B05E338">
            <w:pPr>
              <w:jc w:val="center"/>
              <w:rPr>
                <w:rFonts w:hint="default" w:ascii="Times New Roman" w:hAnsi="Times New Roman" w:cs="Times New Roman"/>
                <w:b/>
                <w:color w:val="000000"/>
              </w:rPr>
            </w:pPr>
          </w:p>
          <w:p w14:paraId="3506721B">
            <w:pPr>
              <w:jc w:val="center"/>
              <w:rPr>
                <w:rFonts w:hint="default" w:ascii="Times New Roman" w:hAnsi="Times New Roman" w:cs="Times New Roman"/>
                <w:b/>
                <w:color w:val="000000"/>
              </w:rPr>
            </w:pPr>
            <w:r>
              <w:rPr>
                <w:rFonts w:hint="default" w:ascii="Times New Roman" w:hAnsi="Times New Roman" w:cs="Times New Roman"/>
                <w:b/>
                <w:color w:val="000000"/>
              </w:rPr>
              <w:t>作</w:t>
            </w:r>
          </w:p>
          <w:p w14:paraId="559DA613">
            <w:pPr>
              <w:jc w:val="center"/>
              <w:rPr>
                <w:rFonts w:hint="default" w:ascii="Times New Roman" w:hAnsi="Times New Roman" w:cs="Times New Roman"/>
                <w:b/>
                <w:color w:val="000000"/>
              </w:rPr>
            </w:pPr>
          </w:p>
          <w:p w14:paraId="33BCA517">
            <w:pPr>
              <w:jc w:val="center"/>
              <w:rPr>
                <w:rFonts w:hint="default" w:ascii="Times New Roman" w:hAnsi="Times New Roman" w:cs="Times New Roman"/>
                <w:b/>
                <w:color w:val="000000"/>
              </w:rPr>
            </w:pPr>
            <w:r>
              <w:rPr>
                <w:rFonts w:hint="default" w:ascii="Times New Roman" w:hAnsi="Times New Roman" w:cs="Times New Roman"/>
                <w:b/>
                <w:color w:val="000000"/>
              </w:rPr>
              <w:t>简</w:t>
            </w:r>
          </w:p>
          <w:p w14:paraId="0FB7334E">
            <w:pPr>
              <w:jc w:val="center"/>
              <w:rPr>
                <w:rFonts w:hint="default" w:ascii="Times New Roman" w:hAnsi="Times New Roman" w:cs="Times New Roman"/>
                <w:b/>
                <w:color w:val="000000"/>
              </w:rPr>
            </w:pPr>
          </w:p>
          <w:p w14:paraId="52874A41">
            <w:pPr>
              <w:jc w:val="center"/>
              <w:rPr>
                <w:rFonts w:hint="default" w:ascii="Times New Roman" w:hAnsi="Times New Roman" w:cs="Times New Roman"/>
                <w:b/>
                <w:color w:val="000000"/>
              </w:rPr>
            </w:pPr>
            <w:r>
              <w:rPr>
                <w:rFonts w:hint="default" w:ascii="Times New Roman" w:hAnsi="Times New Roman" w:cs="Times New Roman"/>
                <w:b/>
                <w:color w:val="000000"/>
              </w:rPr>
              <w:t>历</w:t>
            </w:r>
          </w:p>
          <w:p w14:paraId="3E7A31AE">
            <w:pPr>
              <w:jc w:val="center"/>
              <w:rPr>
                <w:rFonts w:hint="default" w:ascii="Times New Roman" w:hAnsi="Times New Roman" w:eastAsia="宋体" w:cs="Times New Roman"/>
                <w:b/>
                <w:color w:val="000000"/>
                <w:lang w:eastAsia="zh-CN"/>
              </w:rPr>
            </w:pPr>
            <w:r>
              <w:rPr>
                <w:rFonts w:hint="default" w:ascii="Times New Roman" w:hAnsi="Times New Roman" w:cs="Times New Roman"/>
                <w:b/>
                <w:color w:val="000000"/>
                <w:lang w:eastAsia="zh-CN"/>
              </w:rPr>
              <w:t>（从大学填起）</w:t>
            </w:r>
          </w:p>
          <w:p w14:paraId="74FD2704">
            <w:pPr>
              <w:jc w:val="center"/>
              <w:rPr>
                <w:rFonts w:hint="default" w:ascii="Times New Roman" w:hAnsi="Times New Roman" w:cs="Times New Roman"/>
                <w:b/>
                <w:color w:val="000000"/>
              </w:rPr>
            </w:pPr>
          </w:p>
        </w:tc>
        <w:tc>
          <w:tcPr>
            <w:tcW w:w="8160" w:type="dxa"/>
            <w:gridSpan w:val="11"/>
            <w:noWrap w:val="0"/>
            <w:vAlign w:val="top"/>
          </w:tcPr>
          <w:p w14:paraId="0FEF4435">
            <w:pPr>
              <w:tabs>
                <w:tab w:val="left" w:pos="780"/>
                <w:tab w:val="left" w:pos="1715"/>
                <w:tab w:val="left" w:pos="2846"/>
              </w:tabs>
              <w:ind w:left="28"/>
              <w:jc w:val="left"/>
              <w:rPr>
                <w:rFonts w:hint="default" w:ascii="Times New Roman" w:hAnsi="Times New Roman" w:cs="Times New Roman"/>
                <w:b/>
                <w:color w:val="000000"/>
                <w:sz w:val="24"/>
              </w:rPr>
            </w:pPr>
          </w:p>
        </w:tc>
      </w:tr>
      <w:tr w14:paraId="4FE10C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atLeast"/>
          <w:jc w:val="center"/>
        </w:trPr>
        <w:tc>
          <w:tcPr>
            <w:tcW w:w="1374" w:type="dxa"/>
            <w:gridSpan w:val="2"/>
            <w:tcBorders>
              <w:top w:val="single" w:color="auto" w:sz="12" w:space="0"/>
              <w:left w:val="single" w:color="auto" w:sz="12" w:space="0"/>
            </w:tcBorders>
            <w:noWrap w:val="0"/>
            <w:vAlign w:val="center"/>
          </w:tcPr>
          <w:p w14:paraId="121C37DC">
            <w:pPr>
              <w:spacing w:line="320" w:lineRule="exact"/>
              <w:ind w:left="-145" w:leftChars="-69" w:firstLine="145" w:firstLineChars="69"/>
              <w:jc w:val="center"/>
              <w:rPr>
                <w:rFonts w:hint="default" w:ascii="Times New Roman" w:hAnsi="Times New Roman" w:cs="Times New Roman"/>
                <w:b/>
                <w:color w:val="000000"/>
              </w:rPr>
            </w:pPr>
            <w:r>
              <w:rPr>
                <w:rFonts w:hint="default" w:ascii="Times New Roman" w:hAnsi="Times New Roman" w:cs="Times New Roman"/>
                <w:b/>
                <w:color w:val="000000"/>
              </w:rPr>
              <w:t>奖 惩</w:t>
            </w:r>
          </w:p>
          <w:p w14:paraId="7E8BE426">
            <w:pPr>
              <w:spacing w:line="320" w:lineRule="exact"/>
              <w:jc w:val="center"/>
              <w:rPr>
                <w:rFonts w:hint="default" w:ascii="Times New Roman" w:hAnsi="Times New Roman" w:cs="Times New Roman"/>
                <w:b/>
                <w:color w:val="000000"/>
              </w:rPr>
            </w:pPr>
            <w:r>
              <w:rPr>
                <w:rFonts w:hint="default" w:ascii="Times New Roman" w:hAnsi="Times New Roman" w:cs="Times New Roman"/>
                <w:b/>
                <w:color w:val="000000"/>
              </w:rPr>
              <w:t>情 况</w:t>
            </w:r>
          </w:p>
        </w:tc>
        <w:tc>
          <w:tcPr>
            <w:tcW w:w="8053" w:type="dxa"/>
            <w:gridSpan w:val="10"/>
            <w:tcBorders>
              <w:top w:val="single" w:color="auto" w:sz="12" w:space="0"/>
              <w:right w:val="single" w:color="auto" w:sz="12" w:space="0"/>
            </w:tcBorders>
            <w:noWrap w:val="0"/>
            <w:vAlign w:val="center"/>
          </w:tcPr>
          <w:p w14:paraId="43E27D0D">
            <w:pPr>
              <w:spacing w:line="320" w:lineRule="exact"/>
              <w:rPr>
                <w:rFonts w:hint="default" w:ascii="Times New Roman" w:hAnsi="Times New Roman" w:cs="Times New Roman"/>
                <w:b/>
                <w:color w:val="000000"/>
              </w:rPr>
            </w:pPr>
          </w:p>
        </w:tc>
      </w:tr>
      <w:tr w14:paraId="2BBAD1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atLeast"/>
          <w:jc w:val="center"/>
        </w:trPr>
        <w:tc>
          <w:tcPr>
            <w:tcW w:w="1374" w:type="dxa"/>
            <w:gridSpan w:val="2"/>
            <w:tcBorders>
              <w:left w:val="single" w:color="auto" w:sz="12" w:space="0"/>
            </w:tcBorders>
            <w:noWrap w:val="0"/>
            <w:vAlign w:val="center"/>
          </w:tcPr>
          <w:p w14:paraId="2E14552E">
            <w:pPr>
              <w:spacing w:line="320" w:lineRule="exact"/>
              <w:jc w:val="center"/>
              <w:rPr>
                <w:rFonts w:hint="default" w:ascii="Times New Roman" w:hAnsi="Times New Roman" w:cs="Times New Roman"/>
                <w:b/>
                <w:color w:val="000000"/>
              </w:rPr>
            </w:pPr>
            <w:r>
              <w:rPr>
                <w:rFonts w:hint="default" w:ascii="Times New Roman" w:hAnsi="Times New Roman" w:cs="Times New Roman"/>
                <w:b/>
                <w:color w:val="000000"/>
              </w:rPr>
              <w:t>近3年年度考核结果</w:t>
            </w:r>
          </w:p>
        </w:tc>
        <w:tc>
          <w:tcPr>
            <w:tcW w:w="8053" w:type="dxa"/>
            <w:gridSpan w:val="10"/>
            <w:tcBorders>
              <w:right w:val="single" w:color="auto" w:sz="12" w:space="0"/>
            </w:tcBorders>
            <w:noWrap w:val="0"/>
            <w:vAlign w:val="center"/>
          </w:tcPr>
          <w:p w14:paraId="39B6E3BF">
            <w:pPr>
              <w:spacing w:line="320" w:lineRule="exact"/>
              <w:rPr>
                <w:rFonts w:hint="default" w:ascii="Times New Roman" w:hAnsi="Times New Roman" w:cs="Times New Roman"/>
                <w:b/>
                <w:color w:val="000000"/>
              </w:rPr>
            </w:pPr>
          </w:p>
        </w:tc>
      </w:tr>
      <w:tr w14:paraId="36E197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0" w:hRule="atLeast"/>
          <w:jc w:val="center"/>
        </w:trPr>
        <w:tc>
          <w:tcPr>
            <w:tcW w:w="1374" w:type="dxa"/>
            <w:gridSpan w:val="2"/>
            <w:tcBorders>
              <w:left w:val="single" w:color="auto" w:sz="12" w:space="0"/>
            </w:tcBorders>
            <w:noWrap w:val="0"/>
            <w:vAlign w:val="center"/>
          </w:tcPr>
          <w:p w14:paraId="64092423">
            <w:pPr>
              <w:spacing w:line="320" w:lineRule="exact"/>
              <w:jc w:val="center"/>
              <w:rPr>
                <w:rFonts w:hint="default" w:ascii="Times New Roman" w:hAnsi="Times New Roman" w:cs="Times New Roman"/>
                <w:b/>
                <w:color w:val="000000"/>
              </w:rPr>
            </w:pPr>
            <w:r>
              <w:rPr>
                <w:rFonts w:hint="default" w:ascii="Times New Roman" w:hAnsi="Times New Roman" w:cs="Times New Roman"/>
                <w:b/>
                <w:color w:val="000000"/>
              </w:rPr>
              <w:t>本人</w:t>
            </w:r>
            <w:r>
              <w:rPr>
                <w:rFonts w:hint="default" w:ascii="Times New Roman" w:hAnsi="Times New Roman" w:cs="Times New Roman"/>
                <w:b/>
                <w:color w:val="000000"/>
                <w:lang w:eastAsia="zh-CN"/>
              </w:rPr>
              <w:t>主要工作业绩、</w:t>
            </w:r>
            <w:r>
              <w:rPr>
                <w:rFonts w:hint="default" w:ascii="Times New Roman" w:hAnsi="Times New Roman" w:cs="Times New Roman"/>
                <w:b/>
                <w:color w:val="000000"/>
              </w:rPr>
              <w:t>参加该职位</w:t>
            </w:r>
            <w:r>
              <w:rPr>
                <w:rFonts w:hint="eastAsia" w:ascii="Times New Roman" w:hAnsi="Times New Roman" w:cs="Times New Roman"/>
                <w:b/>
                <w:color w:val="000000"/>
                <w:lang w:eastAsia="zh-CN"/>
              </w:rPr>
              <w:t>选聘</w:t>
            </w:r>
            <w:r>
              <w:rPr>
                <w:rFonts w:hint="default" w:ascii="Times New Roman" w:hAnsi="Times New Roman" w:cs="Times New Roman"/>
                <w:b/>
                <w:color w:val="000000"/>
              </w:rPr>
              <w:t>具有哪些优势（</w:t>
            </w:r>
            <w:r>
              <w:rPr>
                <w:rFonts w:hint="default" w:ascii="Times New Roman" w:hAnsi="Times New Roman" w:cs="Times New Roman"/>
                <w:b/>
                <w:color w:val="000000"/>
                <w:lang w:val="en-US" w:eastAsia="zh-CN"/>
              </w:rPr>
              <w:t>5</w:t>
            </w:r>
            <w:r>
              <w:rPr>
                <w:rFonts w:hint="default" w:ascii="Times New Roman" w:hAnsi="Times New Roman" w:cs="Times New Roman"/>
                <w:b/>
                <w:color w:val="000000"/>
              </w:rPr>
              <w:t>00字内）</w:t>
            </w:r>
          </w:p>
        </w:tc>
        <w:tc>
          <w:tcPr>
            <w:tcW w:w="8053" w:type="dxa"/>
            <w:gridSpan w:val="10"/>
            <w:tcBorders>
              <w:right w:val="single" w:color="auto" w:sz="12" w:space="0"/>
            </w:tcBorders>
            <w:noWrap w:val="0"/>
            <w:vAlign w:val="center"/>
          </w:tcPr>
          <w:p w14:paraId="4ECD741E">
            <w:pPr>
              <w:spacing w:line="320" w:lineRule="exact"/>
              <w:rPr>
                <w:rFonts w:hint="default" w:ascii="Times New Roman" w:hAnsi="Times New Roman" w:cs="Times New Roman"/>
                <w:b/>
                <w:color w:val="000000"/>
              </w:rPr>
            </w:pPr>
          </w:p>
        </w:tc>
      </w:tr>
      <w:tr w14:paraId="301BC9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2" w:hRule="atLeast"/>
          <w:jc w:val="center"/>
        </w:trPr>
        <w:tc>
          <w:tcPr>
            <w:tcW w:w="1374" w:type="dxa"/>
            <w:gridSpan w:val="2"/>
            <w:vMerge w:val="restart"/>
            <w:tcBorders>
              <w:left w:val="single" w:color="auto" w:sz="12" w:space="0"/>
            </w:tcBorders>
            <w:noWrap w:val="0"/>
            <w:vAlign w:val="center"/>
          </w:tcPr>
          <w:p w14:paraId="5DC7B9E9">
            <w:pPr>
              <w:spacing w:line="320" w:lineRule="exact"/>
              <w:jc w:val="center"/>
              <w:rPr>
                <w:rFonts w:hint="default" w:ascii="Times New Roman" w:hAnsi="Times New Roman" w:cs="Times New Roman"/>
                <w:b/>
                <w:color w:val="000000"/>
              </w:rPr>
            </w:pPr>
            <w:r>
              <w:rPr>
                <w:rFonts w:hint="default" w:ascii="Times New Roman" w:hAnsi="Times New Roman" w:cs="Times New Roman"/>
                <w:b/>
                <w:color w:val="000000"/>
              </w:rPr>
              <w:t>家庭</w:t>
            </w:r>
          </w:p>
          <w:p w14:paraId="72D135C2">
            <w:pPr>
              <w:spacing w:line="320" w:lineRule="exact"/>
              <w:jc w:val="center"/>
              <w:rPr>
                <w:rFonts w:hint="default" w:ascii="Times New Roman" w:hAnsi="Times New Roman" w:cs="Times New Roman"/>
                <w:b/>
                <w:color w:val="000000"/>
              </w:rPr>
            </w:pPr>
            <w:r>
              <w:rPr>
                <w:rFonts w:hint="default" w:ascii="Times New Roman" w:hAnsi="Times New Roman" w:cs="Times New Roman"/>
                <w:b/>
                <w:color w:val="000000"/>
              </w:rPr>
              <w:t>主要</w:t>
            </w:r>
          </w:p>
          <w:p w14:paraId="6E0B666C">
            <w:pPr>
              <w:spacing w:line="320" w:lineRule="exact"/>
              <w:jc w:val="center"/>
              <w:rPr>
                <w:rFonts w:hint="default" w:ascii="Times New Roman" w:hAnsi="Times New Roman" w:cs="Times New Roman"/>
                <w:b/>
                <w:color w:val="000000"/>
              </w:rPr>
            </w:pPr>
            <w:r>
              <w:rPr>
                <w:rFonts w:hint="default" w:ascii="Times New Roman" w:hAnsi="Times New Roman" w:cs="Times New Roman"/>
                <w:b/>
                <w:color w:val="000000"/>
              </w:rPr>
              <w:t>成员</w:t>
            </w:r>
          </w:p>
          <w:p w14:paraId="573BC119">
            <w:pPr>
              <w:spacing w:line="320" w:lineRule="exact"/>
              <w:jc w:val="center"/>
              <w:rPr>
                <w:rFonts w:hint="default" w:ascii="Times New Roman" w:hAnsi="Times New Roman" w:cs="Times New Roman"/>
                <w:b/>
                <w:color w:val="000000"/>
              </w:rPr>
            </w:pPr>
            <w:r>
              <w:rPr>
                <w:rFonts w:hint="default" w:ascii="Times New Roman" w:hAnsi="Times New Roman" w:cs="Times New Roman"/>
                <w:b/>
                <w:color w:val="000000"/>
              </w:rPr>
              <w:t>及重</w:t>
            </w:r>
          </w:p>
          <w:p w14:paraId="5B45313D">
            <w:pPr>
              <w:spacing w:line="320" w:lineRule="exact"/>
              <w:jc w:val="center"/>
              <w:rPr>
                <w:rFonts w:hint="default" w:ascii="Times New Roman" w:hAnsi="Times New Roman" w:cs="Times New Roman"/>
                <w:b/>
                <w:color w:val="000000"/>
              </w:rPr>
            </w:pPr>
            <w:r>
              <w:rPr>
                <w:rFonts w:hint="default" w:ascii="Times New Roman" w:hAnsi="Times New Roman" w:cs="Times New Roman"/>
                <w:b/>
                <w:color w:val="000000"/>
              </w:rPr>
              <w:t>要社</w:t>
            </w:r>
          </w:p>
          <w:p w14:paraId="6CE6F59F">
            <w:pPr>
              <w:spacing w:line="320" w:lineRule="exact"/>
              <w:jc w:val="center"/>
              <w:rPr>
                <w:rFonts w:hint="default" w:ascii="Times New Roman" w:hAnsi="Times New Roman" w:cs="Times New Roman"/>
                <w:b/>
                <w:color w:val="000000"/>
              </w:rPr>
            </w:pPr>
            <w:r>
              <w:rPr>
                <w:rFonts w:hint="default" w:ascii="Times New Roman" w:hAnsi="Times New Roman" w:cs="Times New Roman"/>
                <w:b/>
                <w:color w:val="000000"/>
              </w:rPr>
              <w:t>会关</w:t>
            </w:r>
          </w:p>
          <w:p w14:paraId="6BC3C0D3">
            <w:pPr>
              <w:spacing w:line="320" w:lineRule="exact"/>
              <w:jc w:val="center"/>
              <w:rPr>
                <w:rFonts w:hint="default" w:ascii="Times New Roman" w:hAnsi="Times New Roman" w:cs="Times New Roman"/>
                <w:b/>
                <w:color w:val="000000"/>
              </w:rPr>
            </w:pPr>
            <w:r>
              <w:rPr>
                <w:rFonts w:hint="default" w:ascii="Times New Roman" w:hAnsi="Times New Roman" w:cs="Times New Roman"/>
                <w:b/>
                <w:color w:val="000000"/>
              </w:rPr>
              <w:t>系</w:t>
            </w:r>
          </w:p>
          <w:p w14:paraId="13DCFD13">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宋体" w:cs="Times New Roman"/>
                <w:b/>
                <w:color w:val="000000"/>
                <w:lang w:eastAsia="zh-CN"/>
              </w:rPr>
            </w:pPr>
          </w:p>
        </w:tc>
        <w:tc>
          <w:tcPr>
            <w:tcW w:w="733" w:type="dxa"/>
            <w:tcBorders>
              <w:right w:val="single" w:color="auto" w:sz="6" w:space="0"/>
            </w:tcBorders>
            <w:noWrap w:val="0"/>
            <w:vAlign w:val="center"/>
          </w:tcPr>
          <w:p w14:paraId="1D685CE7">
            <w:pPr>
              <w:spacing w:line="320" w:lineRule="exact"/>
              <w:jc w:val="center"/>
              <w:rPr>
                <w:rFonts w:hint="default" w:ascii="Times New Roman" w:hAnsi="Times New Roman" w:cs="Times New Roman"/>
                <w:b/>
                <w:color w:val="000000"/>
              </w:rPr>
            </w:pPr>
            <w:r>
              <w:rPr>
                <w:rFonts w:hint="default" w:ascii="Times New Roman" w:hAnsi="Times New Roman" w:cs="Times New Roman"/>
                <w:b/>
                <w:color w:val="000000"/>
              </w:rPr>
              <w:t>称谓</w:t>
            </w:r>
          </w:p>
        </w:tc>
        <w:tc>
          <w:tcPr>
            <w:tcW w:w="1215" w:type="dxa"/>
            <w:gridSpan w:val="2"/>
            <w:tcBorders>
              <w:left w:val="single" w:color="auto" w:sz="6" w:space="0"/>
            </w:tcBorders>
            <w:noWrap w:val="0"/>
            <w:vAlign w:val="center"/>
          </w:tcPr>
          <w:p w14:paraId="2F8C3651">
            <w:pPr>
              <w:spacing w:line="320" w:lineRule="exact"/>
              <w:jc w:val="center"/>
              <w:rPr>
                <w:rFonts w:hint="default" w:ascii="Times New Roman" w:hAnsi="Times New Roman" w:cs="Times New Roman"/>
                <w:b/>
                <w:color w:val="000000"/>
              </w:rPr>
            </w:pPr>
            <w:r>
              <w:rPr>
                <w:rFonts w:hint="default" w:ascii="Times New Roman" w:hAnsi="Times New Roman" w:cs="Times New Roman"/>
                <w:b/>
                <w:color w:val="000000"/>
              </w:rPr>
              <w:t>姓名</w:t>
            </w:r>
          </w:p>
        </w:tc>
        <w:tc>
          <w:tcPr>
            <w:tcW w:w="1064" w:type="dxa"/>
            <w:gridSpan w:val="2"/>
            <w:tcBorders>
              <w:left w:val="single" w:color="auto" w:sz="6" w:space="0"/>
            </w:tcBorders>
            <w:noWrap w:val="0"/>
            <w:vAlign w:val="center"/>
          </w:tcPr>
          <w:p w14:paraId="290AB6C3">
            <w:pPr>
              <w:spacing w:line="320" w:lineRule="exact"/>
              <w:jc w:val="center"/>
              <w:rPr>
                <w:rFonts w:hint="default" w:ascii="Times New Roman" w:hAnsi="Times New Roman" w:cs="Times New Roman"/>
                <w:b/>
                <w:color w:val="000000"/>
              </w:rPr>
            </w:pPr>
            <w:r>
              <w:rPr>
                <w:rFonts w:hint="default" w:ascii="Times New Roman" w:hAnsi="Times New Roman" w:cs="Times New Roman"/>
                <w:b/>
                <w:color w:val="000000"/>
              </w:rPr>
              <w:t>出生</w:t>
            </w:r>
          </w:p>
          <w:p w14:paraId="1B16DDA2">
            <w:pPr>
              <w:spacing w:line="320" w:lineRule="exact"/>
              <w:jc w:val="center"/>
              <w:rPr>
                <w:rFonts w:hint="default" w:ascii="Times New Roman" w:hAnsi="Times New Roman" w:cs="Times New Roman"/>
                <w:b/>
                <w:color w:val="000000"/>
              </w:rPr>
            </w:pPr>
            <w:r>
              <w:rPr>
                <w:rFonts w:hint="default" w:ascii="Times New Roman" w:hAnsi="Times New Roman" w:cs="Times New Roman"/>
                <w:b/>
                <w:color w:val="000000"/>
              </w:rPr>
              <w:t>年月</w:t>
            </w:r>
          </w:p>
        </w:tc>
        <w:tc>
          <w:tcPr>
            <w:tcW w:w="947" w:type="dxa"/>
            <w:gridSpan w:val="2"/>
            <w:tcBorders>
              <w:left w:val="single" w:color="auto" w:sz="6" w:space="0"/>
            </w:tcBorders>
            <w:noWrap w:val="0"/>
            <w:vAlign w:val="center"/>
          </w:tcPr>
          <w:p w14:paraId="736063B9">
            <w:pPr>
              <w:spacing w:line="320" w:lineRule="exact"/>
              <w:jc w:val="center"/>
              <w:rPr>
                <w:rFonts w:hint="default" w:ascii="Times New Roman" w:hAnsi="Times New Roman" w:cs="Times New Roman"/>
                <w:b/>
                <w:color w:val="000000"/>
              </w:rPr>
            </w:pPr>
            <w:r>
              <w:rPr>
                <w:rFonts w:hint="default" w:ascii="Times New Roman" w:hAnsi="Times New Roman" w:cs="Times New Roman"/>
                <w:b/>
                <w:color w:val="000000"/>
              </w:rPr>
              <w:t>政 治</w:t>
            </w:r>
          </w:p>
          <w:p w14:paraId="1EA9EDE1">
            <w:pPr>
              <w:spacing w:line="320" w:lineRule="exact"/>
              <w:jc w:val="center"/>
              <w:rPr>
                <w:rFonts w:hint="default" w:ascii="Times New Roman" w:hAnsi="Times New Roman" w:cs="Times New Roman"/>
                <w:b/>
                <w:color w:val="000000"/>
              </w:rPr>
            </w:pPr>
            <w:r>
              <w:rPr>
                <w:rFonts w:hint="default" w:ascii="Times New Roman" w:hAnsi="Times New Roman" w:cs="Times New Roman"/>
                <w:b/>
                <w:color w:val="000000"/>
              </w:rPr>
              <w:t>面 貌</w:t>
            </w:r>
          </w:p>
        </w:tc>
        <w:tc>
          <w:tcPr>
            <w:tcW w:w="4094" w:type="dxa"/>
            <w:gridSpan w:val="3"/>
            <w:tcBorders>
              <w:left w:val="single" w:color="auto" w:sz="6" w:space="0"/>
              <w:right w:val="single" w:color="auto" w:sz="12" w:space="0"/>
            </w:tcBorders>
            <w:noWrap w:val="0"/>
            <w:vAlign w:val="center"/>
          </w:tcPr>
          <w:p w14:paraId="342A0951">
            <w:pPr>
              <w:spacing w:line="320" w:lineRule="exact"/>
              <w:jc w:val="center"/>
              <w:rPr>
                <w:rFonts w:hint="default" w:ascii="Times New Roman" w:hAnsi="Times New Roman" w:cs="Times New Roman"/>
                <w:b/>
                <w:color w:val="000000"/>
              </w:rPr>
            </w:pPr>
            <w:r>
              <w:rPr>
                <w:rFonts w:hint="default" w:ascii="Times New Roman" w:hAnsi="Times New Roman" w:cs="Times New Roman"/>
                <w:b/>
                <w:color w:val="000000"/>
              </w:rPr>
              <w:t>工  作  单  位  及  职  务</w:t>
            </w:r>
          </w:p>
        </w:tc>
      </w:tr>
      <w:tr w14:paraId="5DFFEB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2" w:hRule="atLeast"/>
          <w:jc w:val="center"/>
        </w:trPr>
        <w:tc>
          <w:tcPr>
            <w:tcW w:w="1374" w:type="dxa"/>
            <w:gridSpan w:val="2"/>
            <w:vMerge w:val="continue"/>
            <w:tcBorders>
              <w:left w:val="single" w:color="auto" w:sz="12" w:space="0"/>
            </w:tcBorders>
            <w:noWrap w:val="0"/>
            <w:vAlign w:val="center"/>
          </w:tcPr>
          <w:p w14:paraId="0F1A0D9F">
            <w:pPr>
              <w:spacing w:line="320" w:lineRule="exact"/>
              <w:jc w:val="center"/>
              <w:rPr>
                <w:rFonts w:hint="default" w:ascii="Times New Roman" w:hAnsi="Times New Roman" w:cs="Times New Roman"/>
                <w:b/>
                <w:color w:val="000000"/>
              </w:rPr>
            </w:pPr>
          </w:p>
        </w:tc>
        <w:tc>
          <w:tcPr>
            <w:tcW w:w="733" w:type="dxa"/>
            <w:tcBorders>
              <w:right w:val="single" w:color="auto" w:sz="6" w:space="0"/>
            </w:tcBorders>
            <w:noWrap w:val="0"/>
            <w:vAlign w:val="center"/>
          </w:tcPr>
          <w:p w14:paraId="0F40C1D6">
            <w:pPr>
              <w:tabs>
                <w:tab w:val="left" w:pos="3360"/>
              </w:tabs>
              <w:jc w:val="center"/>
              <w:rPr>
                <w:rFonts w:hint="default" w:ascii="Times New Roman" w:hAnsi="Times New Roman" w:cs="Times New Roman"/>
                <w:b/>
                <w:color w:val="000000"/>
              </w:rPr>
            </w:pPr>
          </w:p>
        </w:tc>
        <w:tc>
          <w:tcPr>
            <w:tcW w:w="1215" w:type="dxa"/>
            <w:gridSpan w:val="2"/>
            <w:tcBorders>
              <w:left w:val="single" w:color="auto" w:sz="6" w:space="0"/>
            </w:tcBorders>
            <w:noWrap w:val="0"/>
            <w:vAlign w:val="center"/>
          </w:tcPr>
          <w:p w14:paraId="3D3B878A">
            <w:pPr>
              <w:tabs>
                <w:tab w:val="left" w:pos="3360"/>
              </w:tabs>
              <w:jc w:val="center"/>
              <w:rPr>
                <w:rFonts w:hint="default" w:ascii="Times New Roman" w:hAnsi="Times New Roman" w:cs="Times New Roman"/>
                <w:b/>
                <w:color w:val="000000"/>
              </w:rPr>
            </w:pPr>
          </w:p>
        </w:tc>
        <w:tc>
          <w:tcPr>
            <w:tcW w:w="1064" w:type="dxa"/>
            <w:gridSpan w:val="2"/>
            <w:tcBorders>
              <w:left w:val="single" w:color="auto" w:sz="6" w:space="0"/>
            </w:tcBorders>
            <w:noWrap w:val="0"/>
            <w:vAlign w:val="center"/>
          </w:tcPr>
          <w:p w14:paraId="4B1A8CA2">
            <w:pPr>
              <w:tabs>
                <w:tab w:val="left" w:pos="3360"/>
              </w:tabs>
              <w:jc w:val="center"/>
              <w:rPr>
                <w:rFonts w:hint="default" w:ascii="Times New Roman" w:hAnsi="Times New Roman" w:cs="Times New Roman"/>
                <w:b/>
                <w:color w:val="000000"/>
              </w:rPr>
            </w:pPr>
          </w:p>
        </w:tc>
        <w:tc>
          <w:tcPr>
            <w:tcW w:w="947" w:type="dxa"/>
            <w:gridSpan w:val="2"/>
            <w:tcBorders>
              <w:left w:val="single" w:color="auto" w:sz="6" w:space="0"/>
            </w:tcBorders>
            <w:noWrap w:val="0"/>
            <w:vAlign w:val="center"/>
          </w:tcPr>
          <w:p w14:paraId="3BB09000">
            <w:pPr>
              <w:tabs>
                <w:tab w:val="left" w:pos="3360"/>
              </w:tabs>
              <w:jc w:val="center"/>
              <w:rPr>
                <w:rFonts w:hint="default" w:ascii="Times New Roman" w:hAnsi="Times New Roman" w:cs="Times New Roman"/>
                <w:b/>
                <w:color w:val="000000"/>
              </w:rPr>
            </w:pPr>
          </w:p>
        </w:tc>
        <w:tc>
          <w:tcPr>
            <w:tcW w:w="4094" w:type="dxa"/>
            <w:gridSpan w:val="3"/>
            <w:tcBorders>
              <w:left w:val="single" w:color="auto" w:sz="6" w:space="0"/>
              <w:right w:val="single" w:color="auto" w:sz="12" w:space="0"/>
            </w:tcBorders>
            <w:noWrap w:val="0"/>
            <w:vAlign w:val="center"/>
          </w:tcPr>
          <w:p w14:paraId="284FF478">
            <w:pPr>
              <w:tabs>
                <w:tab w:val="left" w:pos="3360"/>
              </w:tabs>
              <w:rPr>
                <w:rFonts w:hint="default" w:ascii="Times New Roman" w:hAnsi="Times New Roman" w:cs="Times New Roman"/>
                <w:b/>
                <w:color w:val="000000"/>
              </w:rPr>
            </w:pPr>
          </w:p>
        </w:tc>
      </w:tr>
      <w:tr w14:paraId="08CC39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2" w:hRule="atLeast"/>
          <w:jc w:val="center"/>
        </w:trPr>
        <w:tc>
          <w:tcPr>
            <w:tcW w:w="1374" w:type="dxa"/>
            <w:gridSpan w:val="2"/>
            <w:vMerge w:val="continue"/>
            <w:tcBorders>
              <w:left w:val="single" w:color="auto" w:sz="12" w:space="0"/>
            </w:tcBorders>
            <w:noWrap w:val="0"/>
            <w:vAlign w:val="center"/>
          </w:tcPr>
          <w:p w14:paraId="03E85723">
            <w:pPr>
              <w:spacing w:line="320" w:lineRule="exact"/>
              <w:jc w:val="center"/>
              <w:rPr>
                <w:rFonts w:hint="default" w:ascii="Times New Roman" w:hAnsi="Times New Roman" w:cs="Times New Roman"/>
                <w:b/>
                <w:color w:val="000000"/>
              </w:rPr>
            </w:pPr>
          </w:p>
        </w:tc>
        <w:tc>
          <w:tcPr>
            <w:tcW w:w="733" w:type="dxa"/>
            <w:tcBorders>
              <w:right w:val="single" w:color="auto" w:sz="6" w:space="0"/>
            </w:tcBorders>
            <w:noWrap w:val="0"/>
            <w:vAlign w:val="center"/>
          </w:tcPr>
          <w:p w14:paraId="4DA04CC2">
            <w:pPr>
              <w:tabs>
                <w:tab w:val="left" w:pos="3360"/>
              </w:tabs>
              <w:jc w:val="center"/>
              <w:rPr>
                <w:rFonts w:hint="default" w:ascii="Times New Roman" w:hAnsi="Times New Roman" w:cs="Times New Roman"/>
                <w:b/>
                <w:color w:val="000000"/>
              </w:rPr>
            </w:pPr>
          </w:p>
        </w:tc>
        <w:tc>
          <w:tcPr>
            <w:tcW w:w="1215" w:type="dxa"/>
            <w:gridSpan w:val="2"/>
            <w:tcBorders>
              <w:left w:val="single" w:color="auto" w:sz="6" w:space="0"/>
            </w:tcBorders>
            <w:noWrap w:val="0"/>
            <w:vAlign w:val="center"/>
          </w:tcPr>
          <w:p w14:paraId="70BEEED4">
            <w:pPr>
              <w:tabs>
                <w:tab w:val="left" w:pos="3360"/>
              </w:tabs>
              <w:jc w:val="center"/>
              <w:rPr>
                <w:rFonts w:hint="default" w:ascii="Times New Roman" w:hAnsi="Times New Roman" w:cs="Times New Roman"/>
                <w:b/>
                <w:color w:val="000000"/>
              </w:rPr>
            </w:pPr>
          </w:p>
        </w:tc>
        <w:tc>
          <w:tcPr>
            <w:tcW w:w="1064" w:type="dxa"/>
            <w:gridSpan w:val="2"/>
            <w:tcBorders>
              <w:left w:val="single" w:color="auto" w:sz="6" w:space="0"/>
            </w:tcBorders>
            <w:noWrap w:val="0"/>
            <w:vAlign w:val="center"/>
          </w:tcPr>
          <w:p w14:paraId="2B768120">
            <w:pPr>
              <w:tabs>
                <w:tab w:val="left" w:pos="3360"/>
              </w:tabs>
              <w:jc w:val="center"/>
              <w:rPr>
                <w:rFonts w:hint="default" w:ascii="Times New Roman" w:hAnsi="Times New Roman" w:cs="Times New Roman"/>
                <w:b/>
                <w:color w:val="000000"/>
              </w:rPr>
            </w:pPr>
          </w:p>
        </w:tc>
        <w:tc>
          <w:tcPr>
            <w:tcW w:w="947" w:type="dxa"/>
            <w:gridSpan w:val="2"/>
            <w:tcBorders>
              <w:left w:val="single" w:color="auto" w:sz="6" w:space="0"/>
            </w:tcBorders>
            <w:noWrap w:val="0"/>
            <w:vAlign w:val="center"/>
          </w:tcPr>
          <w:p w14:paraId="42738B37">
            <w:pPr>
              <w:tabs>
                <w:tab w:val="left" w:pos="3360"/>
              </w:tabs>
              <w:jc w:val="center"/>
              <w:rPr>
                <w:rFonts w:hint="default" w:ascii="Times New Roman" w:hAnsi="Times New Roman" w:cs="Times New Roman"/>
                <w:b/>
                <w:color w:val="000000"/>
              </w:rPr>
            </w:pPr>
          </w:p>
        </w:tc>
        <w:tc>
          <w:tcPr>
            <w:tcW w:w="4094" w:type="dxa"/>
            <w:gridSpan w:val="3"/>
            <w:tcBorders>
              <w:left w:val="single" w:color="auto" w:sz="6" w:space="0"/>
              <w:right w:val="single" w:color="auto" w:sz="12" w:space="0"/>
            </w:tcBorders>
            <w:noWrap w:val="0"/>
            <w:vAlign w:val="center"/>
          </w:tcPr>
          <w:p w14:paraId="794FCD18">
            <w:pPr>
              <w:tabs>
                <w:tab w:val="left" w:pos="3360"/>
              </w:tabs>
              <w:rPr>
                <w:rFonts w:hint="default" w:ascii="Times New Roman" w:hAnsi="Times New Roman" w:cs="Times New Roman"/>
                <w:b/>
                <w:color w:val="000000"/>
              </w:rPr>
            </w:pPr>
          </w:p>
        </w:tc>
      </w:tr>
      <w:tr w14:paraId="323B2C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2" w:hRule="atLeast"/>
          <w:jc w:val="center"/>
        </w:trPr>
        <w:tc>
          <w:tcPr>
            <w:tcW w:w="1374" w:type="dxa"/>
            <w:gridSpan w:val="2"/>
            <w:vMerge w:val="continue"/>
            <w:tcBorders>
              <w:left w:val="single" w:color="auto" w:sz="12" w:space="0"/>
            </w:tcBorders>
            <w:noWrap w:val="0"/>
            <w:vAlign w:val="center"/>
          </w:tcPr>
          <w:p w14:paraId="1A9CB9F3">
            <w:pPr>
              <w:spacing w:line="320" w:lineRule="exact"/>
              <w:jc w:val="center"/>
              <w:rPr>
                <w:rFonts w:hint="default" w:ascii="Times New Roman" w:hAnsi="Times New Roman" w:cs="Times New Roman"/>
                <w:b/>
                <w:color w:val="000000"/>
              </w:rPr>
            </w:pPr>
          </w:p>
        </w:tc>
        <w:tc>
          <w:tcPr>
            <w:tcW w:w="733" w:type="dxa"/>
            <w:tcBorders>
              <w:right w:val="single" w:color="auto" w:sz="6" w:space="0"/>
            </w:tcBorders>
            <w:noWrap w:val="0"/>
            <w:vAlign w:val="center"/>
          </w:tcPr>
          <w:p w14:paraId="0383C791">
            <w:pPr>
              <w:tabs>
                <w:tab w:val="left" w:pos="3360"/>
              </w:tabs>
              <w:jc w:val="center"/>
              <w:rPr>
                <w:rFonts w:hint="default" w:ascii="Times New Roman" w:hAnsi="Times New Roman" w:cs="Times New Roman"/>
                <w:b/>
                <w:color w:val="000000"/>
              </w:rPr>
            </w:pPr>
          </w:p>
        </w:tc>
        <w:tc>
          <w:tcPr>
            <w:tcW w:w="1215" w:type="dxa"/>
            <w:gridSpan w:val="2"/>
            <w:tcBorders>
              <w:left w:val="single" w:color="auto" w:sz="6" w:space="0"/>
            </w:tcBorders>
            <w:noWrap w:val="0"/>
            <w:vAlign w:val="center"/>
          </w:tcPr>
          <w:p w14:paraId="6B7F49DF">
            <w:pPr>
              <w:tabs>
                <w:tab w:val="left" w:pos="3360"/>
              </w:tabs>
              <w:jc w:val="center"/>
              <w:rPr>
                <w:rFonts w:hint="default" w:ascii="Times New Roman" w:hAnsi="Times New Roman" w:cs="Times New Roman"/>
                <w:b/>
                <w:color w:val="000000"/>
              </w:rPr>
            </w:pPr>
          </w:p>
        </w:tc>
        <w:tc>
          <w:tcPr>
            <w:tcW w:w="1064" w:type="dxa"/>
            <w:gridSpan w:val="2"/>
            <w:tcBorders>
              <w:left w:val="single" w:color="auto" w:sz="6" w:space="0"/>
            </w:tcBorders>
            <w:noWrap w:val="0"/>
            <w:vAlign w:val="center"/>
          </w:tcPr>
          <w:p w14:paraId="5EC0AEB8">
            <w:pPr>
              <w:tabs>
                <w:tab w:val="left" w:pos="3360"/>
              </w:tabs>
              <w:jc w:val="center"/>
              <w:rPr>
                <w:rFonts w:hint="default" w:ascii="Times New Roman" w:hAnsi="Times New Roman" w:cs="Times New Roman"/>
                <w:b/>
                <w:color w:val="000000"/>
                <w:spacing w:val="-20"/>
              </w:rPr>
            </w:pPr>
          </w:p>
        </w:tc>
        <w:tc>
          <w:tcPr>
            <w:tcW w:w="947" w:type="dxa"/>
            <w:gridSpan w:val="2"/>
            <w:tcBorders>
              <w:left w:val="single" w:color="auto" w:sz="6" w:space="0"/>
            </w:tcBorders>
            <w:noWrap w:val="0"/>
            <w:vAlign w:val="center"/>
          </w:tcPr>
          <w:p w14:paraId="75EF35F4">
            <w:pPr>
              <w:tabs>
                <w:tab w:val="left" w:pos="3360"/>
              </w:tabs>
              <w:jc w:val="center"/>
              <w:rPr>
                <w:rFonts w:hint="default" w:ascii="Times New Roman" w:hAnsi="Times New Roman" w:cs="Times New Roman"/>
                <w:b/>
                <w:color w:val="000000"/>
                <w:spacing w:val="-20"/>
              </w:rPr>
            </w:pPr>
          </w:p>
        </w:tc>
        <w:tc>
          <w:tcPr>
            <w:tcW w:w="4094" w:type="dxa"/>
            <w:gridSpan w:val="3"/>
            <w:tcBorders>
              <w:left w:val="single" w:color="auto" w:sz="6" w:space="0"/>
              <w:right w:val="single" w:color="auto" w:sz="12" w:space="0"/>
            </w:tcBorders>
            <w:noWrap w:val="0"/>
            <w:vAlign w:val="center"/>
          </w:tcPr>
          <w:p w14:paraId="58486A8C">
            <w:pPr>
              <w:tabs>
                <w:tab w:val="left" w:pos="3360"/>
              </w:tabs>
              <w:rPr>
                <w:rFonts w:hint="default" w:ascii="Times New Roman" w:hAnsi="Times New Roman" w:cs="Times New Roman"/>
                <w:b/>
                <w:color w:val="000000"/>
              </w:rPr>
            </w:pPr>
          </w:p>
        </w:tc>
      </w:tr>
      <w:tr w14:paraId="244073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2" w:hRule="atLeast"/>
          <w:jc w:val="center"/>
        </w:trPr>
        <w:tc>
          <w:tcPr>
            <w:tcW w:w="1374" w:type="dxa"/>
            <w:gridSpan w:val="2"/>
            <w:vMerge w:val="continue"/>
            <w:tcBorders>
              <w:left w:val="single" w:color="auto" w:sz="12" w:space="0"/>
            </w:tcBorders>
            <w:noWrap w:val="0"/>
            <w:vAlign w:val="center"/>
          </w:tcPr>
          <w:p w14:paraId="14716491">
            <w:pPr>
              <w:spacing w:line="320" w:lineRule="exact"/>
              <w:jc w:val="center"/>
              <w:rPr>
                <w:rFonts w:hint="default" w:ascii="Times New Roman" w:hAnsi="Times New Roman" w:cs="Times New Roman"/>
                <w:b/>
                <w:color w:val="000000"/>
              </w:rPr>
            </w:pPr>
          </w:p>
        </w:tc>
        <w:tc>
          <w:tcPr>
            <w:tcW w:w="733" w:type="dxa"/>
            <w:tcBorders>
              <w:right w:val="single" w:color="auto" w:sz="6" w:space="0"/>
            </w:tcBorders>
            <w:noWrap w:val="0"/>
            <w:vAlign w:val="center"/>
          </w:tcPr>
          <w:p w14:paraId="3D65E53A">
            <w:pPr>
              <w:tabs>
                <w:tab w:val="left" w:pos="3360"/>
              </w:tabs>
              <w:jc w:val="center"/>
              <w:rPr>
                <w:rFonts w:hint="default" w:ascii="Times New Roman" w:hAnsi="Times New Roman" w:cs="Times New Roman"/>
                <w:b/>
                <w:color w:val="000000"/>
              </w:rPr>
            </w:pPr>
          </w:p>
        </w:tc>
        <w:tc>
          <w:tcPr>
            <w:tcW w:w="1215" w:type="dxa"/>
            <w:gridSpan w:val="2"/>
            <w:tcBorders>
              <w:left w:val="single" w:color="auto" w:sz="6" w:space="0"/>
            </w:tcBorders>
            <w:noWrap w:val="0"/>
            <w:vAlign w:val="center"/>
          </w:tcPr>
          <w:p w14:paraId="771C4991">
            <w:pPr>
              <w:tabs>
                <w:tab w:val="left" w:pos="3360"/>
              </w:tabs>
              <w:jc w:val="center"/>
              <w:rPr>
                <w:rFonts w:hint="default" w:ascii="Times New Roman" w:hAnsi="Times New Roman" w:cs="Times New Roman"/>
                <w:b/>
                <w:color w:val="000000"/>
              </w:rPr>
            </w:pPr>
          </w:p>
        </w:tc>
        <w:tc>
          <w:tcPr>
            <w:tcW w:w="1064" w:type="dxa"/>
            <w:gridSpan w:val="2"/>
            <w:tcBorders>
              <w:left w:val="single" w:color="auto" w:sz="6" w:space="0"/>
            </w:tcBorders>
            <w:noWrap w:val="0"/>
            <w:vAlign w:val="center"/>
          </w:tcPr>
          <w:p w14:paraId="684DBC4D">
            <w:pPr>
              <w:tabs>
                <w:tab w:val="left" w:pos="3360"/>
              </w:tabs>
              <w:jc w:val="center"/>
              <w:rPr>
                <w:rFonts w:hint="default" w:ascii="Times New Roman" w:hAnsi="Times New Roman" w:cs="Times New Roman"/>
                <w:b/>
                <w:color w:val="000000"/>
              </w:rPr>
            </w:pPr>
          </w:p>
        </w:tc>
        <w:tc>
          <w:tcPr>
            <w:tcW w:w="947" w:type="dxa"/>
            <w:gridSpan w:val="2"/>
            <w:tcBorders>
              <w:left w:val="single" w:color="auto" w:sz="6" w:space="0"/>
            </w:tcBorders>
            <w:noWrap w:val="0"/>
            <w:vAlign w:val="center"/>
          </w:tcPr>
          <w:p w14:paraId="79A12E71">
            <w:pPr>
              <w:tabs>
                <w:tab w:val="left" w:pos="3360"/>
              </w:tabs>
              <w:jc w:val="center"/>
              <w:rPr>
                <w:rFonts w:hint="default" w:ascii="Times New Roman" w:hAnsi="Times New Roman" w:cs="Times New Roman"/>
                <w:b/>
                <w:color w:val="000000"/>
              </w:rPr>
            </w:pPr>
          </w:p>
        </w:tc>
        <w:tc>
          <w:tcPr>
            <w:tcW w:w="4094" w:type="dxa"/>
            <w:gridSpan w:val="3"/>
            <w:tcBorders>
              <w:left w:val="single" w:color="auto" w:sz="6" w:space="0"/>
              <w:right w:val="single" w:color="auto" w:sz="12" w:space="0"/>
            </w:tcBorders>
            <w:noWrap w:val="0"/>
            <w:vAlign w:val="center"/>
          </w:tcPr>
          <w:p w14:paraId="59B553E2">
            <w:pPr>
              <w:tabs>
                <w:tab w:val="left" w:pos="3360"/>
              </w:tabs>
              <w:rPr>
                <w:rFonts w:hint="default" w:ascii="Times New Roman" w:hAnsi="Times New Roman" w:cs="Times New Roman"/>
                <w:b/>
                <w:color w:val="000000"/>
              </w:rPr>
            </w:pPr>
          </w:p>
        </w:tc>
      </w:tr>
      <w:tr w14:paraId="646A88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2" w:hRule="atLeast"/>
          <w:jc w:val="center"/>
        </w:trPr>
        <w:tc>
          <w:tcPr>
            <w:tcW w:w="1374" w:type="dxa"/>
            <w:gridSpan w:val="2"/>
            <w:vMerge w:val="continue"/>
            <w:tcBorders>
              <w:left w:val="single" w:color="auto" w:sz="12" w:space="0"/>
            </w:tcBorders>
            <w:noWrap w:val="0"/>
            <w:vAlign w:val="center"/>
          </w:tcPr>
          <w:p w14:paraId="6153E021">
            <w:pPr>
              <w:spacing w:line="320" w:lineRule="exact"/>
              <w:jc w:val="center"/>
              <w:rPr>
                <w:rFonts w:hint="default" w:ascii="Times New Roman" w:hAnsi="Times New Roman" w:cs="Times New Roman"/>
                <w:b/>
                <w:color w:val="000000"/>
              </w:rPr>
            </w:pPr>
          </w:p>
        </w:tc>
        <w:tc>
          <w:tcPr>
            <w:tcW w:w="733" w:type="dxa"/>
            <w:tcBorders>
              <w:right w:val="single" w:color="auto" w:sz="6" w:space="0"/>
            </w:tcBorders>
            <w:noWrap w:val="0"/>
            <w:vAlign w:val="center"/>
          </w:tcPr>
          <w:p w14:paraId="5DF77860">
            <w:pPr>
              <w:tabs>
                <w:tab w:val="left" w:pos="3360"/>
              </w:tabs>
              <w:jc w:val="center"/>
              <w:rPr>
                <w:rFonts w:hint="default" w:ascii="Times New Roman" w:hAnsi="Times New Roman" w:cs="Times New Roman"/>
                <w:b/>
                <w:color w:val="000000"/>
              </w:rPr>
            </w:pPr>
          </w:p>
        </w:tc>
        <w:tc>
          <w:tcPr>
            <w:tcW w:w="1215" w:type="dxa"/>
            <w:gridSpan w:val="2"/>
            <w:tcBorders>
              <w:left w:val="single" w:color="auto" w:sz="6" w:space="0"/>
            </w:tcBorders>
            <w:noWrap w:val="0"/>
            <w:vAlign w:val="center"/>
          </w:tcPr>
          <w:p w14:paraId="111779F1">
            <w:pPr>
              <w:tabs>
                <w:tab w:val="left" w:pos="3360"/>
              </w:tabs>
              <w:jc w:val="center"/>
              <w:rPr>
                <w:rFonts w:hint="default" w:ascii="Times New Roman" w:hAnsi="Times New Roman" w:cs="Times New Roman"/>
                <w:b/>
                <w:color w:val="000000"/>
              </w:rPr>
            </w:pPr>
          </w:p>
        </w:tc>
        <w:tc>
          <w:tcPr>
            <w:tcW w:w="1064" w:type="dxa"/>
            <w:gridSpan w:val="2"/>
            <w:tcBorders>
              <w:left w:val="single" w:color="auto" w:sz="6" w:space="0"/>
            </w:tcBorders>
            <w:noWrap w:val="0"/>
            <w:vAlign w:val="center"/>
          </w:tcPr>
          <w:p w14:paraId="2021DA8E">
            <w:pPr>
              <w:tabs>
                <w:tab w:val="left" w:pos="3360"/>
              </w:tabs>
              <w:jc w:val="center"/>
              <w:rPr>
                <w:rFonts w:hint="default" w:ascii="Times New Roman" w:hAnsi="Times New Roman" w:cs="Times New Roman"/>
                <w:b/>
                <w:color w:val="000000"/>
              </w:rPr>
            </w:pPr>
          </w:p>
        </w:tc>
        <w:tc>
          <w:tcPr>
            <w:tcW w:w="947" w:type="dxa"/>
            <w:gridSpan w:val="2"/>
            <w:tcBorders>
              <w:left w:val="single" w:color="auto" w:sz="6" w:space="0"/>
            </w:tcBorders>
            <w:noWrap w:val="0"/>
            <w:vAlign w:val="center"/>
          </w:tcPr>
          <w:p w14:paraId="3660CAD9">
            <w:pPr>
              <w:tabs>
                <w:tab w:val="left" w:pos="3360"/>
              </w:tabs>
              <w:jc w:val="center"/>
              <w:rPr>
                <w:rFonts w:hint="default" w:ascii="Times New Roman" w:hAnsi="Times New Roman" w:cs="Times New Roman"/>
                <w:b/>
                <w:color w:val="000000"/>
              </w:rPr>
            </w:pPr>
          </w:p>
        </w:tc>
        <w:tc>
          <w:tcPr>
            <w:tcW w:w="4094" w:type="dxa"/>
            <w:gridSpan w:val="3"/>
            <w:tcBorders>
              <w:left w:val="single" w:color="auto" w:sz="6" w:space="0"/>
              <w:right w:val="single" w:color="auto" w:sz="12" w:space="0"/>
            </w:tcBorders>
            <w:noWrap w:val="0"/>
            <w:vAlign w:val="center"/>
          </w:tcPr>
          <w:p w14:paraId="3498BEB3">
            <w:pPr>
              <w:tabs>
                <w:tab w:val="left" w:pos="3360"/>
              </w:tabs>
              <w:rPr>
                <w:rFonts w:hint="default" w:ascii="Times New Roman" w:hAnsi="Times New Roman" w:cs="Times New Roman"/>
                <w:b/>
                <w:color w:val="000000"/>
              </w:rPr>
            </w:pPr>
          </w:p>
        </w:tc>
      </w:tr>
      <w:tr w14:paraId="0E34FD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2" w:hRule="atLeast"/>
          <w:jc w:val="center"/>
        </w:trPr>
        <w:tc>
          <w:tcPr>
            <w:tcW w:w="1374" w:type="dxa"/>
            <w:gridSpan w:val="2"/>
            <w:vMerge w:val="continue"/>
            <w:tcBorders>
              <w:left w:val="single" w:color="auto" w:sz="12" w:space="0"/>
            </w:tcBorders>
            <w:noWrap w:val="0"/>
            <w:vAlign w:val="center"/>
          </w:tcPr>
          <w:p w14:paraId="3CF8284E">
            <w:pPr>
              <w:spacing w:line="320" w:lineRule="exact"/>
              <w:jc w:val="center"/>
              <w:rPr>
                <w:rFonts w:hint="default" w:ascii="Times New Roman" w:hAnsi="Times New Roman" w:cs="Times New Roman"/>
                <w:b/>
                <w:color w:val="000000"/>
              </w:rPr>
            </w:pPr>
          </w:p>
        </w:tc>
        <w:tc>
          <w:tcPr>
            <w:tcW w:w="733" w:type="dxa"/>
            <w:tcBorders>
              <w:right w:val="single" w:color="auto" w:sz="6" w:space="0"/>
            </w:tcBorders>
            <w:noWrap w:val="0"/>
            <w:vAlign w:val="center"/>
          </w:tcPr>
          <w:p w14:paraId="5628DE82">
            <w:pPr>
              <w:tabs>
                <w:tab w:val="left" w:pos="3360"/>
              </w:tabs>
              <w:jc w:val="center"/>
              <w:rPr>
                <w:rFonts w:hint="default" w:ascii="Times New Roman" w:hAnsi="Times New Roman" w:cs="Times New Roman"/>
                <w:b/>
                <w:color w:val="000000"/>
              </w:rPr>
            </w:pPr>
          </w:p>
        </w:tc>
        <w:tc>
          <w:tcPr>
            <w:tcW w:w="1215" w:type="dxa"/>
            <w:gridSpan w:val="2"/>
            <w:tcBorders>
              <w:left w:val="single" w:color="auto" w:sz="6" w:space="0"/>
            </w:tcBorders>
            <w:noWrap w:val="0"/>
            <w:vAlign w:val="center"/>
          </w:tcPr>
          <w:p w14:paraId="77112452">
            <w:pPr>
              <w:tabs>
                <w:tab w:val="left" w:pos="3360"/>
              </w:tabs>
              <w:jc w:val="center"/>
              <w:rPr>
                <w:rFonts w:hint="default" w:ascii="Times New Roman" w:hAnsi="Times New Roman" w:cs="Times New Roman"/>
                <w:b/>
                <w:color w:val="000000"/>
              </w:rPr>
            </w:pPr>
          </w:p>
        </w:tc>
        <w:tc>
          <w:tcPr>
            <w:tcW w:w="1064" w:type="dxa"/>
            <w:gridSpan w:val="2"/>
            <w:tcBorders>
              <w:left w:val="single" w:color="auto" w:sz="6" w:space="0"/>
            </w:tcBorders>
            <w:noWrap w:val="0"/>
            <w:vAlign w:val="center"/>
          </w:tcPr>
          <w:p w14:paraId="021FC1E2">
            <w:pPr>
              <w:tabs>
                <w:tab w:val="left" w:pos="3360"/>
              </w:tabs>
              <w:jc w:val="center"/>
              <w:rPr>
                <w:rFonts w:hint="default" w:ascii="Times New Roman" w:hAnsi="Times New Roman" w:cs="Times New Roman"/>
                <w:b/>
                <w:color w:val="000000"/>
                <w:spacing w:val="-20"/>
              </w:rPr>
            </w:pPr>
          </w:p>
        </w:tc>
        <w:tc>
          <w:tcPr>
            <w:tcW w:w="947" w:type="dxa"/>
            <w:gridSpan w:val="2"/>
            <w:tcBorders>
              <w:left w:val="single" w:color="auto" w:sz="6" w:space="0"/>
            </w:tcBorders>
            <w:noWrap w:val="0"/>
            <w:vAlign w:val="center"/>
          </w:tcPr>
          <w:p w14:paraId="71980912">
            <w:pPr>
              <w:tabs>
                <w:tab w:val="left" w:pos="3360"/>
              </w:tabs>
              <w:jc w:val="center"/>
              <w:rPr>
                <w:rFonts w:hint="default" w:ascii="Times New Roman" w:hAnsi="Times New Roman" w:cs="Times New Roman"/>
                <w:b/>
                <w:color w:val="000000"/>
                <w:spacing w:val="-20"/>
              </w:rPr>
            </w:pPr>
          </w:p>
        </w:tc>
        <w:tc>
          <w:tcPr>
            <w:tcW w:w="4094" w:type="dxa"/>
            <w:gridSpan w:val="3"/>
            <w:tcBorders>
              <w:left w:val="single" w:color="auto" w:sz="6" w:space="0"/>
              <w:right w:val="single" w:color="auto" w:sz="12" w:space="0"/>
            </w:tcBorders>
            <w:noWrap w:val="0"/>
            <w:vAlign w:val="center"/>
          </w:tcPr>
          <w:p w14:paraId="1DB0196F">
            <w:pPr>
              <w:tabs>
                <w:tab w:val="left" w:pos="3360"/>
              </w:tabs>
              <w:rPr>
                <w:rFonts w:hint="default" w:ascii="Times New Roman" w:hAnsi="Times New Roman" w:cs="Times New Roman"/>
                <w:b/>
                <w:color w:val="000000"/>
              </w:rPr>
            </w:pPr>
          </w:p>
        </w:tc>
      </w:tr>
      <w:tr w14:paraId="3C0ECA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9" w:hRule="atLeast"/>
          <w:jc w:val="center"/>
        </w:trPr>
        <w:tc>
          <w:tcPr>
            <w:tcW w:w="1374" w:type="dxa"/>
            <w:gridSpan w:val="2"/>
            <w:vMerge w:val="continue"/>
            <w:tcBorders>
              <w:left w:val="single" w:color="auto" w:sz="12" w:space="0"/>
            </w:tcBorders>
            <w:noWrap w:val="0"/>
            <w:vAlign w:val="center"/>
          </w:tcPr>
          <w:p w14:paraId="47F83001">
            <w:pPr>
              <w:spacing w:line="320" w:lineRule="exact"/>
              <w:jc w:val="center"/>
              <w:rPr>
                <w:rFonts w:hint="default" w:ascii="Times New Roman" w:hAnsi="Times New Roman" w:cs="Times New Roman"/>
                <w:b/>
                <w:color w:val="000000"/>
              </w:rPr>
            </w:pPr>
          </w:p>
        </w:tc>
        <w:tc>
          <w:tcPr>
            <w:tcW w:w="733" w:type="dxa"/>
            <w:tcBorders>
              <w:right w:val="single" w:color="auto" w:sz="6" w:space="0"/>
            </w:tcBorders>
            <w:noWrap w:val="0"/>
            <w:vAlign w:val="center"/>
          </w:tcPr>
          <w:p w14:paraId="6D182222">
            <w:pPr>
              <w:tabs>
                <w:tab w:val="left" w:pos="3360"/>
              </w:tabs>
              <w:jc w:val="center"/>
              <w:rPr>
                <w:rFonts w:hint="default" w:ascii="Times New Roman" w:hAnsi="Times New Roman" w:cs="Times New Roman"/>
                <w:b/>
                <w:color w:val="000000"/>
              </w:rPr>
            </w:pPr>
          </w:p>
        </w:tc>
        <w:tc>
          <w:tcPr>
            <w:tcW w:w="1215" w:type="dxa"/>
            <w:gridSpan w:val="2"/>
            <w:tcBorders>
              <w:left w:val="single" w:color="auto" w:sz="6" w:space="0"/>
            </w:tcBorders>
            <w:noWrap w:val="0"/>
            <w:vAlign w:val="center"/>
          </w:tcPr>
          <w:p w14:paraId="31B6A25E">
            <w:pPr>
              <w:tabs>
                <w:tab w:val="left" w:pos="3360"/>
              </w:tabs>
              <w:jc w:val="center"/>
              <w:rPr>
                <w:rFonts w:hint="default" w:ascii="Times New Roman" w:hAnsi="Times New Roman" w:cs="Times New Roman"/>
                <w:b/>
                <w:color w:val="000000"/>
              </w:rPr>
            </w:pPr>
          </w:p>
        </w:tc>
        <w:tc>
          <w:tcPr>
            <w:tcW w:w="1064" w:type="dxa"/>
            <w:gridSpan w:val="2"/>
            <w:tcBorders>
              <w:left w:val="single" w:color="auto" w:sz="6" w:space="0"/>
            </w:tcBorders>
            <w:noWrap w:val="0"/>
            <w:vAlign w:val="center"/>
          </w:tcPr>
          <w:p w14:paraId="22992FFF">
            <w:pPr>
              <w:tabs>
                <w:tab w:val="left" w:pos="3360"/>
              </w:tabs>
              <w:jc w:val="center"/>
              <w:rPr>
                <w:rFonts w:hint="default" w:ascii="Times New Roman" w:hAnsi="Times New Roman" w:cs="Times New Roman"/>
                <w:b/>
                <w:color w:val="000000"/>
                <w:spacing w:val="-20"/>
              </w:rPr>
            </w:pPr>
          </w:p>
        </w:tc>
        <w:tc>
          <w:tcPr>
            <w:tcW w:w="947" w:type="dxa"/>
            <w:gridSpan w:val="2"/>
            <w:tcBorders>
              <w:left w:val="single" w:color="auto" w:sz="6" w:space="0"/>
            </w:tcBorders>
            <w:noWrap w:val="0"/>
            <w:vAlign w:val="center"/>
          </w:tcPr>
          <w:p w14:paraId="75A14331">
            <w:pPr>
              <w:tabs>
                <w:tab w:val="left" w:pos="3360"/>
              </w:tabs>
              <w:jc w:val="center"/>
              <w:rPr>
                <w:rFonts w:hint="default" w:ascii="Times New Roman" w:hAnsi="Times New Roman" w:cs="Times New Roman"/>
                <w:b/>
                <w:color w:val="000000"/>
                <w:spacing w:val="-20"/>
              </w:rPr>
            </w:pPr>
          </w:p>
        </w:tc>
        <w:tc>
          <w:tcPr>
            <w:tcW w:w="4094" w:type="dxa"/>
            <w:gridSpan w:val="3"/>
            <w:tcBorders>
              <w:left w:val="single" w:color="auto" w:sz="6" w:space="0"/>
              <w:right w:val="single" w:color="auto" w:sz="12" w:space="0"/>
            </w:tcBorders>
            <w:noWrap w:val="0"/>
            <w:vAlign w:val="center"/>
          </w:tcPr>
          <w:p w14:paraId="6D776DAB">
            <w:pPr>
              <w:tabs>
                <w:tab w:val="left" w:pos="3360"/>
              </w:tabs>
              <w:rPr>
                <w:rFonts w:hint="default" w:ascii="Times New Roman" w:hAnsi="Times New Roman" w:cs="Times New Roman"/>
                <w:b/>
                <w:color w:val="000000"/>
              </w:rPr>
            </w:pPr>
          </w:p>
        </w:tc>
      </w:tr>
    </w:tbl>
    <w:p w14:paraId="16527477">
      <w:pPr>
        <w:tabs>
          <w:tab w:val="left" w:pos="2847"/>
        </w:tabs>
        <w:ind w:firstLine="241" w:firstLineChars="100"/>
        <w:rPr>
          <w:rFonts w:hint="default" w:ascii="Times New Roman" w:hAnsi="Times New Roman" w:cs="Times New Roman"/>
          <w:lang w:val="en-US" w:eastAsia="zh-CN"/>
        </w:rPr>
      </w:pPr>
      <w:r>
        <w:rPr>
          <w:rFonts w:hint="default" w:ascii="Times New Roman" w:hAnsi="Times New Roman" w:eastAsia="黑体" w:cs="Times New Roman"/>
          <w:b/>
          <w:color w:val="000000"/>
          <w:sz w:val="24"/>
        </w:rPr>
        <w:t>备注：</w:t>
      </w:r>
      <w:r>
        <w:rPr>
          <w:rFonts w:hint="default" w:ascii="Times New Roman" w:hAnsi="Times New Roman" w:eastAsia="黑体" w:cs="Times New Roman"/>
          <w:b/>
          <w:color w:val="000000"/>
          <w:sz w:val="24"/>
          <w:lang w:val="en-US" w:eastAsia="zh-CN"/>
        </w:rPr>
        <w:t>1.</w:t>
      </w:r>
      <w:r>
        <w:rPr>
          <w:rFonts w:hint="default" w:ascii="Times New Roman" w:hAnsi="Times New Roman" w:eastAsia="仿宋_GB2312" w:cs="Times New Roman"/>
          <w:b/>
          <w:color w:val="000000"/>
          <w:sz w:val="24"/>
        </w:rPr>
        <w:t>“组织人事部门意见”，按干部管理权限填写</w:t>
      </w:r>
      <w:r>
        <w:rPr>
          <w:rFonts w:hint="default" w:ascii="Times New Roman" w:hAnsi="Times New Roman" w:eastAsia="仿宋_GB2312" w:cs="Times New Roman"/>
          <w:b/>
          <w:color w:val="000000"/>
          <w:sz w:val="24"/>
          <w:lang w:eastAsia="zh-CN"/>
        </w:rPr>
        <w:t>；</w:t>
      </w:r>
      <w:r>
        <w:rPr>
          <w:rFonts w:hint="default" w:ascii="Times New Roman" w:hAnsi="Times New Roman" w:eastAsia="仿宋_GB2312" w:cs="Times New Roman"/>
          <w:b/>
          <w:color w:val="000000"/>
          <w:sz w:val="24"/>
          <w:lang w:val="en-US" w:eastAsia="zh-CN"/>
        </w:rPr>
        <w:t>2.不够可以加页；3.工作单位性质在对应选项的</w:t>
      </w:r>
      <w:r>
        <w:rPr>
          <w:rFonts w:hint="default" w:ascii="Times New Roman" w:hAnsi="Times New Roman" w:eastAsia="仿宋_GB2312" w:cs="Times New Roman"/>
          <w:b/>
          <w:color w:val="000000"/>
          <w:sz w:val="36"/>
          <w:szCs w:val="36"/>
          <w:lang w:val="en-US" w:eastAsia="zh-CN"/>
        </w:rPr>
        <w:t>□</w:t>
      </w:r>
      <w:r>
        <w:rPr>
          <w:rFonts w:hint="default" w:ascii="Times New Roman" w:hAnsi="Times New Roman" w:eastAsia="仿宋_GB2312" w:cs="Times New Roman"/>
          <w:b/>
          <w:color w:val="000000"/>
          <w:sz w:val="24"/>
          <w:lang w:val="en-US" w:eastAsia="zh-CN"/>
        </w:rPr>
        <w:t>内打“√”。</w:t>
      </w:r>
    </w:p>
    <w:p w14:paraId="4352EA6F">
      <w:bookmarkStart w:id="0" w:name="_GoBack"/>
      <w:bookmarkEnd w:id="0"/>
    </w:p>
    <w:sectPr>
      <w:footerReference r:id="rId3" w:type="default"/>
      <w:pgSz w:w="11906" w:h="16838"/>
      <w:pgMar w:top="1984" w:right="1587" w:bottom="1984" w:left="1587" w:header="720" w:footer="1134"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828C42">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8E9E3F4">
                          <w:pPr>
                            <w:pStyle w:val="4"/>
                            <w:rPr>
                              <w:rFonts w:hint="default" w:ascii="Times New Roman" w:hAnsi="Times New Roman" w:eastAsia="仿宋_GB2312" w:cs="Times New Roman"/>
                              <w:b/>
                              <w:bCs/>
                              <w:sz w:val="24"/>
                              <w:szCs w:val="24"/>
                            </w:rPr>
                          </w:pPr>
                          <w:r>
                            <w:rPr>
                              <w:rFonts w:hint="default" w:ascii="Times New Roman" w:hAnsi="Times New Roman" w:eastAsia="仿宋_GB2312" w:cs="Times New Roman"/>
                              <w:b/>
                              <w:bCs/>
                              <w:sz w:val="24"/>
                              <w:szCs w:val="24"/>
                            </w:rPr>
                            <w:t xml:space="preserve">— </w:t>
                          </w:r>
                          <w:r>
                            <w:rPr>
                              <w:rFonts w:hint="default" w:ascii="Times New Roman" w:hAnsi="Times New Roman" w:eastAsia="仿宋_GB2312" w:cs="Times New Roman"/>
                              <w:b/>
                              <w:bCs/>
                              <w:sz w:val="24"/>
                              <w:szCs w:val="24"/>
                            </w:rPr>
                            <w:fldChar w:fldCharType="begin"/>
                          </w:r>
                          <w:r>
                            <w:rPr>
                              <w:rFonts w:hint="default" w:ascii="Times New Roman" w:hAnsi="Times New Roman" w:eastAsia="仿宋_GB2312" w:cs="Times New Roman"/>
                              <w:b/>
                              <w:bCs/>
                              <w:sz w:val="24"/>
                              <w:szCs w:val="24"/>
                            </w:rPr>
                            <w:instrText xml:space="preserve"> PAGE  \* MERGEFORMAT </w:instrText>
                          </w:r>
                          <w:r>
                            <w:rPr>
                              <w:rFonts w:hint="default" w:ascii="Times New Roman" w:hAnsi="Times New Roman" w:eastAsia="仿宋_GB2312" w:cs="Times New Roman"/>
                              <w:b/>
                              <w:bCs/>
                              <w:sz w:val="24"/>
                              <w:szCs w:val="24"/>
                            </w:rPr>
                            <w:fldChar w:fldCharType="separate"/>
                          </w:r>
                          <w:r>
                            <w:rPr>
                              <w:rFonts w:hint="default" w:ascii="Times New Roman" w:hAnsi="Times New Roman" w:eastAsia="仿宋_GB2312" w:cs="Times New Roman"/>
                              <w:b/>
                              <w:bCs/>
                              <w:sz w:val="24"/>
                              <w:szCs w:val="24"/>
                            </w:rPr>
                            <w:t>1</w:t>
                          </w:r>
                          <w:r>
                            <w:rPr>
                              <w:rFonts w:hint="default" w:ascii="Times New Roman" w:hAnsi="Times New Roman" w:eastAsia="仿宋_GB2312" w:cs="Times New Roman"/>
                              <w:b/>
                              <w:bCs/>
                              <w:sz w:val="24"/>
                              <w:szCs w:val="24"/>
                            </w:rPr>
                            <w:fldChar w:fldCharType="end"/>
                          </w:r>
                          <w:r>
                            <w:rPr>
                              <w:rFonts w:hint="default" w:ascii="Times New Roman" w:hAnsi="Times New Roman" w:eastAsia="仿宋_GB2312" w:cs="Times New Roman"/>
                              <w:b/>
                              <w:bCs/>
                              <w:sz w:val="24"/>
                              <w:szCs w:val="24"/>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path/>
              <v:fill on="f" focussize="0,0"/>
              <v:stroke on="f"/>
              <v:imagedata o:title=""/>
              <o:lock v:ext="edit" aspectratio="f"/>
              <v:textbox inset="0mm,0mm,0mm,0mm" style="mso-fit-shape-to-text:t;">
                <w:txbxContent>
                  <w:p w14:paraId="18E9E3F4">
                    <w:pPr>
                      <w:pStyle w:val="4"/>
                      <w:rPr>
                        <w:rFonts w:hint="default" w:ascii="Times New Roman" w:hAnsi="Times New Roman" w:eastAsia="仿宋_GB2312" w:cs="Times New Roman"/>
                        <w:b/>
                        <w:bCs/>
                        <w:sz w:val="24"/>
                        <w:szCs w:val="24"/>
                      </w:rPr>
                    </w:pPr>
                    <w:r>
                      <w:rPr>
                        <w:rFonts w:hint="default" w:ascii="Times New Roman" w:hAnsi="Times New Roman" w:eastAsia="仿宋_GB2312" w:cs="Times New Roman"/>
                        <w:b/>
                        <w:bCs/>
                        <w:sz w:val="24"/>
                        <w:szCs w:val="24"/>
                      </w:rPr>
                      <w:t xml:space="preserve">— </w:t>
                    </w:r>
                    <w:r>
                      <w:rPr>
                        <w:rFonts w:hint="default" w:ascii="Times New Roman" w:hAnsi="Times New Roman" w:eastAsia="仿宋_GB2312" w:cs="Times New Roman"/>
                        <w:b/>
                        <w:bCs/>
                        <w:sz w:val="24"/>
                        <w:szCs w:val="24"/>
                      </w:rPr>
                      <w:fldChar w:fldCharType="begin"/>
                    </w:r>
                    <w:r>
                      <w:rPr>
                        <w:rFonts w:hint="default" w:ascii="Times New Roman" w:hAnsi="Times New Roman" w:eastAsia="仿宋_GB2312" w:cs="Times New Roman"/>
                        <w:b/>
                        <w:bCs/>
                        <w:sz w:val="24"/>
                        <w:szCs w:val="24"/>
                      </w:rPr>
                      <w:instrText xml:space="preserve"> PAGE  \* MERGEFORMAT </w:instrText>
                    </w:r>
                    <w:r>
                      <w:rPr>
                        <w:rFonts w:hint="default" w:ascii="Times New Roman" w:hAnsi="Times New Roman" w:eastAsia="仿宋_GB2312" w:cs="Times New Roman"/>
                        <w:b/>
                        <w:bCs/>
                        <w:sz w:val="24"/>
                        <w:szCs w:val="24"/>
                      </w:rPr>
                      <w:fldChar w:fldCharType="separate"/>
                    </w:r>
                    <w:r>
                      <w:rPr>
                        <w:rFonts w:hint="default" w:ascii="Times New Roman" w:hAnsi="Times New Roman" w:eastAsia="仿宋_GB2312" w:cs="Times New Roman"/>
                        <w:b/>
                        <w:bCs/>
                        <w:sz w:val="24"/>
                        <w:szCs w:val="24"/>
                      </w:rPr>
                      <w:t>1</w:t>
                    </w:r>
                    <w:r>
                      <w:rPr>
                        <w:rFonts w:hint="default" w:ascii="Times New Roman" w:hAnsi="Times New Roman" w:eastAsia="仿宋_GB2312" w:cs="Times New Roman"/>
                        <w:b/>
                        <w:bCs/>
                        <w:sz w:val="24"/>
                        <w:szCs w:val="24"/>
                      </w:rPr>
                      <w:fldChar w:fldCharType="end"/>
                    </w:r>
                    <w:r>
                      <w:rPr>
                        <w:rFonts w:hint="default" w:ascii="Times New Roman" w:hAnsi="Times New Roman" w:eastAsia="仿宋_GB2312" w:cs="Times New Roman"/>
                        <w:b/>
                        <w:bCs/>
                        <w:sz w:val="24"/>
                        <w:szCs w:val="24"/>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U3MDc2NDYyMzBlOWE2ZWY2YmUyMDE5YzQ3MWE1ZjIifQ=="/>
  </w:docVars>
  <w:rsids>
    <w:rsidRoot w:val="558A3B6F"/>
    <w:rsid w:val="558A3B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uppressAutoHyphens/>
      <w:bidi w:val="0"/>
      <w:jc w:val="both"/>
    </w:pPr>
    <w:rPr>
      <w:rFonts w:ascii="Calibri" w:hAnsi="Calibri" w:eastAsia="宋体" w:cs="Times New Roman"/>
      <w:color w:val="auto"/>
      <w:kern w:val="2"/>
      <w:sz w:val="21"/>
      <w:szCs w:val="24"/>
      <w:lang w:val="en-US" w:eastAsia="zh-CN" w:bidi="ar-SA"/>
    </w:rPr>
  </w:style>
  <w:style w:type="character" w:default="1" w:styleId="7">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table of authorities"/>
    <w:next w:val="1"/>
    <w:qFormat/>
    <w:uiPriority w:val="99"/>
    <w:pPr>
      <w:widowControl w:val="0"/>
      <w:ind w:left="420" w:leftChars="200"/>
      <w:jc w:val="both"/>
    </w:pPr>
    <w:rPr>
      <w:rFonts w:ascii="Calibri" w:hAnsi="Calibri" w:eastAsia="宋体" w:cs="Times New Roman"/>
      <w:kern w:val="2"/>
      <w:sz w:val="21"/>
      <w:szCs w:val="24"/>
      <w:lang w:val="en-US" w:eastAsia="zh-CN" w:bidi="ar-SA"/>
    </w:rPr>
  </w:style>
  <w:style w:type="paragraph" w:styleId="3">
    <w:name w:val="Body Text"/>
    <w:basedOn w:val="1"/>
    <w:qFormat/>
    <w:uiPriority w:val="0"/>
    <w:pPr>
      <w:spacing w:before="0" w:after="140" w:line="276" w:lineRule="auto"/>
    </w:pPr>
  </w:style>
  <w:style w:type="paragraph" w:styleId="4">
    <w:name w:val="footer"/>
    <w:basedOn w:val="1"/>
    <w:qFormat/>
    <w:uiPriority w:val="0"/>
    <w:pPr>
      <w:tabs>
        <w:tab w:val="center" w:pos="4153"/>
        <w:tab w:val="right" w:pos="8306"/>
      </w:tabs>
      <w:snapToGrid w:val="0"/>
      <w:jc w:val="left"/>
    </w:pPr>
    <w:rPr>
      <w:sz w:val="18"/>
    </w:rPr>
  </w:style>
  <w:style w:type="table" w:styleId="6">
    <w:name w:val="Table Grid"/>
    <w:basedOn w:val="5"/>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2024-09-02T09:22:00Z</dcterms:created>
  <dc:creator>Primadonna</dc:creator>
  <cp:lastModifiedBy>Primadonna</cp:lastModifiedBy>
  <dcterms:modified xsi:type="dcterms:W3CDTF">2024-09-02T09:22:27Z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1E25915DBDDF4182BC76BA120B5BECBE_11</vt:lpwstr>
  </property>
</Properties>
</file>