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8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420"/>
        <w:gridCol w:w="735"/>
        <w:gridCol w:w="894"/>
        <w:gridCol w:w="937"/>
        <w:gridCol w:w="480"/>
        <w:gridCol w:w="472"/>
        <w:gridCol w:w="614"/>
        <w:gridCol w:w="870"/>
        <w:gridCol w:w="2360"/>
        <w:gridCol w:w="2640"/>
        <w:gridCol w:w="1083"/>
        <w:gridCol w:w="1083"/>
        <w:gridCol w:w="9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2686" w:type="dxa"/>
            <w:gridSpan w:val="13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  <w:szCs w:val="32"/>
              </w:rPr>
              <w:t>附件1：</w:t>
            </w:r>
            <w:r>
              <w:rPr>
                <w:rFonts w:hint="eastAsia" w:ascii="宋体" w:hAnsi="宋体"/>
                <w:color w:val="000000"/>
                <w:sz w:val="22"/>
              </w:rPr>
              <w:t xml:space="preserve">            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 xml:space="preserve"> 202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>年石狮市教师进修学校专项公开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  <w:lang w:val="en-US" w:eastAsia="zh-CN"/>
              </w:rPr>
              <w:t>选聘</w:t>
            </w:r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>教研员岗位信息表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540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岗位代码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选聘</w:t>
            </w:r>
            <w:r>
              <w:rPr>
                <w:rFonts w:ascii="宋体" w:hAnsi="宋体"/>
                <w:b/>
                <w:color w:val="000000"/>
                <w:sz w:val="20"/>
              </w:rPr>
              <w:t>单位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选聘</w:t>
            </w:r>
            <w:r>
              <w:rPr>
                <w:rFonts w:ascii="宋体" w:hAnsi="宋体"/>
                <w:b/>
                <w:color w:val="000000"/>
                <w:sz w:val="20"/>
              </w:rPr>
              <w:t>岗位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岗位最高级别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选聘</w:t>
            </w:r>
            <w:r>
              <w:rPr>
                <w:rFonts w:ascii="宋体" w:hAnsi="宋体"/>
                <w:b/>
                <w:color w:val="000000"/>
                <w:sz w:val="20"/>
              </w:rPr>
              <w:t>人数</w:t>
            </w:r>
          </w:p>
        </w:tc>
        <w:tc>
          <w:tcPr>
            <w:tcW w:w="69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所需资格条件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最高年龄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性别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户籍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333333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学历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333333"/>
                <w:sz w:val="20"/>
              </w:rPr>
              <w:t>专业要求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333333"/>
                <w:sz w:val="20"/>
              </w:rPr>
              <w:t>资格要求</w:t>
            </w: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石狮市教师进修学校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学前教育教研员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持有幼儿园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教师资格证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，且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担任过公办学校校级领导。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特级教师、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正高级教师、</w:t>
            </w:r>
            <w:r>
              <w:rPr>
                <w:rFonts w:hint="eastAsia" w:ascii="宋体" w:hAnsi="宋体" w:cs="宋体"/>
                <w:sz w:val="18"/>
                <w:szCs w:val="18"/>
              </w:rPr>
              <w:t>设区市级及以上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名校（园））长、</w:t>
            </w:r>
            <w:r>
              <w:rPr>
                <w:rFonts w:hint="eastAsia" w:ascii="宋体" w:hAnsi="宋体" w:cs="宋体"/>
                <w:sz w:val="18"/>
                <w:szCs w:val="18"/>
              </w:rPr>
              <w:t>教学名师（含培养对象），省中小学教师教学大赛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一等奖或省教育教学成果一等奖</w:t>
            </w:r>
            <w:r>
              <w:rPr>
                <w:rFonts w:hint="eastAsia" w:ascii="宋体" w:hAnsi="宋体" w:cs="宋体"/>
                <w:sz w:val="18"/>
                <w:szCs w:val="18"/>
              </w:rPr>
              <w:t>获奖者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sz w:val="18"/>
                <w:szCs w:val="18"/>
              </w:rPr>
              <w:t>可放宽至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50周岁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254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高中思想政治</w:t>
            </w:r>
            <w:r>
              <w:rPr>
                <w:rFonts w:hint="eastAsia" w:ascii="宋体" w:hAnsi="宋体" w:cs="宋体"/>
                <w:sz w:val="18"/>
                <w:szCs w:val="18"/>
              </w:rPr>
              <w:t>教研员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政治学类、马克思主义理论类、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哲学类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教育学类（思政方向）</w:t>
            </w:r>
          </w:p>
          <w:p>
            <w:pPr>
              <w:autoSpaceDN w:val="0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高中思想政治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教师资格证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，且具备至少一轮及以上完整的高中本学科教学经历。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1224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教科室教研员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宋体" w:hAnsi="宋体" w:cs="宋体"/>
                <w:sz w:val="18"/>
                <w:szCs w:val="18"/>
              </w:rPr>
              <w:t>及以上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教师资格证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且</w:t>
            </w:r>
            <w:r>
              <w:rPr>
                <w:rFonts w:hint="eastAsia" w:ascii="宋体" w:hAnsi="宋体" w:cs="宋体"/>
                <w:sz w:val="18"/>
                <w:szCs w:val="18"/>
              </w:rPr>
              <w:t>具备至少一轮及以上完整的高中学科教学经历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0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98" w:type="dxa"/>
          <w:trHeight w:val="2629" w:hRule="atLeast"/>
        </w:trPr>
        <w:tc>
          <w:tcPr>
            <w:tcW w:w="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培训处教研员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带原单位聘任职称入职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持有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小学及以上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教师资格证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jIyNThlZjhiNDMyNmQzYTA1OTcxYjRjOTAwM2MifQ=="/>
  </w:docVars>
  <w:rsids>
    <w:rsidRoot w:val="00EE257A"/>
    <w:rsid w:val="003008F2"/>
    <w:rsid w:val="00EE257A"/>
    <w:rsid w:val="0FED1FB7"/>
    <w:rsid w:val="142D07D2"/>
    <w:rsid w:val="1EBC124F"/>
    <w:rsid w:val="277934B7"/>
    <w:rsid w:val="2D8E38AB"/>
    <w:rsid w:val="3CD24746"/>
    <w:rsid w:val="413C049A"/>
    <w:rsid w:val="437172DB"/>
    <w:rsid w:val="4C481FD4"/>
    <w:rsid w:val="55C51AEF"/>
    <w:rsid w:val="665C29BD"/>
    <w:rsid w:val="6B995FF7"/>
    <w:rsid w:val="711259AA"/>
    <w:rsid w:val="72B43063"/>
    <w:rsid w:val="73BF1FE9"/>
    <w:rsid w:val="78043BA6"/>
    <w:rsid w:val="7A0D598B"/>
    <w:rsid w:val="DEB7E945"/>
    <w:rsid w:val="EFFDE57B"/>
    <w:rsid w:val="FCDBCCE8"/>
    <w:rsid w:val="FD7F7DFE"/>
    <w:rsid w:val="FE6E6CD0"/>
    <w:rsid w:val="FFB9DD0B"/>
    <w:rsid w:val="FFEB9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727</Characters>
  <Lines>6</Lines>
  <Paragraphs>1</Paragraphs>
  <TotalTime>3</TotalTime>
  <ScaleCrop>false</ScaleCrop>
  <LinksUpToDate>false</LinksUpToDate>
  <CharactersWithSpaces>853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2022-06-04T11:00:00Z</dcterms:created>
  <dc:creator>admin</dc:creator>
  <cp:lastModifiedBy>thtf</cp:lastModifiedBy>
  <cp:lastPrinted>2024-04-28T17:11:00Z</cp:lastPrinted>
  <dcterms:modified xsi:type="dcterms:W3CDTF">2024-09-03T08:11:14Z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7F2E768FDB26892B2254D6662DEB518F</vt:lpwstr>
  </property>
</Properties>
</file>