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株洲市渌口区职业中等专业学校</w:t>
      </w:r>
      <w:r>
        <w:rPr>
          <w:rFonts w:hint="eastAsia" w:ascii="仿宋" w:hAnsi="仿宋" w:eastAsia="仿宋" w:cs="仿宋"/>
          <w:sz w:val="44"/>
          <w:szCs w:val="44"/>
        </w:rPr>
        <w:t>2024年下学期兼职教师需求计划</w:t>
      </w:r>
      <w:bookmarkEnd w:id="0"/>
    </w:p>
    <w:tbl>
      <w:tblPr>
        <w:tblStyle w:val="2"/>
        <w:tblW w:w="1397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239"/>
        <w:gridCol w:w="796"/>
        <w:gridCol w:w="301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兼职教师岗位类型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授课课程或拟承担专技工作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专业理论课兼职教师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短视频制作与运营（8节/周）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3年以上短视频运营经验。2.熟悉短视频在电商运营的流程及规划，对网络推广有丰富的经验，能独立运营主流店商品平台的店铺。3.良好的策划及执行能力。4.口齿清晰，良好的沟通表达能力，性格开朗，有亲和力，有激情。工作积极主动、敬业、责任心强，有团队精神，性格活泼。5.具有相关工作经验或相关技能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专业理论课兼职教师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基础会计（12节/周）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会计或相关领域的专业知识和技能，能够有效地传授基础会计课程的内容，包括但不限于会计原理、财务报表分析、税务处理等专业知识和技能。2.热爱教育行业、熟悉学生的学习特点，具备良好的教学能力和一定的教学经验。3.具有相关工作经验或相关技能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专业理论课兼职教师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机械基础、机械制图、机械加工技术（24节/周）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1.具备机械或相关领域的专业知识和技能，能够有效地传授机械类课程的内容。2.热爱教育行业、熟悉学生的学习特点，具备良好的教学能力和一定的教学经验。3.具有相关工作经验或相关技能证书者优先。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专业实训兼职教师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数控加工、数控车削编程（26节/周）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1.应具备数控车相关的专业知识和技能。2.熟练掌握数控车床的操作、编程、维护和保养等方面的知识。3.有深入的数控车加工操作理解和实践经验。4.具有相关工作经验或相关技能证书者优先。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专业实训兼职教师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钳工工艺、装配钳工（26节/周）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1.具备钳工或相关领域的专业知识和技能，能够有效地传授钳工类课程的内容。2.热爱教育行业、熟悉学生的学习特点，具备良好的教学能力和一定的教学经验。3.具有相关工作经验或相关技能证书者优先。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专业实训兼职教师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车工工艺、普通车床加工（20节/周）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1.具备车工或相关领域的专业知识和技能，能够有效地传授车工类课程的内容。2.热爱教育行业、熟悉学生的学习特点，具备良好的教学能力和一定的教学经验。3.具有相关工作经验或相关技能证书者优先。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专业实训兼职教师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无人机技术（11节/周）</w:t>
            </w:r>
          </w:p>
        </w:tc>
        <w:tc>
          <w:tcPr>
            <w:tcW w:w="72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无人机操控与维护或相关领域的专业知识和技能，能够有效地传授无人机专业课程的内容。2.热爱教育行业、熟悉学生的学习特点，具备良好的教学能力和一定的教学经验。4.具有相关工作经验或相关技能证书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zJlZDJhOWE3OTExMGNkM2JmZjM3ZWZlODFjNjcifQ=="/>
  </w:docVars>
  <w:rsids>
    <w:rsidRoot w:val="00000000"/>
    <w:rsid w:val="5E16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2024-08-05T06:57:09Z</dcterms:created>
  <dc:creator>Administrator</dc:creator>
  <cp:lastModifiedBy>lky</cp:lastModifiedBy>
  <dcterms:modified xsi:type="dcterms:W3CDTF">2024-08-05T06:57:35Z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FB81F7E26E5444658CB5F19A7ADB61BF_12</vt:lpwstr>
  </property>
</Properties>
</file>