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06FE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cs="仿宋_GB2312"/>
          <w:b/>
          <w:bCs/>
          <w:color w:val="auto"/>
          <w:sz w:val="44"/>
          <w:szCs w:val="44"/>
          <w:lang w:val="en-US" w:eastAsia="zh-CN"/>
        </w:rPr>
      </w:pPr>
      <w:r>
        <w:rPr>
          <w:rFonts w:hint="eastAsia" w:cs="仿宋_GB2312"/>
          <w:b/>
          <w:bCs/>
          <w:color w:val="auto"/>
          <w:sz w:val="44"/>
          <w:szCs w:val="44"/>
          <w:lang w:val="en-US" w:eastAsia="zh-CN"/>
        </w:rPr>
        <w:t>广东德良投资集团有限公司</w:t>
      </w:r>
    </w:p>
    <w:p w14:paraId="3630D2A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招聘公告</w:t>
      </w:r>
    </w:p>
    <w:p w14:paraId="68AB5046">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bCs w:val="0"/>
          <w:color w:val="auto"/>
          <w:sz w:val="32"/>
          <w:szCs w:val="32"/>
          <w:lang w:val="en-US" w:eastAsia="zh-CN"/>
        </w:rPr>
      </w:pPr>
    </w:p>
    <w:p w14:paraId="37ABDF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广东德良投资集团有限公司（</w:t>
      </w:r>
      <w:r>
        <w:rPr>
          <w:rFonts w:hint="eastAsia" w:cs="仿宋_GB2312"/>
          <w:b w:val="0"/>
          <w:bCs w:val="0"/>
          <w:color w:val="auto"/>
          <w:sz w:val="32"/>
          <w:szCs w:val="32"/>
          <w:lang w:val="en-US" w:eastAsia="zh-CN"/>
        </w:rPr>
        <w:t>下</w:t>
      </w:r>
      <w:r>
        <w:rPr>
          <w:rFonts w:hint="eastAsia" w:ascii="仿宋_GB2312" w:hAnsi="仿宋_GB2312" w:eastAsia="仿宋_GB2312" w:cs="仿宋_GB2312"/>
          <w:b w:val="0"/>
          <w:bCs w:val="0"/>
          <w:color w:val="auto"/>
          <w:sz w:val="32"/>
          <w:szCs w:val="32"/>
        </w:rPr>
        <w:t>称集团）是由佛山市顺德区大良街道公有资产管理办公室全资控股的国有独资公司，成立于2023年5月，注册资本20000万元。</w:t>
      </w:r>
    </w:p>
    <w:p w14:paraId="52E3F69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因</w:t>
      </w:r>
      <w:r>
        <w:rPr>
          <w:rFonts w:hint="eastAsia" w:ascii="黑体" w:hAnsi="黑体" w:eastAsia="黑体" w:cs="黑体"/>
          <w:b w:val="0"/>
          <w:bCs w:val="0"/>
          <w:color w:val="auto"/>
          <w:sz w:val="32"/>
          <w:szCs w:val="32"/>
          <w:lang w:val="en-US" w:eastAsia="zh-CN"/>
        </w:rPr>
        <w:t>集团</w:t>
      </w:r>
      <w:r>
        <w:rPr>
          <w:rFonts w:hint="eastAsia" w:ascii="黑体" w:hAnsi="黑体" w:eastAsia="黑体" w:cs="黑体"/>
          <w:b w:val="0"/>
          <w:bCs w:val="0"/>
          <w:color w:val="auto"/>
          <w:sz w:val="32"/>
          <w:szCs w:val="32"/>
        </w:rPr>
        <w:t>业务发展需要，现公开招聘</w:t>
      </w:r>
      <w:r>
        <w:rPr>
          <w:rFonts w:hint="eastAsia" w:ascii="黑体" w:hAnsi="黑体" w:eastAsia="黑体" w:cs="黑体"/>
          <w:b w:val="0"/>
          <w:bCs w:val="0"/>
          <w:color w:val="auto"/>
          <w:sz w:val="32"/>
          <w:szCs w:val="32"/>
          <w:lang w:val="en-US" w:eastAsia="zh-CN"/>
        </w:rPr>
        <w:t>行政部副经理一名</w:t>
      </w:r>
      <w:r>
        <w:rPr>
          <w:rFonts w:hint="eastAsia" w:ascii="黑体" w:hAnsi="黑体" w:eastAsia="黑体" w:cs="黑体"/>
          <w:b w:val="0"/>
          <w:bCs w:val="0"/>
          <w:color w:val="auto"/>
          <w:sz w:val="32"/>
          <w:szCs w:val="32"/>
        </w:rPr>
        <w:t>，有关事项如下：</w:t>
      </w:r>
    </w:p>
    <w:p w14:paraId="0541A066">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cs="仿宋_GB2312"/>
          <w:b/>
          <w:bCs/>
          <w:color w:val="auto"/>
          <w:sz w:val="32"/>
          <w:szCs w:val="32"/>
          <w:lang w:val="en-US" w:eastAsia="zh-CN"/>
        </w:rPr>
        <w:t>工作</w:t>
      </w:r>
      <w:r>
        <w:rPr>
          <w:rFonts w:hint="eastAsia" w:ascii="仿宋_GB2312" w:hAnsi="仿宋_GB2312" w:eastAsia="仿宋_GB2312" w:cs="仿宋_GB2312"/>
          <w:b/>
          <w:bCs/>
          <w:color w:val="auto"/>
          <w:sz w:val="32"/>
          <w:szCs w:val="32"/>
          <w:lang w:val="en-US" w:eastAsia="zh-CN"/>
        </w:rPr>
        <w:t>职责</w:t>
      </w:r>
    </w:p>
    <w:p w14:paraId="087F51CB">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1.负责建立和健全集团行政管理体系；</w:t>
      </w:r>
    </w:p>
    <w:p w14:paraId="284697C1">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2.负责协助决策层制定集团发展战略，对集团战略发展提供其负责领域内的建议；</w:t>
      </w:r>
    </w:p>
    <w:p w14:paraId="3A39DB7D">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3.负责集团行政管理规章制度的制定及修订；</w:t>
      </w:r>
    </w:p>
    <w:p w14:paraId="1ED0FB0F">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4.监督、检查集团各项规章制度的执行情况；</w:t>
      </w:r>
    </w:p>
    <w:p w14:paraId="2F323DD2">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统筹部门职能，提供优质、高效的行政、后勤服务，包括但不仅限于落实和监督办文、办会、工商证照办理和变更、固定资产管理、用印管理、公车管理、档案管理、安保管理、保洁管理、维修保养等具体工作事项。</w:t>
      </w:r>
    </w:p>
    <w:p w14:paraId="4E38FD1E">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2"/>
        <w:textAlignment w:val="auto"/>
        <w:rPr>
          <w:rFonts w:hint="eastAsia" w:cs="仿宋_GB2312"/>
          <w:b/>
          <w:bCs/>
          <w:color w:val="auto"/>
          <w:sz w:val="32"/>
          <w:szCs w:val="32"/>
          <w:lang w:val="en-US" w:eastAsia="zh-CN"/>
        </w:rPr>
      </w:pPr>
      <w:r>
        <w:rPr>
          <w:rFonts w:hint="eastAsia" w:cs="仿宋_GB2312"/>
          <w:b/>
          <w:bCs/>
          <w:color w:val="auto"/>
          <w:sz w:val="32"/>
          <w:szCs w:val="32"/>
          <w:lang w:val="en-US" w:eastAsia="zh-CN"/>
        </w:rPr>
        <w:t>（二）任职条件</w:t>
      </w:r>
    </w:p>
    <w:p w14:paraId="0D06ABF7">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1.本科或以上学历，行政管理、工商管理、汉语言文学等相关专业；</w:t>
      </w:r>
    </w:p>
    <w:p w14:paraId="0F08083C">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2.5年以上相关工作经验，40岁（含）以下；</w:t>
      </w:r>
    </w:p>
    <w:p w14:paraId="32DCA10F">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default" w:cs="仿宋_GB2312"/>
          <w:b w:val="0"/>
          <w:bCs w:val="0"/>
          <w:color w:val="auto"/>
          <w:sz w:val="32"/>
          <w:szCs w:val="32"/>
          <w:lang w:val="en-US" w:eastAsia="zh-CN"/>
        </w:rPr>
        <w:t>熟悉国家相关政策法规，全面掌握企业行政管理</w:t>
      </w:r>
      <w:r>
        <w:rPr>
          <w:rFonts w:hint="eastAsia" w:cs="仿宋_GB2312"/>
          <w:b w:val="0"/>
          <w:bCs w:val="0"/>
          <w:color w:val="auto"/>
          <w:sz w:val="32"/>
          <w:szCs w:val="32"/>
          <w:lang w:val="en-US" w:eastAsia="zh-CN"/>
        </w:rPr>
        <w:t>专业</w:t>
      </w:r>
      <w:r>
        <w:rPr>
          <w:rFonts w:hint="default" w:cs="仿宋_GB2312"/>
          <w:b w:val="0"/>
          <w:bCs w:val="0"/>
          <w:color w:val="auto"/>
          <w:sz w:val="32"/>
          <w:szCs w:val="32"/>
          <w:lang w:val="en-US" w:eastAsia="zh-CN"/>
        </w:rPr>
        <w:t>知识，熟知行政管理工作流程，具备优秀的组织领导能力及突发时间应急处理能力；</w:t>
      </w:r>
    </w:p>
    <w:p w14:paraId="5A7A929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4.具备优秀的公文处理能力；</w:t>
      </w:r>
    </w:p>
    <w:p w14:paraId="16B62201">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default" w:cs="仿宋_GB2312"/>
          <w:b w:val="0"/>
          <w:bCs w:val="0"/>
          <w:color w:val="auto"/>
          <w:sz w:val="32"/>
          <w:szCs w:val="32"/>
          <w:lang w:val="en-US" w:eastAsia="zh-CN"/>
        </w:rPr>
        <w:t>具有大、中型</w:t>
      </w:r>
      <w:r>
        <w:rPr>
          <w:rFonts w:hint="eastAsia" w:cs="仿宋_GB2312"/>
          <w:b w:val="0"/>
          <w:bCs w:val="0"/>
          <w:color w:val="auto"/>
          <w:sz w:val="32"/>
          <w:szCs w:val="32"/>
          <w:lang w:val="en-US" w:eastAsia="zh-CN"/>
        </w:rPr>
        <w:t>国有</w:t>
      </w:r>
      <w:r>
        <w:rPr>
          <w:rFonts w:hint="default" w:cs="仿宋_GB2312"/>
          <w:b w:val="0"/>
          <w:bCs w:val="0"/>
          <w:color w:val="auto"/>
          <w:sz w:val="32"/>
          <w:szCs w:val="32"/>
          <w:lang w:val="en-US" w:eastAsia="zh-CN"/>
        </w:rPr>
        <w:t>企业行政管理工作经验优先；</w:t>
      </w:r>
    </w:p>
    <w:p w14:paraId="11294A83">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6.条件优异者可适当放宽条件。</w:t>
      </w:r>
    </w:p>
    <w:p w14:paraId="366F7F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二、报名事项</w:t>
      </w:r>
    </w:p>
    <w:p w14:paraId="49EF17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招聘时间</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cs="仿宋_GB2312"/>
          <w:b w:val="0"/>
          <w:bCs w:val="0"/>
          <w:i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27</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日- </w:t>
      </w:r>
      <w:r>
        <w:rPr>
          <w:rFonts w:hint="eastAsia" w:cs="仿宋_GB2312"/>
          <w:b w:val="0"/>
          <w:bCs w:val="0"/>
          <w:i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r>
        <w:rPr>
          <w:rFonts w:hint="eastAsia" w:cs="仿宋_GB2312"/>
          <w:b w:val="0"/>
          <w:bCs w:val="0"/>
          <w:i w:val="0"/>
          <w:caps w:val="0"/>
          <w:color w:val="auto"/>
          <w:spacing w:val="0"/>
          <w:kern w:val="0"/>
          <w:sz w:val="32"/>
          <w:szCs w:val="32"/>
          <w:highlight w:val="none"/>
          <w:shd w:val="clear" w:color="auto" w:fill="FFFFFF"/>
          <w:lang w:val="en-US" w:eastAsia="zh-CN" w:bidi="ar"/>
        </w:rPr>
        <w:t>；</w:t>
      </w:r>
    </w:p>
    <w:p w14:paraId="2322E3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报名方法</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符合任职条件并有意应聘者，请填写</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招聘报名</w:t>
      </w:r>
      <w:r>
        <w:rPr>
          <w:rFonts w:hint="eastAsia" w:cs="仿宋_GB2312"/>
          <w:b w:val="0"/>
          <w:bCs w:val="0"/>
          <w:i w:val="0"/>
          <w:caps w:val="0"/>
          <w:color w:val="auto"/>
          <w:spacing w:val="0"/>
          <w:kern w:val="0"/>
          <w:sz w:val="32"/>
          <w:szCs w:val="32"/>
          <w:shd w:val="clear" w:color="auto" w:fill="FFFFFF"/>
          <w:lang w:val="en-US" w:eastAsia="zh-CN" w:bidi="ar"/>
        </w:rPr>
        <w:t>表》</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并将本人学历学位证书、职称及相关资格证书、身份证等扫描件发送至569073683@qq.com，邮件请以“应聘岗位-姓名”为标题发送</w:t>
      </w:r>
      <w:r>
        <w:rPr>
          <w:rFonts w:hint="eastAsia" w:cs="仿宋_GB2312"/>
          <w:b w:val="0"/>
          <w:bCs w:val="0"/>
          <w:i w:val="0"/>
          <w:caps w:val="0"/>
          <w:color w:val="auto"/>
          <w:spacing w:val="0"/>
          <w:kern w:val="0"/>
          <w:sz w:val="32"/>
          <w:szCs w:val="32"/>
          <w:shd w:val="clear" w:color="auto" w:fill="FFFFFF"/>
          <w:lang w:val="en-US" w:eastAsia="zh-CN" w:bidi="ar"/>
        </w:rPr>
        <w:t>。</w:t>
      </w:r>
    </w:p>
    <w:p w14:paraId="02303B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三、具体流程</w:t>
      </w:r>
    </w:p>
    <w:p w14:paraId="31189E52">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（一）资格审核</w:t>
      </w:r>
    </w:p>
    <w:p w14:paraId="4E0E34D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德良集团</w:t>
      </w:r>
      <w:r>
        <w:rPr>
          <w:rFonts w:hint="eastAsia" w:ascii="仿宋_GB2312" w:hAnsi="仿宋_GB2312" w:eastAsia="仿宋_GB2312" w:cs="仿宋_GB2312"/>
          <w:sz w:val="32"/>
          <w:szCs w:val="32"/>
        </w:rPr>
        <w:t>按照招聘条件，</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对收到的报名资料进行</w:t>
      </w:r>
      <w:r>
        <w:rPr>
          <w:rFonts w:hint="eastAsia" w:ascii="仿宋_GB2312" w:hAnsi="仿宋_GB2312" w:eastAsia="仿宋_GB2312" w:cs="仿宋_GB2312"/>
          <w:sz w:val="32"/>
          <w:szCs w:val="32"/>
        </w:rPr>
        <w:t>资格审查后，以电话或手机短信的方式通知符合条件的应聘人员参加笔试。应聘人员确认是否参加笔试，未</w:t>
      </w:r>
      <w:r>
        <w:rPr>
          <w:rFonts w:hint="eastAsia" w:cs="仿宋_GB2312"/>
          <w:sz w:val="32"/>
          <w:szCs w:val="32"/>
          <w:lang w:val="en-US" w:eastAsia="zh-CN"/>
        </w:rPr>
        <w:t>及时</w:t>
      </w:r>
      <w:r>
        <w:rPr>
          <w:rFonts w:hint="eastAsia" w:ascii="仿宋_GB2312" w:hAnsi="仿宋_GB2312" w:eastAsia="仿宋_GB2312" w:cs="仿宋_GB2312"/>
          <w:sz w:val="32"/>
          <w:szCs w:val="32"/>
        </w:rPr>
        <w:t>确认的视为自动放弃。</w:t>
      </w:r>
    </w:p>
    <w:p w14:paraId="51DB7A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（二）笔试</w:t>
      </w:r>
    </w:p>
    <w:p w14:paraId="06A19D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笔试主要测试应聘人员的专业知识及技能，原则上同一岗位招聘人数与该岗位通过资格审查人数的比例达到1:3方可开考，达不到该比例的，将根据工作需要和实际情况决定是否开考。笔试满分100分，合格分数线为60分。笔试时间、地点及方式另行通知。</w:t>
      </w:r>
    </w:p>
    <w:p w14:paraId="2E08B25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面试</w:t>
      </w:r>
    </w:p>
    <w:p w14:paraId="31F6625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主要考核应聘人员的综合素质、职业能力及岗位匹配度等。在笔试成绩合格的人员范围内，按照1:3的比例确定面试人选。笔试成绩达到合格分数线的总人数不足3人的，按实际通过人数进行面试。面试满分100分。如有考生放弃面试资格，将视情况决定是否在笔试成绩合格人员范围内递补。</w:t>
      </w:r>
    </w:p>
    <w:p w14:paraId="64BE56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面试前需进行资格条件复审（需携带的原件及相关材料另行通知）。未按要求提供材料或信息虚假的，取消其面试资格。面试时间、地点及方式另行通知。</w:t>
      </w:r>
    </w:p>
    <w:p w14:paraId="247AAF0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面试结束后，根据笔试、面试两项加权产生综合成绩（综合成绩计算方法为: 综合成绩=笔试成绩×40% + 面试成绩×60%）。</w:t>
      </w:r>
    </w:p>
    <w:p w14:paraId="2A80AE6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体检</w:t>
      </w:r>
    </w:p>
    <w:p w14:paraId="3FDCD8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根据综合成绩由高到低排名，按照与岗位招聘人数1:1的比例确定体检人选。</w:t>
      </w:r>
    </w:p>
    <w:p w14:paraId="6E40871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背景调查</w:t>
      </w:r>
    </w:p>
    <w:p w14:paraId="6F5DAC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集团将对候选人的思想政治、道德品质、遵纪守法、能力素质、学习或工作表现等情况进行全面了解、调查，并对资格条件进行复审，如有需要将进行延伸考察。因应聘人员背景调查、体检不合格或自动放弃岗位等原因产生的岗位候选人空缺，将视情况决定是否在面试成绩合格人员范围内进行递补，或减少、取消相应岗位招聘计划。</w:t>
      </w:r>
    </w:p>
    <w:p w14:paraId="5E77A7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（六）确定拟录用人员及公告</w:t>
      </w:r>
    </w:p>
    <w:p w14:paraId="0C9BD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根据体检和背景调查结果，经研究确定拟录用人员，于集团微信公众号进行公告。</w:t>
      </w:r>
    </w:p>
    <w:p w14:paraId="5F0EB8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600" w:leftChars="0" w:right="0" w:rightChars="0"/>
        <w:jc w:val="left"/>
        <w:textAlignment w:val="auto"/>
        <w:rPr>
          <w:rFonts w:hint="eastAsia" w:cs="仿宋_GB2312"/>
          <w:b/>
          <w:bCs/>
          <w:i w:val="0"/>
          <w:caps w:val="0"/>
          <w:color w:val="auto"/>
          <w:spacing w:val="0"/>
          <w:kern w:val="0"/>
          <w:sz w:val="32"/>
          <w:szCs w:val="32"/>
          <w:u w:val="none"/>
          <w:shd w:val="clear" w:color="auto" w:fill="FFFFFF"/>
          <w:lang w:val="en-US" w:eastAsia="zh-CN" w:bidi="ar"/>
        </w:rPr>
      </w:pPr>
      <w:r>
        <w:rPr>
          <w:rFonts w:hint="eastAsia" w:cs="仿宋_GB2312"/>
          <w:b/>
          <w:bCs/>
          <w:i w:val="0"/>
          <w:caps w:val="0"/>
          <w:color w:val="auto"/>
          <w:spacing w:val="0"/>
          <w:kern w:val="0"/>
          <w:sz w:val="32"/>
          <w:szCs w:val="32"/>
          <w:u w:val="none"/>
          <w:shd w:val="clear" w:color="auto" w:fill="FFFFFF"/>
          <w:lang w:val="en-US" w:eastAsia="zh-CN" w:bidi="ar"/>
        </w:rPr>
        <w:t>（七）录用</w:t>
      </w:r>
    </w:p>
    <w:p w14:paraId="6ECD19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公告期满无异议的，按规定办理录用手续，签订劳动合同，并按照集团规定享受相应的薪酬和福利待遇。录用人员按规定实行试用期制度，试用期期间或试用期满不合格的，取消录用。</w:t>
      </w:r>
    </w:p>
    <w:p w14:paraId="3983F68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3" w:firstLineChars="200"/>
        <w:jc w:val="left"/>
        <w:textAlignment w:val="auto"/>
        <w:rPr>
          <w:rFonts w:hint="default" w:cs="仿宋_GB2312"/>
          <w:b/>
          <w:bCs/>
          <w:i w:val="0"/>
          <w:caps w:val="0"/>
          <w:color w:val="auto"/>
          <w:spacing w:val="0"/>
          <w:kern w:val="0"/>
          <w:sz w:val="32"/>
          <w:szCs w:val="32"/>
          <w:u w:val="none"/>
          <w:shd w:val="clear" w:color="auto" w:fill="FFFFFF"/>
          <w:lang w:val="en-US" w:eastAsia="zh-CN" w:bidi="ar"/>
        </w:rPr>
      </w:pPr>
      <w:r>
        <w:rPr>
          <w:rFonts w:hint="default" w:cs="仿宋_GB2312"/>
          <w:b/>
          <w:bCs/>
          <w:i w:val="0"/>
          <w:caps w:val="0"/>
          <w:color w:val="auto"/>
          <w:spacing w:val="0"/>
          <w:kern w:val="0"/>
          <w:sz w:val="32"/>
          <w:szCs w:val="32"/>
          <w:u w:val="none"/>
          <w:shd w:val="clear" w:color="auto" w:fill="FFFFFF"/>
          <w:lang w:val="en-US" w:eastAsia="zh-CN" w:bidi="ar"/>
        </w:rPr>
        <w:t>（</w:t>
      </w:r>
      <w:r>
        <w:rPr>
          <w:rFonts w:hint="eastAsia" w:cs="仿宋_GB2312"/>
          <w:b/>
          <w:bCs/>
          <w:i w:val="0"/>
          <w:caps w:val="0"/>
          <w:color w:val="auto"/>
          <w:spacing w:val="0"/>
          <w:kern w:val="0"/>
          <w:sz w:val="32"/>
          <w:szCs w:val="32"/>
          <w:u w:val="none"/>
          <w:shd w:val="clear" w:color="auto" w:fill="FFFFFF"/>
          <w:lang w:val="en-US" w:eastAsia="zh-CN" w:bidi="ar"/>
        </w:rPr>
        <w:t>八</w:t>
      </w:r>
      <w:r>
        <w:rPr>
          <w:rFonts w:hint="default" w:cs="仿宋_GB2312"/>
          <w:b/>
          <w:bCs/>
          <w:i w:val="0"/>
          <w:caps w:val="0"/>
          <w:color w:val="auto"/>
          <w:spacing w:val="0"/>
          <w:kern w:val="0"/>
          <w:sz w:val="32"/>
          <w:szCs w:val="32"/>
          <w:u w:val="none"/>
          <w:shd w:val="clear" w:color="auto" w:fill="FFFFFF"/>
          <w:lang w:val="en-US" w:eastAsia="zh-CN" w:bidi="ar"/>
        </w:rPr>
        <w:t>）注意事项</w:t>
      </w:r>
    </w:p>
    <w:p w14:paraId="6E7E80C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1.资格审查贯穿招聘全程，任一环节发现应聘人员资格条件不符的，取消报名或</w:t>
      </w:r>
      <w:r>
        <w:rPr>
          <w:rFonts w:hint="eastAsia" w:cs="仿宋_GB2312"/>
          <w:b w:val="0"/>
          <w:bCs w:val="0"/>
          <w:i w:val="0"/>
          <w:caps w:val="0"/>
          <w:color w:val="auto"/>
          <w:spacing w:val="0"/>
          <w:kern w:val="0"/>
          <w:sz w:val="32"/>
          <w:szCs w:val="32"/>
          <w:u w:val="none"/>
          <w:shd w:val="clear" w:color="auto" w:fill="FFFFFF"/>
          <w:lang w:val="en-US" w:eastAsia="zh-CN" w:bidi="ar"/>
        </w:rPr>
        <w:t>录用</w:t>
      </w:r>
      <w:r>
        <w:rPr>
          <w:rFonts w:hint="default" w:cs="仿宋_GB2312"/>
          <w:b w:val="0"/>
          <w:bCs w:val="0"/>
          <w:i w:val="0"/>
          <w:caps w:val="0"/>
          <w:color w:val="auto"/>
          <w:spacing w:val="0"/>
          <w:kern w:val="0"/>
          <w:sz w:val="32"/>
          <w:szCs w:val="32"/>
          <w:u w:val="none"/>
          <w:shd w:val="clear" w:color="auto" w:fill="FFFFFF"/>
          <w:lang w:val="en-US" w:eastAsia="zh-CN" w:bidi="ar"/>
        </w:rPr>
        <w:t>资格。应聘人员应对所提交的相关信息和证明材料的真实性、准确性负责。凡提供虚假信息、证件造假者，一经查实，取消其报名或</w:t>
      </w:r>
      <w:r>
        <w:rPr>
          <w:rFonts w:hint="eastAsia" w:cs="仿宋_GB2312"/>
          <w:b w:val="0"/>
          <w:bCs w:val="0"/>
          <w:i w:val="0"/>
          <w:caps w:val="0"/>
          <w:color w:val="auto"/>
          <w:spacing w:val="0"/>
          <w:kern w:val="0"/>
          <w:sz w:val="32"/>
          <w:szCs w:val="32"/>
          <w:u w:val="none"/>
          <w:shd w:val="clear" w:color="auto" w:fill="FFFFFF"/>
          <w:lang w:val="en-US" w:eastAsia="zh-CN" w:bidi="ar"/>
        </w:rPr>
        <w:t>录</w:t>
      </w:r>
      <w:r>
        <w:rPr>
          <w:rFonts w:hint="default" w:cs="仿宋_GB2312"/>
          <w:b w:val="0"/>
          <w:bCs w:val="0"/>
          <w:i w:val="0"/>
          <w:caps w:val="0"/>
          <w:color w:val="auto"/>
          <w:spacing w:val="0"/>
          <w:kern w:val="0"/>
          <w:sz w:val="32"/>
          <w:szCs w:val="32"/>
          <w:u w:val="none"/>
          <w:shd w:val="clear" w:color="auto" w:fill="FFFFFF"/>
          <w:lang w:val="en-US" w:eastAsia="zh-CN" w:bidi="ar"/>
        </w:rPr>
        <w:t>用资格。</w:t>
      </w:r>
    </w:p>
    <w:p w14:paraId="6712195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2.应聘人员应保证所留的联系方式准确有效，并保持畅通。因通讯工具不畅造成无法联系到本人的，责任自负。</w:t>
      </w:r>
    </w:p>
    <w:p w14:paraId="4652CB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四、薪酬福利待遇</w:t>
      </w:r>
    </w:p>
    <w:p w14:paraId="678D9B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一经录用，双方签订《劳动合同》，薪酬待遇按公司</w:t>
      </w:r>
      <w:r>
        <w:rPr>
          <w:rFonts w:hint="eastAsia" w:cs="仿宋_GB2312"/>
          <w:b w:val="0"/>
          <w:bCs w:val="0"/>
          <w:i w:val="0"/>
          <w:caps w:val="0"/>
          <w:color w:val="auto"/>
          <w:spacing w:val="0"/>
          <w:kern w:val="0"/>
          <w:sz w:val="32"/>
          <w:szCs w:val="32"/>
          <w:shd w:val="clear" w:color="auto" w:fill="FFFFFF"/>
          <w:lang w:val="en-US" w:eastAsia="zh-CN" w:bidi="ar"/>
        </w:rPr>
        <w:t>相关</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规定执行；</w:t>
      </w:r>
    </w:p>
    <w:p w14:paraId="450364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五天工作制，依法享有年</w:t>
      </w:r>
      <w:r>
        <w:rPr>
          <w:rFonts w:hint="eastAsia" w:cs="仿宋_GB2312"/>
          <w:b w:val="0"/>
          <w:bCs w:val="0"/>
          <w:i w:val="0"/>
          <w:caps w:val="0"/>
          <w:color w:val="auto"/>
          <w:spacing w:val="0"/>
          <w:kern w:val="0"/>
          <w:sz w:val="32"/>
          <w:szCs w:val="32"/>
          <w:shd w:val="clear" w:color="auto" w:fill="FFFFFF"/>
          <w:lang w:val="en-US" w:eastAsia="zh-CN" w:bidi="ar"/>
        </w:rPr>
        <w:t>休</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假、婚假等各种带薪假期；</w:t>
      </w:r>
    </w:p>
    <w:p w14:paraId="7F92CC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（三）统一购买</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五险一金；</w:t>
      </w:r>
    </w:p>
    <w:p w14:paraId="2E2C42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（四）每年进行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全面医疗体检。</w:t>
      </w:r>
    </w:p>
    <w:p w14:paraId="5F79A1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五、其他事项</w:t>
      </w:r>
    </w:p>
    <w:p w14:paraId="2F87B3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联系人：</w:t>
      </w:r>
      <w:r>
        <w:rPr>
          <w:rFonts w:hint="eastAsia" w:cs="仿宋_GB2312"/>
          <w:b w:val="0"/>
          <w:bCs w:val="0"/>
          <w:i w:val="0"/>
          <w:caps w:val="0"/>
          <w:color w:val="auto"/>
          <w:spacing w:val="0"/>
          <w:kern w:val="0"/>
          <w:sz w:val="32"/>
          <w:szCs w:val="32"/>
          <w:shd w:val="clear" w:color="auto" w:fill="FFFFFF"/>
          <w:lang w:val="en-US" w:eastAsia="zh-CN" w:bidi="ar"/>
        </w:rPr>
        <w:t>王</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小姐，联系电话：0757-</w:t>
      </w:r>
      <w:r>
        <w:rPr>
          <w:rFonts w:hint="eastAsia" w:cs="仿宋_GB2312"/>
          <w:b w:val="0"/>
          <w:bCs w:val="0"/>
          <w:i w:val="0"/>
          <w:caps w:val="0"/>
          <w:color w:val="auto"/>
          <w:spacing w:val="0"/>
          <w:kern w:val="0"/>
          <w:sz w:val="32"/>
          <w:szCs w:val="32"/>
          <w:shd w:val="clear" w:color="auto" w:fill="FFFFFF"/>
          <w:lang w:val="en-US" w:eastAsia="zh-CN" w:bidi="ar"/>
        </w:rPr>
        <w:t>22687051</w:t>
      </w:r>
    </w:p>
    <w:p w14:paraId="561B65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i w:val="0"/>
          <w:caps w:val="0"/>
          <w:color w:val="auto"/>
          <w:spacing w:val="0"/>
          <w:kern w:val="0"/>
          <w:sz w:val="32"/>
          <w:szCs w:val="32"/>
          <w:shd w:val="clear" w:color="auto" w:fill="FFFFFF"/>
          <w:lang w:val="en-US" w:eastAsia="zh-CN" w:bidi="ar"/>
        </w:rPr>
      </w:pPr>
    </w:p>
    <w:p w14:paraId="13C17B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附件：广东德良投资集团有限公司招聘报名表</w:t>
      </w:r>
    </w:p>
    <w:p w14:paraId="0008B7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3468" w:firstLineChars="1084"/>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7DF56D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3468" w:firstLineChars="1084"/>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6A1CFA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广东德良投资集团</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有限公司</w:t>
      </w:r>
    </w:p>
    <w:p w14:paraId="743FF3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5120" w:firstLineChars="1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20</w:t>
      </w:r>
      <w:r>
        <w:rPr>
          <w:rFonts w:hint="eastAsia" w:cs="仿宋_GB2312"/>
          <w:b w:val="0"/>
          <w:bCs w:val="0"/>
          <w:i w:val="0"/>
          <w:caps w:val="0"/>
          <w:color w:val="auto"/>
          <w:spacing w:val="0"/>
          <w:kern w:val="0"/>
          <w:sz w:val="32"/>
          <w:szCs w:val="32"/>
          <w:highlight w:val="none"/>
          <w:shd w:val="clear" w:color="auto" w:fill="FFFFFF"/>
          <w:lang w:val="en-US" w:eastAsia="zh-CN" w:bidi="ar"/>
        </w:rPr>
        <w:t>24</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年</w:t>
      </w:r>
      <w:r>
        <w:rPr>
          <w:rFonts w:hint="eastAsia" w:cs="仿宋_GB2312"/>
          <w:b w:val="0"/>
          <w:bCs w:val="0"/>
          <w:i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2</w:t>
      </w:r>
      <w:bookmarkStart w:id="0" w:name="_GoBack"/>
      <w:bookmarkEnd w:id="0"/>
      <w:r>
        <w:rPr>
          <w:rFonts w:hint="eastAsia" w:cs="仿宋_GB2312"/>
          <w:b w:val="0"/>
          <w:bCs w:val="0"/>
          <w:i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88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DD67D">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2DD67D">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BE097"/>
    <w:multiLevelType w:val="singleLevel"/>
    <w:tmpl w:val="D25BE097"/>
    <w:lvl w:ilvl="0" w:tentative="0">
      <w:start w:val="1"/>
      <w:numFmt w:val="chineseCounting"/>
      <w:suff w:val="nothing"/>
      <w:lvlText w:val="（%1）"/>
      <w:lvlJc w:val="left"/>
      <w:rPr>
        <w:rFonts w:hint="eastAsia"/>
      </w:rPr>
    </w:lvl>
  </w:abstractNum>
  <w:abstractNum w:abstractNumId="1">
    <w:nsid w:val="E035EDD0"/>
    <w:multiLevelType w:val="singleLevel"/>
    <w:tmpl w:val="E035EDD0"/>
    <w:lvl w:ilvl="0" w:tentative="0">
      <w:start w:val="1"/>
      <w:numFmt w:val="chineseCounting"/>
      <w:suff w:val="nothing"/>
      <w:lvlText w:val="%1、"/>
      <w:lvlJc w:val="left"/>
      <w:rPr>
        <w:rFonts w:hint="eastAsia"/>
      </w:rPr>
    </w:lvl>
  </w:abstractNum>
  <w:abstractNum w:abstractNumId="2">
    <w:nsid w:val="3EDF66B3"/>
    <w:multiLevelType w:val="singleLevel"/>
    <w:tmpl w:val="3EDF66B3"/>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zY5ZjhhMjg1M2RiY2ZiOWFiYjhkYjkyYWJkMTcifQ=="/>
    <w:docVar w:name="KSO_WPS_MARK_KEY" w:val="8785eb64-35ff-476c-b981-dd8180b568ed"/>
  </w:docVars>
  <w:rsids>
    <w:rsidRoot w:val="00172A27"/>
    <w:rsid w:val="005F06C8"/>
    <w:rsid w:val="01DD2DCF"/>
    <w:rsid w:val="037734CD"/>
    <w:rsid w:val="05F5195B"/>
    <w:rsid w:val="087921F6"/>
    <w:rsid w:val="092A02B5"/>
    <w:rsid w:val="094E0105"/>
    <w:rsid w:val="0AB07F41"/>
    <w:rsid w:val="0BC860D7"/>
    <w:rsid w:val="0BDA7DFE"/>
    <w:rsid w:val="0F2F2628"/>
    <w:rsid w:val="1033399D"/>
    <w:rsid w:val="10580BDC"/>
    <w:rsid w:val="10D5432E"/>
    <w:rsid w:val="12516FCC"/>
    <w:rsid w:val="14877CAF"/>
    <w:rsid w:val="17EB03DF"/>
    <w:rsid w:val="192D5990"/>
    <w:rsid w:val="19A15842"/>
    <w:rsid w:val="1B194863"/>
    <w:rsid w:val="1EBC0198"/>
    <w:rsid w:val="21CA7CFF"/>
    <w:rsid w:val="229770BF"/>
    <w:rsid w:val="23A00272"/>
    <w:rsid w:val="25CB1616"/>
    <w:rsid w:val="291470F2"/>
    <w:rsid w:val="29FA5286"/>
    <w:rsid w:val="2A3E5917"/>
    <w:rsid w:val="2A5935F9"/>
    <w:rsid w:val="2BE07E0A"/>
    <w:rsid w:val="2E931C12"/>
    <w:rsid w:val="2FEB277B"/>
    <w:rsid w:val="325E5DF0"/>
    <w:rsid w:val="340B5B88"/>
    <w:rsid w:val="34CA771E"/>
    <w:rsid w:val="36E46453"/>
    <w:rsid w:val="372E7472"/>
    <w:rsid w:val="39BB3EEA"/>
    <w:rsid w:val="3B0B7167"/>
    <w:rsid w:val="40B671EF"/>
    <w:rsid w:val="425F732B"/>
    <w:rsid w:val="44053D79"/>
    <w:rsid w:val="443F3F56"/>
    <w:rsid w:val="48995A17"/>
    <w:rsid w:val="49D07A72"/>
    <w:rsid w:val="4A5B0112"/>
    <w:rsid w:val="4AC544BB"/>
    <w:rsid w:val="4FC93DAD"/>
    <w:rsid w:val="50574BCD"/>
    <w:rsid w:val="535E540A"/>
    <w:rsid w:val="53C70288"/>
    <w:rsid w:val="53F5491F"/>
    <w:rsid w:val="54DB3542"/>
    <w:rsid w:val="55122763"/>
    <w:rsid w:val="55492EEC"/>
    <w:rsid w:val="56923E55"/>
    <w:rsid w:val="576804EE"/>
    <w:rsid w:val="577B25C4"/>
    <w:rsid w:val="580602E1"/>
    <w:rsid w:val="5CF7770A"/>
    <w:rsid w:val="5DC462F8"/>
    <w:rsid w:val="63354616"/>
    <w:rsid w:val="63542E2B"/>
    <w:rsid w:val="64652A4D"/>
    <w:rsid w:val="6673607D"/>
    <w:rsid w:val="66D7612D"/>
    <w:rsid w:val="66E56889"/>
    <w:rsid w:val="672F36A7"/>
    <w:rsid w:val="696C6247"/>
    <w:rsid w:val="69AE24E9"/>
    <w:rsid w:val="6DA61C8D"/>
    <w:rsid w:val="6E5C2C13"/>
    <w:rsid w:val="6ED20ADF"/>
    <w:rsid w:val="702F0D1A"/>
    <w:rsid w:val="71953C5D"/>
    <w:rsid w:val="76665114"/>
    <w:rsid w:val="772E5BFB"/>
    <w:rsid w:val="79AE6AB3"/>
    <w:rsid w:val="7AE972DB"/>
    <w:rsid w:val="7B0D4C5C"/>
    <w:rsid w:val="7B356B11"/>
    <w:rsid w:val="7CE310E8"/>
    <w:rsid w:val="7E1D387E"/>
    <w:rsid w:val="7ECF7938"/>
    <w:rsid w:val="7F20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1675</Words>
  <Characters>1745</Characters>
  <Lines>0</Lines>
  <Paragraphs>0</Paragraphs>
  <TotalTime>139</TotalTime>
  <ScaleCrop>false</ScaleCrop>
  <LinksUpToDate>false</LinksUpToDate>
  <CharactersWithSpaces>1749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泡泡</cp:lastModifiedBy>
  <cp:lastPrinted>2024-08-13T04:06:00Z</cp:lastPrinted>
  <dcterms:modified xsi:type="dcterms:W3CDTF">2024-08-27T07:24:38Z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054D47202F9F4AB2A433A80681B56BBD_13</vt:lpwstr>
  </property>
</Properties>
</file>