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D0182">
      <w:pPr>
        <w:spacing w:line="336" w:lineRule="auto"/>
        <w:rPr>
          <w:rFonts w:ascii="Arial"/>
          <w:sz w:val="21"/>
        </w:rPr>
      </w:pPr>
    </w:p>
    <w:p w14:paraId="3E2543E8">
      <w:pPr>
        <w:spacing w:line="336" w:lineRule="auto"/>
        <w:rPr>
          <w:rFonts w:ascii="Arial"/>
          <w:sz w:val="21"/>
        </w:rPr>
      </w:pPr>
    </w:p>
    <w:p w14:paraId="51A72B40">
      <w:pPr>
        <w:spacing w:before="114" w:line="226" w:lineRule="auto"/>
        <w:ind w:left="1208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7"/>
          <w:sz w:val="35"/>
          <w:szCs w:val="35"/>
        </w:rPr>
        <w:t>中煤党校面向社会公开招聘工作人员公告</w:t>
      </w:r>
    </w:p>
    <w:p w14:paraId="519C1239">
      <w:pPr>
        <w:spacing w:line="323" w:lineRule="auto"/>
        <w:rPr>
          <w:rFonts w:ascii="Arial"/>
          <w:sz w:val="21"/>
        </w:rPr>
      </w:pPr>
    </w:p>
    <w:p w14:paraId="293505B6">
      <w:pPr>
        <w:spacing w:line="323" w:lineRule="auto"/>
        <w:rPr>
          <w:rFonts w:ascii="Arial"/>
          <w:sz w:val="21"/>
        </w:rPr>
      </w:pPr>
    </w:p>
    <w:p w14:paraId="6569B0CD">
      <w:pPr>
        <w:pStyle w:val="2"/>
        <w:spacing w:before="98" w:line="342" w:lineRule="auto"/>
        <w:ind w:right="103" w:firstLine="642"/>
        <w:jc w:val="both"/>
      </w:pPr>
      <w:r>
        <w:rPr>
          <w:spacing w:val="3"/>
        </w:rPr>
        <w:t>中国中煤能源集团有限公司（简称中国中煤）是国务院国资委</w:t>
      </w:r>
      <w:r>
        <w:rPr>
          <w:spacing w:val="-3"/>
        </w:rPr>
        <w:t>监管的国有特大型重点骨干企业，其前身是1982年经国务院批准成</w:t>
      </w:r>
      <w:r>
        <w:rPr>
          <w:spacing w:val="4"/>
        </w:rPr>
        <w:t>立的中国煤炭进出口总公司。主营业务包括煤炭开发利用及贸易，电力、热力生产及供应，煤基新材料及相关化学品开发利用，相关装备制造及工程技术服务，涵盖煤炭全产业链，肩负保障国家能源</w:t>
      </w:r>
      <w:r>
        <w:rPr>
          <w:spacing w:val="2"/>
        </w:rPr>
        <w:t>安全的重要使命。现有可控煤炭资源储量超过770亿吨，生产及在</w:t>
      </w:r>
      <w:r>
        <w:rPr>
          <w:spacing w:val="-5"/>
        </w:rPr>
        <w:t>建煤矿70余座，煤炭总产能超3亿吨，煤炭年贸易量近4亿吨。生</w:t>
      </w:r>
      <w:r>
        <w:rPr>
          <w:spacing w:val="1"/>
        </w:rPr>
        <w:t>产及在建煤化工项目10个，总产能近20</w:t>
      </w:r>
      <w:r>
        <w:t>00万吨，产品主要包括烯</w:t>
      </w:r>
      <w:r>
        <w:rPr>
          <w:spacing w:val="-2"/>
        </w:rPr>
        <w:t>烃、甲醇、尿素、硝铵、焦炭等。在运在建电力装机规模超5000万</w:t>
      </w:r>
      <w:r>
        <w:rPr>
          <w:spacing w:val="4"/>
        </w:rPr>
        <w:t>千瓦。煤矿设计建设、煤机装备制造综合实力、技术水平、市场占</w:t>
      </w:r>
      <w:r>
        <w:rPr>
          <w:spacing w:val="6"/>
        </w:rPr>
        <w:t>有率居行业前列。拥有中煤能源（A＋H）、上海能源、新集能源3</w:t>
      </w:r>
      <w:r>
        <w:rPr>
          <w:spacing w:val="-1"/>
        </w:rPr>
        <w:t>家上市公司。截至2023年底，中国中煤管理资产总额6000亿元，</w:t>
      </w:r>
      <w:r>
        <w:rPr>
          <w:spacing w:val="-5"/>
        </w:rPr>
        <w:t>职工12.3万人，连续4年获得国务院国资委经营业绩考核A级，连</w:t>
      </w:r>
      <w:r>
        <w:rPr>
          <w:spacing w:val="-6"/>
        </w:rPr>
        <w:t>续5年位列《财富》世界企业500强。</w:t>
      </w:r>
    </w:p>
    <w:p w14:paraId="13B18341">
      <w:pPr>
        <w:pStyle w:val="2"/>
        <w:spacing w:before="47" w:line="337" w:lineRule="auto"/>
        <w:ind w:left="3" w:firstLine="638"/>
        <w:jc w:val="both"/>
      </w:pPr>
      <w:r>
        <w:rPr>
          <w:spacing w:val="1"/>
        </w:rPr>
        <w:t>中共中国中煤能源集团有限公司委员会党校（以</w:t>
      </w:r>
      <w:r>
        <w:t>下简称“中煤</w:t>
      </w:r>
      <w:r>
        <w:rPr>
          <w:spacing w:val="3"/>
        </w:rPr>
        <w:t>党校”）是中国中煤干部教育培训的主阵地，</w:t>
      </w:r>
      <w:r>
        <w:rPr>
          <w:spacing w:val="2"/>
        </w:rPr>
        <w:t>校区位于上海市杨浦</w:t>
      </w:r>
      <w:r>
        <w:t>区，毗邻复旦、同济、上海财大等多所高校，可同时满足200人同</w:t>
      </w:r>
      <w:r>
        <w:rPr>
          <w:spacing w:val="-4"/>
        </w:rPr>
        <w:t>期在校。中煤党校下设培训处、教务处、综合办公室3个业务部室。</w:t>
      </w:r>
    </w:p>
    <w:p w14:paraId="07FC45AE">
      <w:pPr>
        <w:pStyle w:val="2"/>
        <w:spacing w:before="53" w:line="329" w:lineRule="auto"/>
        <w:ind w:left="8" w:right="103" w:firstLine="596"/>
        <w:jc w:val="both"/>
      </w:pPr>
      <w:r>
        <w:rPr>
          <w:spacing w:val="4"/>
        </w:rPr>
        <w:t>根据办学需要，现面向中国中煤内部和社会公开招聘党校工作</w:t>
      </w:r>
      <w:r>
        <w:rPr>
          <w:spacing w:val="-3"/>
        </w:rPr>
        <w:t>人员，有关事项公告如下：</w:t>
      </w:r>
    </w:p>
    <w:p w14:paraId="773660DC">
      <w:pPr>
        <w:spacing w:line="329" w:lineRule="auto"/>
        <w:sectPr>
          <w:footerReference r:id="rId5" w:type="default"/>
          <w:pgSz w:w="11906" w:h="16839"/>
          <w:pgMar w:top="1431" w:right="1369" w:bottom="1156" w:left="1602" w:header="0" w:footer="991" w:gutter="0"/>
          <w:cols w:space="720" w:num="1"/>
        </w:sectPr>
      </w:pPr>
    </w:p>
    <w:p w14:paraId="43841913">
      <w:pPr>
        <w:spacing w:before="98" w:line="222" w:lineRule="auto"/>
        <w:ind w:left="689"/>
        <w:outlineLvl w:val="1"/>
        <w:rPr>
          <w:rFonts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 w:cs="黑体"/>
          <w:spacing w:val="-2"/>
          <w:sz w:val="30"/>
          <w:szCs w:val="30"/>
        </w:rPr>
        <w:t>一、招聘岗位有关情况</w:t>
      </w:r>
    </w:p>
    <w:p w14:paraId="56ACBEA6">
      <w:pPr>
        <w:pStyle w:val="2"/>
        <w:spacing w:before="197" w:line="222" w:lineRule="auto"/>
        <w:ind w:left="698"/>
        <w:outlineLvl w:val="2"/>
      </w:pPr>
      <w:r>
        <w:rPr>
          <w:spacing w:val="-3"/>
        </w:rPr>
        <w:t>（一）招聘岗位、人数</w:t>
      </w:r>
    </w:p>
    <w:p w14:paraId="13C106A0">
      <w:pPr>
        <w:spacing w:line="93" w:lineRule="auto"/>
        <w:rPr>
          <w:rFonts w:ascii="Arial"/>
          <w:sz w:val="2"/>
        </w:rPr>
      </w:pPr>
    </w:p>
    <w:tbl>
      <w:tblPr>
        <w:tblStyle w:val="5"/>
        <w:tblW w:w="89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2567"/>
        <w:gridCol w:w="2568"/>
        <w:gridCol w:w="2365"/>
      </w:tblGrid>
      <w:tr w14:paraId="49C570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486" w:type="dxa"/>
            <w:vAlign w:val="top"/>
          </w:tcPr>
          <w:p w14:paraId="71E6E04B">
            <w:pPr>
              <w:spacing w:before="261" w:line="223" w:lineRule="auto"/>
              <w:ind w:left="4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8"/>
                <w:szCs w:val="28"/>
              </w:rPr>
              <w:t>序号</w:t>
            </w:r>
          </w:p>
        </w:tc>
        <w:tc>
          <w:tcPr>
            <w:tcW w:w="2567" w:type="dxa"/>
            <w:vAlign w:val="top"/>
          </w:tcPr>
          <w:p w14:paraId="67ED78AB">
            <w:pPr>
              <w:spacing w:before="261" w:line="222" w:lineRule="auto"/>
              <w:ind w:left="10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8"/>
                <w:szCs w:val="28"/>
              </w:rPr>
              <w:t>部门</w:t>
            </w:r>
          </w:p>
        </w:tc>
        <w:tc>
          <w:tcPr>
            <w:tcW w:w="2568" w:type="dxa"/>
            <w:vAlign w:val="top"/>
          </w:tcPr>
          <w:p w14:paraId="047052F9">
            <w:pPr>
              <w:spacing w:before="261" w:line="222" w:lineRule="auto"/>
              <w:ind w:left="10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9"/>
                <w:sz w:val="28"/>
                <w:szCs w:val="28"/>
              </w:rPr>
              <w:t>岗位</w:t>
            </w:r>
          </w:p>
        </w:tc>
        <w:tc>
          <w:tcPr>
            <w:tcW w:w="2365" w:type="dxa"/>
            <w:vAlign w:val="top"/>
          </w:tcPr>
          <w:p w14:paraId="19038CCC">
            <w:pPr>
              <w:spacing w:before="260" w:line="224" w:lineRule="auto"/>
              <w:ind w:left="9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4"/>
                <w:sz w:val="28"/>
                <w:szCs w:val="28"/>
              </w:rPr>
              <w:t>人数</w:t>
            </w:r>
          </w:p>
        </w:tc>
      </w:tr>
      <w:tr w14:paraId="18E8F1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486" w:type="dxa"/>
            <w:vAlign w:val="top"/>
          </w:tcPr>
          <w:p w14:paraId="5B3CBC59">
            <w:pPr>
              <w:spacing w:line="264" w:lineRule="auto"/>
              <w:rPr>
                <w:rFonts w:ascii="Arial"/>
                <w:sz w:val="21"/>
              </w:rPr>
            </w:pPr>
          </w:p>
          <w:p w14:paraId="58F49C9F">
            <w:pPr>
              <w:spacing w:before="91" w:line="181" w:lineRule="auto"/>
              <w:ind w:left="7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567" w:type="dxa"/>
            <w:vAlign w:val="top"/>
          </w:tcPr>
          <w:p w14:paraId="4D1EF12B">
            <w:pPr>
              <w:spacing w:before="308" w:line="224" w:lineRule="auto"/>
              <w:ind w:left="8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教务处</w:t>
            </w:r>
          </w:p>
        </w:tc>
        <w:tc>
          <w:tcPr>
            <w:tcW w:w="2568" w:type="dxa"/>
            <w:vAlign w:val="top"/>
          </w:tcPr>
          <w:p w14:paraId="097D3BE0">
            <w:pPr>
              <w:spacing w:before="308" w:line="224" w:lineRule="auto"/>
              <w:ind w:left="7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教务主管</w:t>
            </w:r>
          </w:p>
        </w:tc>
        <w:tc>
          <w:tcPr>
            <w:tcW w:w="2365" w:type="dxa"/>
            <w:vAlign w:val="top"/>
          </w:tcPr>
          <w:p w14:paraId="1DC3B109">
            <w:pPr>
              <w:spacing w:line="264" w:lineRule="auto"/>
              <w:rPr>
                <w:rFonts w:ascii="Arial"/>
                <w:sz w:val="21"/>
              </w:rPr>
            </w:pPr>
          </w:p>
          <w:p w14:paraId="0084757E">
            <w:pPr>
              <w:spacing w:before="91" w:line="181" w:lineRule="auto"/>
              <w:ind w:left="1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</w:tr>
      <w:tr w14:paraId="070F73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486" w:type="dxa"/>
            <w:vAlign w:val="top"/>
          </w:tcPr>
          <w:p w14:paraId="1DC85502">
            <w:pPr>
              <w:spacing w:line="266" w:lineRule="auto"/>
              <w:rPr>
                <w:rFonts w:ascii="Arial"/>
                <w:sz w:val="21"/>
              </w:rPr>
            </w:pPr>
          </w:p>
          <w:p w14:paraId="398FFAE7">
            <w:pPr>
              <w:spacing w:before="91" w:line="181" w:lineRule="auto"/>
              <w:ind w:left="6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567" w:type="dxa"/>
            <w:vAlign w:val="top"/>
          </w:tcPr>
          <w:p w14:paraId="1B8BF736">
            <w:pPr>
              <w:spacing w:before="310" w:line="224" w:lineRule="auto"/>
              <w:ind w:left="8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培训处</w:t>
            </w:r>
          </w:p>
        </w:tc>
        <w:tc>
          <w:tcPr>
            <w:tcW w:w="2568" w:type="dxa"/>
            <w:vAlign w:val="top"/>
          </w:tcPr>
          <w:p w14:paraId="3A520E6E">
            <w:pPr>
              <w:spacing w:before="310" w:line="224" w:lineRule="auto"/>
              <w:ind w:left="7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培训主管</w:t>
            </w:r>
          </w:p>
        </w:tc>
        <w:tc>
          <w:tcPr>
            <w:tcW w:w="2365" w:type="dxa"/>
            <w:vAlign w:val="top"/>
          </w:tcPr>
          <w:p w14:paraId="0205B5EF">
            <w:pPr>
              <w:spacing w:line="266" w:lineRule="auto"/>
              <w:rPr>
                <w:rFonts w:ascii="Arial"/>
                <w:sz w:val="21"/>
              </w:rPr>
            </w:pPr>
          </w:p>
          <w:p w14:paraId="03595DB5">
            <w:pPr>
              <w:spacing w:before="91" w:line="181" w:lineRule="auto"/>
              <w:ind w:left="11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</w:tr>
    </w:tbl>
    <w:p w14:paraId="5506E527">
      <w:pPr>
        <w:pStyle w:val="2"/>
        <w:spacing w:before="192" w:line="220" w:lineRule="auto"/>
        <w:ind w:left="698"/>
        <w:outlineLvl w:val="2"/>
      </w:pPr>
      <w:r>
        <w:rPr>
          <w:spacing w:val="-3"/>
        </w:rPr>
        <w:t>（二）工作地点：上海市</w:t>
      </w:r>
    </w:p>
    <w:p w14:paraId="7643C8EA">
      <w:pPr>
        <w:spacing w:before="200" w:line="222" w:lineRule="auto"/>
        <w:ind w:left="689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二、应聘资格</w:t>
      </w:r>
    </w:p>
    <w:p w14:paraId="78EE0324">
      <w:pPr>
        <w:pStyle w:val="2"/>
        <w:spacing w:before="199" w:line="222" w:lineRule="auto"/>
        <w:ind w:left="698"/>
        <w:outlineLvl w:val="2"/>
      </w:pPr>
      <w:r>
        <w:rPr>
          <w:spacing w:val="-4"/>
        </w:rPr>
        <w:t>（一）基本条件</w:t>
      </w:r>
    </w:p>
    <w:p w14:paraId="11D069F9">
      <w:pPr>
        <w:pStyle w:val="2"/>
        <w:spacing w:before="202" w:line="334" w:lineRule="auto"/>
        <w:ind w:left="95" w:right="72" w:firstLine="598"/>
        <w:jc w:val="both"/>
      </w:pPr>
      <w:r>
        <w:rPr>
          <w:spacing w:val="4"/>
        </w:rPr>
        <w:t>政治素质好，德才兼备，为人正派，清正廉洁，诚实守信，遵</w:t>
      </w:r>
      <w:r>
        <w:rPr>
          <w:spacing w:val="2"/>
        </w:rPr>
        <w:t>纪守法，具有过硬的业务素质、良好的心理素质和</w:t>
      </w:r>
      <w:r>
        <w:rPr>
          <w:spacing w:val="1"/>
        </w:rPr>
        <w:t>能够正常履行职</w:t>
      </w:r>
      <w:r>
        <w:rPr>
          <w:spacing w:val="-4"/>
        </w:rPr>
        <w:t>责的身体素质。</w:t>
      </w:r>
    </w:p>
    <w:p w14:paraId="65486DE8">
      <w:pPr>
        <w:pStyle w:val="2"/>
        <w:spacing w:before="51" w:line="222" w:lineRule="auto"/>
        <w:ind w:left="729"/>
      </w:pPr>
      <w:r>
        <w:rPr>
          <w:spacing w:val="-4"/>
        </w:rPr>
        <w:t>（二）任职要求</w:t>
      </w:r>
    </w:p>
    <w:p w14:paraId="737678F8">
      <w:pPr>
        <w:pStyle w:val="2"/>
        <w:spacing w:before="198" w:line="282" w:lineRule="auto"/>
        <w:ind w:left="96" w:right="120" w:firstLine="601"/>
      </w:pPr>
      <w:r>
        <w:rPr>
          <w:spacing w:val="-6"/>
        </w:rPr>
        <w:t>（1）具有5年及以上工作经验，至少3年及以上培训、党务、</w:t>
      </w:r>
      <w:r>
        <w:rPr>
          <w:spacing w:val="-2"/>
        </w:rPr>
        <w:t>综合管理、人力资源管理等相关工作经验；</w:t>
      </w:r>
    </w:p>
    <w:p w14:paraId="3FA64512">
      <w:pPr>
        <w:pStyle w:val="2"/>
        <w:spacing w:before="204" w:line="222" w:lineRule="auto"/>
        <w:ind w:left="698"/>
      </w:pPr>
      <w:r>
        <w:rPr>
          <w:spacing w:val="-2"/>
        </w:rPr>
        <w:t>（2）具有全日制大学本科及以上学历；</w:t>
      </w:r>
    </w:p>
    <w:p w14:paraId="2B269793">
      <w:pPr>
        <w:pStyle w:val="2"/>
        <w:spacing w:before="198" w:line="221" w:lineRule="auto"/>
        <w:ind w:left="698"/>
      </w:pPr>
      <w:r>
        <w:rPr>
          <w:spacing w:val="-1"/>
        </w:rPr>
        <w:t>（3）经济类、管理类、文史类、哲学类、教育类等相关专业；</w:t>
      </w:r>
    </w:p>
    <w:p w14:paraId="5F6CE492">
      <w:pPr>
        <w:pStyle w:val="2"/>
        <w:spacing w:before="201" w:line="284" w:lineRule="auto"/>
        <w:ind w:left="698" w:right="4637"/>
      </w:pPr>
      <w:r>
        <w:rPr>
          <w:spacing w:val="-8"/>
        </w:rPr>
        <w:t>（4）具有中级及以上职称；</w:t>
      </w:r>
      <w:r>
        <w:rPr>
          <w:spacing w:val="-5"/>
        </w:rPr>
        <w:t>（5）年龄不超过45周岁；</w:t>
      </w:r>
    </w:p>
    <w:p w14:paraId="4CA26699">
      <w:pPr>
        <w:pStyle w:val="2"/>
        <w:spacing w:before="198" w:line="282" w:lineRule="auto"/>
        <w:ind w:left="94" w:right="71" w:firstLine="603"/>
      </w:pPr>
      <w:r>
        <w:rPr>
          <w:spacing w:val="-1"/>
        </w:rPr>
        <w:t>（6）文字功底扎实，具有良好的沟通协调能力、执行能力</w:t>
      </w:r>
      <w:r>
        <w:rPr>
          <w:spacing w:val="-2"/>
        </w:rPr>
        <w:t>以及</w:t>
      </w:r>
      <w:r>
        <w:rPr>
          <w:spacing w:val="-3"/>
        </w:rPr>
        <w:t>较强的独立工作能力；</w:t>
      </w:r>
    </w:p>
    <w:p w14:paraId="61B56CC3">
      <w:pPr>
        <w:pStyle w:val="2"/>
        <w:spacing w:before="204" w:line="222" w:lineRule="auto"/>
        <w:ind w:left="698"/>
      </w:pPr>
      <w:r>
        <w:rPr>
          <w:spacing w:val="-3"/>
        </w:rPr>
        <w:t>（7）中共党员。</w:t>
      </w:r>
    </w:p>
    <w:p w14:paraId="2BEAEAB6">
      <w:pPr>
        <w:spacing w:line="222" w:lineRule="auto"/>
        <w:sectPr>
          <w:footerReference r:id="rId6" w:type="default"/>
          <w:pgSz w:w="11906" w:h="16839"/>
          <w:pgMar w:top="1431" w:right="1401" w:bottom="1157" w:left="1513" w:header="0" w:footer="991" w:gutter="0"/>
          <w:cols w:space="720" w:num="1"/>
        </w:sectPr>
      </w:pPr>
    </w:p>
    <w:p w14:paraId="05CF20C9">
      <w:pPr>
        <w:pStyle w:val="2"/>
        <w:spacing w:before="97" w:line="221" w:lineRule="auto"/>
        <w:ind w:left="605"/>
      </w:pPr>
      <w:r>
        <w:rPr>
          <w:spacing w:val="-1"/>
        </w:rPr>
        <w:t>上述招聘岗位其他要求以及具体职责，详见岗位说明书。</w:t>
      </w:r>
    </w:p>
    <w:p w14:paraId="4BA8735C">
      <w:pPr>
        <w:pStyle w:val="2"/>
        <w:spacing w:before="240" w:line="221" w:lineRule="auto"/>
        <w:jc w:val="right"/>
      </w:pPr>
      <w:r>
        <w:rPr>
          <w:spacing w:val="-3"/>
        </w:rPr>
        <w:t>对于特别优秀的人员，有关年龄、专业、职称条件可适当放宽。</w:t>
      </w:r>
    </w:p>
    <w:p w14:paraId="264B894A">
      <w:pPr>
        <w:pStyle w:val="2"/>
        <w:spacing w:before="198" w:line="335" w:lineRule="auto"/>
        <w:ind w:left="5" w:right="12" w:firstLine="623"/>
      </w:pPr>
      <w:r>
        <w:rPr>
          <w:spacing w:val="15"/>
        </w:rPr>
        <w:t>有下列情形之一的人员，不在此次招聘范围内：</w:t>
      </w:r>
      <w:r>
        <w:rPr>
          <w:spacing w:val="14"/>
        </w:rPr>
        <w:t>受司法机关</w:t>
      </w:r>
      <w:r>
        <w:rPr>
          <w:spacing w:val="7"/>
        </w:rPr>
        <w:t>或原单位纪委、监察部门审查，尚未作出结论的；受原单位党纪、</w:t>
      </w:r>
      <w:r>
        <w:rPr>
          <w:spacing w:val="8"/>
        </w:rPr>
        <w:t>行政处分，尚处影响期或影响期满影响使用的。</w:t>
      </w:r>
    </w:p>
    <w:p w14:paraId="399E308A">
      <w:pPr>
        <w:spacing w:before="48" w:line="222" w:lineRule="auto"/>
        <w:ind w:left="60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三、招聘工作程序</w:t>
      </w:r>
    </w:p>
    <w:p w14:paraId="1258F2F9">
      <w:pPr>
        <w:pStyle w:val="2"/>
        <w:spacing w:before="200" w:line="335" w:lineRule="auto"/>
        <w:ind w:right="103" w:firstLine="602"/>
      </w:pPr>
      <w:r>
        <w:rPr>
          <w:spacing w:val="4"/>
        </w:rPr>
        <w:t>招聘程序主要包括发布招聘公告、报名、资格审查、测试（笔试、面试、心理测评）、考察或背景调查、讨论决定、公示、聘用</w:t>
      </w:r>
      <w:r>
        <w:rPr>
          <w:spacing w:val="-9"/>
        </w:rPr>
        <w:t>等。</w:t>
      </w:r>
    </w:p>
    <w:p w14:paraId="7799267D">
      <w:pPr>
        <w:spacing w:before="47" w:line="222" w:lineRule="auto"/>
        <w:ind w:left="61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4"/>
          <w:sz w:val="30"/>
          <w:szCs w:val="30"/>
        </w:rPr>
        <w:t>四、薪酬及福利待遇</w:t>
      </w:r>
    </w:p>
    <w:p w14:paraId="238EAC19">
      <w:pPr>
        <w:pStyle w:val="2"/>
        <w:spacing w:before="200" w:line="328" w:lineRule="auto"/>
        <w:ind w:left="2" w:right="106" w:firstLine="600"/>
      </w:pPr>
      <w:r>
        <w:rPr>
          <w:spacing w:val="4"/>
        </w:rPr>
        <w:t>被聘用人员工资、福利等待遇执行中国中煤上海区域企业薪酬</w:t>
      </w:r>
      <w:r>
        <w:rPr>
          <w:spacing w:val="-2"/>
        </w:rPr>
        <w:t>标准，并享有公司规定的其他福利待遇。</w:t>
      </w:r>
    </w:p>
    <w:p w14:paraId="61814325">
      <w:pPr>
        <w:spacing w:before="54" w:line="221" w:lineRule="auto"/>
        <w:ind w:left="603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五、报名时间、方式及要求</w:t>
      </w:r>
    </w:p>
    <w:p w14:paraId="7EDC1384">
      <w:pPr>
        <w:pStyle w:val="2"/>
        <w:spacing w:before="170" w:line="222" w:lineRule="auto"/>
        <w:ind w:left="608"/>
      </w:pPr>
      <w:r>
        <w:rPr>
          <w:spacing w:val="-9"/>
        </w:rPr>
        <w:t>（一）报名截止时间：2024年</w:t>
      </w:r>
      <w:r>
        <w:rPr>
          <w:rFonts w:hint="eastAsia"/>
          <w:spacing w:val="-9"/>
          <w:lang w:val="en-US" w:eastAsia="zh-CN"/>
        </w:rPr>
        <w:t>9</w:t>
      </w:r>
      <w:r>
        <w:rPr>
          <w:spacing w:val="-9"/>
        </w:rPr>
        <w:t>月</w:t>
      </w:r>
      <w:r>
        <w:rPr>
          <w:rFonts w:hint="eastAsia"/>
          <w:spacing w:val="-9"/>
          <w:lang w:val="en-US" w:eastAsia="zh-CN"/>
        </w:rPr>
        <w:t>8</w:t>
      </w:r>
      <w:r>
        <w:rPr>
          <w:spacing w:val="-9"/>
        </w:rPr>
        <w:t>日。</w:t>
      </w:r>
    </w:p>
    <w:p w14:paraId="02EC6230">
      <w:pPr>
        <w:pStyle w:val="2"/>
        <w:spacing w:before="157" w:line="222" w:lineRule="auto"/>
        <w:ind w:left="608"/>
      </w:pPr>
      <w:r>
        <w:rPr>
          <w:spacing w:val="-4"/>
        </w:rPr>
        <w:t>（二）报名方式</w:t>
      </w:r>
    </w:p>
    <w:p w14:paraId="3DA30F3F">
      <w:pPr>
        <w:pStyle w:val="2"/>
        <w:spacing w:before="188" w:line="337" w:lineRule="auto"/>
        <w:ind w:left="115" w:right="103" w:firstLine="600"/>
      </w:pPr>
      <w:r>
        <w:rPr>
          <w:spacing w:val="-4"/>
        </w:rPr>
        <w:t>应聘人员请登录</w:t>
      </w:r>
      <w:r>
        <w:fldChar w:fldCharType="begin"/>
      </w:r>
      <w:r>
        <w:instrText xml:space="preserve"> HYPERLINK "https://zhaopin.chinacoal.com/" </w:instrText>
      </w:r>
      <w:r>
        <w:fldChar w:fldCharType="separate"/>
      </w:r>
      <w:r>
        <w:rPr>
          <w:spacing w:val="-4"/>
        </w:rPr>
        <w:t>https://zhaopin.chinacoal.com/</w:t>
      </w:r>
      <w:r>
        <w:rPr>
          <w:spacing w:val="-4"/>
        </w:rPr>
        <w:fldChar w:fldCharType="end"/>
      </w:r>
      <w:r>
        <w:rPr>
          <w:spacing w:val="-4"/>
        </w:rPr>
        <w:t>（PC端）在</w:t>
      </w:r>
      <w:r>
        <w:rPr>
          <w:spacing w:val="-3"/>
        </w:rPr>
        <w:t>公告下方“招聘职位”处点击“立即投递”报名，或扫描文末二维</w:t>
      </w:r>
      <w:r>
        <w:t>码（移动端）填写报名信息。本次招聘工作不接受现场、电话、信</w:t>
      </w:r>
      <w:r>
        <w:rPr>
          <w:spacing w:val="-1"/>
        </w:rPr>
        <w:t>函等其他方式报名，不接受其他样式简历。</w:t>
      </w:r>
    </w:p>
    <w:p w14:paraId="47FF6E7E">
      <w:pPr>
        <w:pStyle w:val="2"/>
        <w:spacing w:before="21" w:line="222" w:lineRule="auto"/>
        <w:ind w:left="608"/>
      </w:pPr>
      <w:r>
        <w:rPr>
          <w:spacing w:val="-4"/>
        </w:rPr>
        <w:t>（三）有关要求</w:t>
      </w:r>
    </w:p>
    <w:p w14:paraId="0867B890">
      <w:pPr>
        <w:pStyle w:val="2"/>
        <w:spacing w:before="192" w:line="330" w:lineRule="auto"/>
        <w:ind w:left="5" w:right="106" w:firstLine="610"/>
      </w:pPr>
      <w:r>
        <w:rPr>
          <w:spacing w:val="4"/>
        </w:rPr>
        <w:t>1.应聘人员应对提交材料的真实性负责。凡弄虚作假者，</w:t>
      </w:r>
      <w:r>
        <w:rPr>
          <w:spacing w:val="3"/>
        </w:rPr>
        <w:t>一经</w:t>
      </w:r>
      <w:r>
        <w:rPr>
          <w:spacing w:val="-3"/>
        </w:rPr>
        <w:t>查实，即取消应聘资格。</w:t>
      </w:r>
    </w:p>
    <w:p w14:paraId="4E5627CD">
      <w:pPr>
        <w:spacing w:line="330" w:lineRule="auto"/>
        <w:sectPr>
          <w:footerReference r:id="rId7" w:type="default"/>
          <w:pgSz w:w="11906" w:h="16839"/>
          <w:pgMar w:top="1431" w:right="1369" w:bottom="1157" w:left="1602" w:header="0" w:footer="992" w:gutter="0"/>
          <w:cols w:space="720" w:num="1"/>
        </w:sectPr>
      </w:pPr>
    </w:p>
    <w:p w14:paraId="3568A743">
      <w:pPr>
        <w:spacing w:line="252" w:lineRule="auto"/>
        <w:rPr>
          <w:rFonts w:ascii="Arial"/>
          <w:sz w:val="21"/>
        </w:rPr>
      </w:pPr>
    </w:p>
    <w:p w14:paraId="3149EAF7">
      <w:pPr>
        <w:spacing w:line="252" w:lineRule="auto"/>
        <w:rPr>
          <w:rFonts w:ascii="Arial"/>
          <w:sz w:val="21"/>
        </w:rPr>
      </w:pPr>
    </w:p>
    <w:p w14:paraId="11F81779">
      <w:pPr>
        <w:spacing w:line="252" w:lineRule="auto"/>
        <w:rPr>
          <w:rFonts w:ascii="Arial"/>
          <w:sz w:val="21"/>
        </w:rPr>
      </w:pPr>
    </w:p>
    <w:p w14:paraId="276846E8">
      <w:pPr>
        <w:pStyle w:val="2"/>
        <w:spacing w:before="98" w:line="220" w:lineRule="auto"/>
        <w:ind w:left="595"/>
      </w:pPr>
      <w:r>
        <w:rPr>
          <w:spacing w:val="-4"/>
        </w:rPr>
        <w:t>2.每人限报1个岗位，并注明是否服从调剂。</w:t>
      </w:r>
    </w:p>
    <w:p w14:paraId="2DA288CC">
      <w:pPr>
        <w:pStyle w:val="2"/>
        <w:spacing w:before="200" w:line="329" w:lineRule="auto"/>
        <w:ind w:right="2" w:firstLine="596"/>
      </w:pPr>
      <w:r>
        <w:rPr>
          <w:spacing w:val="4"/>
        </w:rPr>
        <w:t>3.请应聘人员提供准确的手机号码和邮箱地址，并及时查收短</w:t>
      </w:r>
      <w:r>
        <w:rPr>
          <w:spacing w:val="-2"/>
        </w:rPr>
        <w:t>信和电子邮件，同时保持电话畅通。</w:t>
      </w:r>
    </w:p>
    <w:p w14:paraId="384D344D">
      <w:pPr>
        <w:spacing w:before="52" w:line="221" w:lineRule="auto"/>
        <w:ind w:left="602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六、其他有关要求及声明</w:t>
      </w:r>
    </w:p>
    <w:p w14:paraId="1EE337B2">
      <w:pPr>
        <w:pStyle w:val="2"/>
        <w:spacing w:before="199" w:line="304" w:lineRule="auto"/>
        <w:ind w:firstLine="605"/>
      </w:pPr>
      <w:r>
        <w:rPr>
          <w:spacing w:val="4"/>
        </w:rPr>
        <w:t>（一）对社会聘用人员设定任职试用期，如发现应聘者提供了虚假信息材料，按规定予以解聘；试用期满后，经考核合格者正式</w:t>
      </w:r>
      <w:r>
        <w:rPr>
          <w:spacing w:val="-1"/>
        </w:rPr>
        <w:t>任职，不合格者退出试用岗位或按规定予以解聘。</w:t>
      </w:r>
    </w:p>
    <w:p w14:paraId="67FBB4AC">
      <w:pPr>
        <w:pStyle w:val="2"/>
        <w:spacing w:before="199" w:line="283" w:lineRule="auto"/>
        <w:ind w:right="69" w:firstLine="605"/>
      </w:pPr>
      <w:r>
        <w:rPr>
          <w:spacing w:val="-1"/>
        </w:rPr>
        <w:t>（二）中煤党校不负责招聘期间应聘人员的食宿及交通费用，</w:t>
      </w:r>
      <w:r>
        <w:rPr>
          <w:spacing w:val="-2"/>
        </w:rPr>
        <w:t>招聘过程中不收取任何费用。</w:t>
      </w:r>
    </w:p>
    <w:p w14:paraId="491797C9">
      <w:pPr>
        <w:pStyle w:val="2"/>
        <w:spacing w:before="198" w:line="283" w:lineRule="auto"/>
        <w:ind w:left="3" w:right="2" w:firstLine="602"/>
      </w:pPr>
      <w:r>
        <w:rPr>
          <w:spacing w:val="2"/>
        </w:rPr>
        <w:t>（三）根据工作需要、报名情况等，中煤党校有权对招聘岗位</w:t>
      </w:r>
      <w:r>
        <w:rPr>
          <w:spacing w:val="-5"/>
        </w:rPr>
        <w:t>进行调整。</w:t>
      </w:r>
    </w:p>
    <w:p w14:paraId="24B3A7E9">
      <w:pPr>
        <w:pStyle w:val="2"/>
        <w:spacing w:before="201" w:line="220" w:lineRule="auto"/>
        <w:ind w:left="605"/>
      </w:pPr>
      <w:r>
        <w:rPr>
          <w:spacing w:val="-1"/>
        </w:rPr>
        <w:t>（四）中煤党校承诺做好报名者个人信息的保密工</w:t>
      </w:r>
      <w:r>
        <w:rPr>
          <w:spacing w:val="-2"/>
        </w:rPr>
        <w:t>作。</w:t>
      </w:r>
    </w:p>
    <w:p w14:paraId="1FE26C6C">
      <w:pPr>
        <w:spacing w:line="241" w:lineRule="auto"/>
        <w:rPr>
          <w:rFonts w:ascii="Arial"/>
          <w:sz w:val="21"/>
        </w:rPr>
      </w:pPr>
    </w:p>
    <w:p w14:paraId="1C7D8114">
      <w:pPr>
        <w:spacing w:line="242" w:lineRule="auto"/>
        <w:rPr>
          <w:rFonts w:ascii="Arial"/>
          <w:sz w:val="21"/>
        </w:rPr>
      </w:pPr>
    </w:p>
    <w:p w14:paraId="15A9ADD0">
      <w:pPr>
        <w:spacing w:line="242" w:lineRule="auto"/>
        <w:rPr>
          <w:rFonts w:ascii="Arial"/>
          <w:sz w:val="21"/>
        </w:rPr>
      </w:pPr>
    </w:p>
    <w:p w14:paraId="02C0C7B2">
      <w:pPr>
        <w:pStyle w:val="2"/>
        <w:spacing w:before="97" w:line="222" w:lineRule="auto"/>
        <w:ind w:left="642"/>
      </w:pPr>
      <w:r>
        <w:rPr>
          <w:spacing w:val="3"/>
        </w:rPr>
        <w:t>附件：岗位职责及任职条件</w:t>
      </w:r>
    </w:p>
    <w:p w14:paraId="540537B7">
      <w:pPr>
        <w:spacing w:line="328" w:lineRule="auto"/>
        <w:rPr>
          <w:rFonts w:ascii="Arial"/>
          <w:sz w:val="21"/>
        </w:rPr>
      </w:pPr>
    </w:p>
    <w:p w14:paraId="4EB6F3E0">
      <w:pPr>
        <w:spacing w:line="329" w:lineRule="auto"/>
        <w:rPr>
          <w:rFonts w:ascii="Arial"/>
          <w:sz w:val="21"/>
        </w:rPr>
      </w:pPr>
    </w:p>
    <w:p w14:paraId="097D1E86">
      <w:pPr>
        <w:pStyle w:val="2"/>
        <w:spacing w:before="98" w:line="220" w:lineRule="auto"/>
        <w:ind w:left="6785"/>
      </w:pPr>
      <w:r>
        <w:rPr>
          <w:spacing w:val="-15"/>
        </w:rPr>
        <w:t>中煤党校</w:t>
      </w:r>
    </w:p>
    <w:p w14:paraId="7DF621EF">
      <w:pPr>
        <w:pStyle w:val="2"/>
        <w:spacing w:before="204" w:line="222" w:lineRule="auto"/>
        <w:ind w:left="6179"/>
      </w:pPr>
      <w:r>
        <w:rPr>
          <w:spacing w:val="-9"/>
        </w:rPr>
        <w:t>2024年</w:t>
      </w:r>
      <w:r>
        <w:rPr>
          <w:rFonts w:hint="eastAsia"/>
          <w:spacing w:val="-9"/>
          <w:lang w:val="en-US" w:eastAsia="zh-CN"/>
        </w:rPr>
        <w:t>8</w:t>
      </w:r>
      <w:r>
        <w:rPr>
          <w:spacing w:val="-9"/>
        </w:rPr>
        <w:t>月</w:t>
      </w:r>
      <w:r>
        <w:rPr>
          <w:rFonts w:hint="eastAsia"/>
          <w:spacing w:val="-9"/>
          <w:lang w:val="en-US" w:eastAsia="zh-CN"/>
        </w:rPr>
        <w:t>29</w:t>
      </w:r>
      <w:r>
        <w:rPr>
          <w:spacing w:val="-9"/>
        </w:rPr>
        <w:t>日</w:t>
      </w:r>
    </w:p>
    <w:sectPr>
      <w:footerReference r:id="rId8" w:type="default"/>
      <w:pgSz w:w="11906" w:h="16839"/>
      <w:pgMar w:top="1431" w:right="1473" w:bottom="1156" w:left="1605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54E6D">
    <w:pPr>
      <w:spacing w:line="168" w:lineRule="auto"/>
      <w:ind w:left="427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-1-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AC874">
    <w:pPr>
      <w:spacing w:line="169" w:lineRule="auto"/>
      <w:ind w:left="43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-2-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360D1">
    <w:pPr>
      <w:spacing w:line="169" w:lineRule="auto"/>
      <w:ind w:left="427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-3-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A1F1D">
    <w:pPr>
      <w:spacing w:line="168" w:lineRule="auto"/>
      <w:ind w:left="426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-4-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hiZDYyYWFhYWZhOTkxZjlkNDg3N2Q2NWE2YWViOWMifQ=="/>
  </w:docVars>
  <w:rsids>
    <w:rsidRoot w:val="00000000"/>
    <w:rsid w:val="424F6678"/>
    <w:rsid w:val="61CD47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1548</Words>
  <Characters>1615</Characters>
  <TotalTime>4</TotalTime>
  <ScaleCrop>false</ScaleCrop>
  <LinksUpToDate>false</LinksUpToDate>
  <CharactersWithSpaces>1717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2024-08-14T17:11:00Z</dcterms:created>
  <dc:creator>张鸣</dc:creator>
  <cp:lastModifiedBy>冬至</cp:lastModifiedBy>
  <dcterms:modified xsi:type="dcterms:W3CDTF">2024-08-29T01:02:32Z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2024-08-29T08:57:05Z</vt:filetime>
  </property>
  <property fmtid="{D5CDD505-2E9C-101B-9397-08002B2CF9AE}" pid="4" name="KSOProductBuildVer">
    <vt:lpwstr>2052-12.1.0.17857</vt:lpwstr>
  </property>
  <property fmtid="{D5CDD505-2E9C-101B-9397-08002B2CF9AE}" pid="5" name="ICV">
    <vt:lpwstr>AA4077C4806340E8A77B1077E045ED9A_12</vt:lpwstr>
  </property>
</Properties>
</file>