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rPr>
          <w:rFonts w:ascii="仿宋_GB2312" w:hAnsi="仿宋_GB2312" w:eastAsia="仿宋_GB2312" w:cs="仿宋_GB2312"/>
          <w:sz w:val="32"/>
          <w:szCs w:val="32"/>
        </w:rPr>
        <w:t>谷城县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2024年专项引进高素质人才公告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10560"/>
            <wp:effectExtent l="0" t="0" r="1270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64785" cy="3184525"/>
            <wp:effectExtent l="0" t="0" r="1206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312864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center"/>
      </w:pPr>
      <w:r>
        <w:drawing>
          <wp:inline distT="0" distB="0" distL="114300" distR="114300">
            <wp:extent cx="5273040" cy="3183890"/>
            <wp:effectExtent l="0" t="0" r="381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337883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>
      <w:pPr>
        <w:widowControl/>
        <w:jc w:val="left"/>
      </w:pPr>
      <w:r>
        <w:drawing>
          <wp:inline distT="0" distB="0" distL="114300" distR="114300">
            <wp:extent cx="5268595" cy="3636645"/>
            <wp:effectExtent l="0" t="0" r="825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</w:pPr>
      <w:r>
        <w:drawing>
          <wp:inline distT="0" distB="0" distL="114300" distR="114300">
            <wp:extent cx="5270500" cy="3444875"/>
            <wp:effectExtent l="0" t="0" r="635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1770" cy="5699125"/>
            <wp:effectExtent l="0" t="0" r="508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3465B17"/>
    <w:rsid w:val="275E740D"/>
    <w:rsid w:val="28AE3B30"/>
    <w:rsid w:val="2A2A0577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218</Words>
  <Characters>1244</Characters>
  <Lines>10</Lines>
  <Paragraphs>2</Paragraphs>
  <TotalTime>94</TotalTime>
  <ScaleCrop>false</ScaleCrop>
  <LinksUpToDate>false</LinksUpToDate>
  <CharactersWithSpaces>1460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Administrator</cp:lastModifiedBy>
  <dcterms:modified xsi:type="dcterms:W3CDTF">2024-08-15T10:08:03Z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70911CB78D094E2A8829B16BA74C6719</vt:lpwstr>
  </property>
</Properties>
</file>