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 w14:paraId="5056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5B91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2024年公开招聘急需紧缺专业人才岗位条件一览表</w:t>
      </w:r>
    </w:p>
    <w:p w14:paraId="3ECE7460">
      <w:pPr>
        <w:pStyle w:val="10"/>
        <w:jc w:val="both"/>
        <w:rPr>
          <w:rFonts w:hint="default"/>
          <w:lang w:val="en-US" w:eastAsia="zh-CN"/>
        </w:rPr>
      </w:pPr>
    </w:p>
    <w:tbl>
      <w:tblPr>
        <w:tblStyle w:val="6"/>
        <w:tblW w:w="5472" w:type="pct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77"/>
        <w:gridCol w:w="871"/>
        <w:gridCol w:w="478"/>
        <w:gridCol w:w="519"/>
        <w:gridCol w:w="763"/>
        <w:gridCol w:w="914"/>
        <w:gridCol w:w="6325"/>
        <w:gridCol w:w="655"/>
        <w:gridCol w:w="600"/>
        <w:gridCol w:w="1077"/>
        <w:gridCol w:w="1127"/>
      </w:tblGrid>
      <w:tr w14:paraId="5E5F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  <w:p w14:paraId="41A3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41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招标采购部副部长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2. </w:t>
            </w:r>
            <w:r>
              <w:rPr>
                <w:rStyle w:val="12"/>
                <w:lang w:val="en-US" w:eastAsia="zh-CN" w:bidi="ar"/>
              </w:rPr>
              <w:t>熟练掌握项目管理及招投标、采购相关法律法规知识，熟悉项目管理全过程流程，具有</w:t>
            </w:r>
            <w:r>
              <w:rPr>
                <w:rStyle w:val="11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年及以上招投标相关从业经验，具有行政事业单位或国有企业相应工作经历，具有巡察工作经验者优先；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具有独立编制、审核相关招投标文件和采购合同的能力；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具有文秘或办公室工作经验，熟悉公文写作要领，具有较强的公文撰写能力和语言表达能力，熟悉企事业单位机构运行流程；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6.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★人才引进</w:t>
            </w:r>
          </w:p>
        </w:tc>
      </w:tr>
      <w:tr w14:paraId="0112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全日制本科及以上学历，土木类专业；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年及以上工程施工管理工作经验，能熟练运用</w:t>
            </w:r>
            <w:r>
              <w:rPr>
                <w:rStyle w:val="11"/>
                <w:rFonts w:eastAsia="宋体"/>
                <w:lang w:val="en-US" w:eastAsia="zh-CN" w:bidi="ar"/>
              </w:rPr>
              <w:t>CAD</w:t>
            </w:r>
            <w:r>
              <w:rPr>
                <w:rStyle w:val="12"/>
                <w:lang w:val="en-US" w:eastAsia="zh-CN" w:bidi="ar"/>
              </w:rPr>
              <w:t>等绘图软件；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参与过高层建筑施工管理，且具有二级及以上建造师执业资格证书；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D90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color w:val="auto"/>
                <w:lang w:val="en-US" w:eastAsia="zh-CN" w:bidi="ar"/>
              </w:rPr>
            </w:pPr>
            <w:r>
              <w:rPr>
                <w:rStyle w:val="13"/>
                <w:rFonts w:eastAsia="方正仿宋_GBK"/>
                <w:color w:val="auto"/>
                <w:lang w:val="en-US" w:eastAsia="zh-CN" w:bidi="ar"/>
              </w:rPr>
              <w:t>+</w:t>
            </w:r>
          </w:p>
          <w:p w14:paraId="5070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持有高级职称或一级建造师证书者免去笔试环节。</w:t>
            </w:r>
          </w:p>
        </w:tc>
      </w:tr>
      <w:tr w14:paraId="4AA9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安装及土建工程造价员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土木类、管理科学与工程类专业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全日制本科及以上学历，土木类、管理科学与工程类专业；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年及以上土建或安装工程造价预（结）算编制工作经验，能独立编制高层建筑工程预（结）算；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熟悉建筑工程工程量清单计量规范和计价规范、四川省工程量清单计价定额及其相关法律法规，掌握工程审计流程；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能熟练运用各种工程造价软件，如：广联达、斯维尔、宏业清单计价软件等，具有二级及以上土木建筑工程或安装工程造价工程师执业资格证书；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6.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ABE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lang w:val="en-US" w:eastAsia="zh-CN" w:bidi="ar"/>
              </w:rPr>
            </w:pPr>
            <w:r>
              <w:rPr>
                <w:rStyle w:val="13"/>
                <w:rFonts w:eastAsia="方正仿宋_GBK"/>
                <w:lang w:val="en-US" w:eastAsia="zh-CN" w:bidi="ar"/>
              </w:rPr>
              <w:t>+</w:t>
            </w:r>
          </w:p>
          <w:p w14:paraId="6D76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持有高级职称或一级建造师证书者免去笔试环节。</w:t>
            </w:r>
          </w:p>
        </w:tc>
      </w:tr>
      <w:tr w14:paraId="7073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监察审计部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审计类、财务类专业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全日制本科及以上学历，审计类、财务类专业；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年及以上审计或会计工作经验，熟悉审计工作流程，具有较强的公文撰写能力、逻辑思维能力、数据分析能力和文字功底，具有国有企业相应工作经历者优先；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熟练掌握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Word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Excel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PPT</w:t>
            </w:r>
            <w:r>
              <w:rPr>
                <w:rStyle w:val="12"/>
                <w:lang w:val="en-US" w:eastAsia="zh-CN" w:bidi="ar"/>
              </w:rPr>
              <w:t>等常用办公软件，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                                                                          4.</w:t>
            </w:r>
            <w:r>
              <w:rPr>
                <w:rStyle w:val="12"/>
                <w:lang w:val="en-US" w:eastAsia="zh-CN" w:bidi="ar"/>
              </w:rPr>
              <w:t>持有</w:t>
            </w:r>
            <w:r>
              <w:rPr>
                <w:rStyle w:val="12"/>
                <w:rFonts w:hint="eastAsia"/>
                <w:lang w:val="en-US" w:eastAsia="zh-CN" w:bidi="ar"/>
              </w:rPr>
              <w:t>中级</w:t>
            </w:r>
            <w:r>
              <w:rPr>
                <w:rStyle w:val="12"/>
                <w:lang w:val="en-US" w:eastAsia="zh-CN" w:bidi="ar"/>
              </w:rPr>
              <w:t>审计师</w:t>
            </w:r>
            <w:r>
              <w:rPr>
                <w:rStyle w:val="12"/>
                <w:rFonts w:hint="eastAsia"/>
                <w:lang w:val="en-US" w:eastAsia="zh-CN" w:bidi="ar"/>
              </w:rPr>
              <w:t>或</w:t>
            </w:r>
            <w:r>
              <w:rPr>
                <w:rStyle w:val="12"/>
                <w:lang w:val="en-US" w:eastAsia="zh-CN" w:bidi="ar"/>
              </w:rPr>
              <w:t>会计师及以上资质；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6.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7B07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lang w:val="en-US" w:eastAsia="zh-CN" w:bidi="ar"/>
              </w:rPr>
            </w:pPr>
            <w:r>
              <w:rPr>
                <w:rStyle w:val="13"/>
                <w:rFonts w:eastAsia="方正仿宋_GBK"/>
                <w:lang w:val="en-US" w:eastAsia="zh-CN" w:bidi="ar"/>
              </w:rPr>
              <w:t>+</w:t>
            </w:r>
          </w:p>
          <w:p w14:paraId="666F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持有高级职称者免去笔试环节。</w:t>
            </w:r>
          </w:p>
        </w:tc>
      </w:tr>
      <w:tr w14:paraId="3E7A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持有中级工程师及以上职称，或取得二级建造师及以上证书；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1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项目资料员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大学本科及以上学历；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具有项目资料全过程或文秘工作经历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年及以上，熟悉公文写作要领，具有较强的公文撰写能力和语言表达能力，具有行政事业单位或国有企业相应工作经历优先；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熟练掌握</w:t>
            </w:r>
            <w:r>
              <w:rPr>
                <w:rStyle w:val="11"/>
                <w:rFonts w:eastAsia="宋体"/>
                <w:lang w:val="en-US" w:eastAsia="zh-CN" w:bidi="ar"/>
              </w:rPr>
              <w:t>Word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Excel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PPT</w:t>
            </w:r>
            <w:r>
              <w:rPr>
                <w:rStyle w:val="12"/>
                <w:lang w:val="en-US" w:eastAsia="zh-CN" w:bidi="ar"/>
              </w:rPr>
              <w:t>等常用办公软件；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A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C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四川省岳池水利水电开发实业公司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罗渡供水站出纳（兼收费员）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年及以上工作经历；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热爱基层工作，能吃苦耐劳，需在本岗位服务至少满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0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岳池银晟文化旅游开发建设有限公司白庙分公司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年及以上讲解员或导游工作经验，热爱旅游事业，具有扎实的专业知识和相关专业实践技能，持有导游资格证者优先；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普通话二级甲等及以上；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周岁，形象气质好，男性身高</w:t>
            </w:r>
            <w:r>
              <w:rPr>
                <w:rStyle w:val="11"/>
                <w:rFonts w:eastAsia="宋体"/>
                <w:lang w:val="en-US" w:eastAsia="zh-CN" w:bidi="ar"/>
              </w:rPr>
              <w:t>170cm</w:t>
            </w:r>
            <w:r>
              <w:rPr>
                <w:rStyle w:val="12"/>
                <w:lang w:val="en-US" w:eastAsia="zh-CN" w:bidi="ar"/>
              </w:rPr>
              <w:t>以上，女性身高</w:t>
            </w:r>
            <w:r>
              <w:rPr>
                <w:rStyle w:val="11"/>
                <w:rFonts w:eastAsia="宋体"/>
                <w:lang w:val="en-US" w:eastAsia="zh-CN" w:bidi="ar"/>
              </w:rPr>
              <w:t>160cm</w:t>
            </w:r>
            <w:r>
              <w:rPr>
                <w:rStyle w:val="12"/>
                <w:lang w:val="en-US" w:eastAsia="zh-CN" w:bidi="ar"/>
              </w:rPr>
              <w:t>以上，特别优秀者可适当放宽；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B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3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四川省岳池银鑫现代农业有限公司</w:t>
            </w:r>
            <w:r>
              <w:rPr>
                <w:rStyle w:val="14"/>
                <w:lang w:val="en-US" w:eastAsia="zh-CN" w:bidi="ar"/>
              </w:rPr>
              <w:t>（玉屏湖项目）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大学专科及以上学历，管理科学与工程类专业；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年及以上项目负责人经历，持有建筑行业八大员岗位证书（任一）；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E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3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2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A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7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FDF387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注：年龄计算时间截至本公告发布之日。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2D7069C"/>
    <w:rsid w:val="04157686"/>
    <w:rsid w:val="0451207B"/>
    <w:rsid w:val="056106F1"/>
    <w:rsid w:val="05EC4D9A"/>
    <w:rsid w:val="08626C5A"/>
    <w:rsid w:val="0A776E62"/>
    <w:rsid w:val="0ACA2CFA"/>
    <w:rsid w:val="0DC24E6D"/>
    <w:rsid w:val="0DDA44F7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182713"/>
    <w:rsid w:val="1A75437B"/>
    <w:rsid w:val="1AAD4F13"/>
    <w:rsid w:val="1BA012B3"/>
    <w:rsid w:val="1D5C642A"/>
    <w:rsid w:val="1D6F3E9B"/>
    <w:rsid w:val="1E432DE2"/>
    <w:rsid w:val="1EEF13C0"/>
    <w:rsid w:val="1FAC335D"/>
    <w:rsid w:val="20120B0E"/>
    <w:rsid w:val="203B4489"/>
    <w:rsid w:val="205F1778"/>
    <w:rsid w:val="20EF2BFD"/>
    <w:rsid w:val="2282691B"/>
    <w:rsid w:val="27A209C9"/>
    <w:rsid w:val="28A95522"/>
    <w:rsid w:val="298F45C1"/>
    <w:rsid w:val="2B872697"/>
    <w:rsid w:val="2BF268F5"/>
    <w:rsid w:val="2E84354C"/>
    <w:rsid w:val="326E44ED"/>
    <w:rsid w:val="32753DAA"/>
    <w:rsid w:val="32A1308A"/>
    <w:rsid w:val="33F40C57"/>
    <w:rsid w:val="34EF1AAD"/>
    <w:rsid w:val="383A1DDE"/>
    <w:rsid w:val="38BB5D8F"/>
    <w:rsid w:val="39E6508D"/>
    <w:rsid w:val="3A1A306A"/>
    <w:rsid w:val="3ADE6AAE"/>
    <w:rsid w:val="3B350A51"/>
    <w:rsid w:val="3CED1095"/>
    <w:rsid w:val="3D3B2FFA"/>
    <w:rsid w:val="3FDA1595"/>
    <w:rsid w:val="41555DFC"/>
    <w:rsid w:val="41963F20"/>
    <w:rsid w:val="44A443AF"/>
    <w:rsid w:val="44BD3D13"/>
    <w:rsid w:val="46E4115E"/>
    <w:rsid w:val="4A6C4F97"/>
    <w:rsid w:val="4A8F0F00"/>
    <w:rsid w:val="4AA701FE"/>
    <w:rsid w:val="4B8D536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BE138F"/>
    <w:rsid w:val="565B2AAA"/>
    <w:rsid w:val="56D13C40"/>
    <w:rsid w:val="59C933D5"/>
    <w:rsid w:val="5BD72D72"/>
    <w:rsid w:val="5C61674B"/>
    <w:rsid w:val="5E63582E"/>
    <w:rsid w:val="5E6D6654"/>
    <w:rsid w:val="5EA902B4"/>
    <w:rsid w:val="5EBB5B85"/>
    <w:rsid w:val="5EC11FD5"/>
    <w:rsid w:val="5F494543"/>
    <w:rsid w:val="5FF00FDC"/>
    <w:rsid w:val="606306D7"/>
    <w:rsid w:val="60BE1C5A"/>
    <w:rsid w:val="67F73E3E"/>
    <w:rsid w:val="68093B71"/>
    <w:rsid w:val="6A470981"/>
    <w:rsid w:val="6C487387"/>
    <w:rsid w:val="6F4540A4"/>
    <w:rsid w:val="6FEC10D8"/>
    <w:rsid w:val="70397A60"/>
    <w:rsid w:val="71900E5F"/>
    <w:rsid w:val="73F76E4D"/>
    <w:rsid w:val="74B7146D"/>
    <w:rsid w:val="74F4525D"/>
    <w:rsid w:val="76437163"/>
    <w:rsid w:val="77C858F8"/>
    <w:rsid w:val="78B64C80"/>
    <w:rsid w:val="7ADB75EF"/>
    <w:rsid w:val="7ADE49EA"/>
    <w:rsid w:val="7B851426"/>
    <w:rsid w:val="7B8732D3"/>
    <w:rsid w:val="7C0C6246"/>
    <w:rsid w:val="7ED528AA"/>
    <w:rsid w:val="7F4031EE"/>
    <w:rsid w:val="7F9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4646</Words>
  <Characters>4862</Characters>
  <Paragraphs>149</Paragraphs>
  <TotalTime>5</TotalTime>
  <ScaleCrop>false</ScaleCrop>
  <LinksUpToDate>false</LinksUpToDate>
  <CharactersWithSpaces>4998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2024-08-22T03:06:35Z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F135F41B3D7645D9A210BC24B8548F60_13</vt:lpwstr>
  </property>
</Properties>
</file>