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580"/>
        </w:tabs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1：</w:t>
      </w:r>
    </w:p>
    <w:p>
      <w:pPr>
        <w:pStyle w:val="6"/>
        <w:tabs>
          <w:tab w:val="left" w:pos="1580"/>
        </w:tabs>
        <w:spacing w:line="600" w:lineRule="exact"/>
        <w:jc w:val="center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44"/>
          <w:szCs w:val="44"/>
          <w:lang w:val="en-US" w:eastAsia="zh-CN"/>
        </w:rPr>
        <w:t>江山市交投人力资源有限公司招聘岗位需求表</w:t>
      </w:r>
    </w:p>
    <w:tbl>
      <w:tblPr>
        <w:tblStyle w:val="4"/>
        <w:tblpPr w:leftFromText="180" w:rightFromText="180" w:vertAnchor="text" w:horzAnchor="page" w:tblpX="803" w:tblpY="215"/>
        <w:tblOverlap w:val="never"/>
        <w:tblW w:w="154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11"/>
        <w:gridCol w:w="852"/>
        <w:gridCol w:w="792"/>
        <w:gridCol w:w="828"/>
        <w:gridCol w:w="900"/>
        <w:gridCol w:w="3764"/>
        <w:gridCol w:w="3084"/>
        <w:gridCol w:w="196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招聘岗位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招聘人数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年龄要求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学历要求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性别要求</w:t>
            </w:r>
          </w:p>
        </w:tc>
        <w:tc>
          <w:tcPr>
            <w:tcW w:w="3764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工作经验等其他要求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职责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综合管理员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76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1.有两年以上相关工作经验，有国有企业工作经验优先。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2.能熟练操作计算机、office等办公软件；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3.有良好的沟通理解、统筹协调能力。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1.负责部门日常事务性工作，综合协调、行政文秘、法律合规、后勤保障等工作；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2.完成部门和上级交办的其他工作。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1.月薪：4.5-6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千元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2.缴纳四险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3.免费工作餐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1.8:30-11:30；13:30-17:30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天工作制，周末双休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67F4"/>
    <w:rsid w:val="033767F4"/>
    <w:rsid w:val="2FFE41D0"/>
    <w:rsid w:val="31C75AEC"/>
    <w:rsid w:val="38DB6651"/>
    <w:rsid w:val="7312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2024-07-29T11:38:00Z</dcterms:created>
  <dc:creator>1</dc:creator>
  <cp:lastModifiedBy>1</cp:lastModifiedBy>
  <dcterms:modified xsi:type="dcterms:W3CDTF">2024-08-21T15:29:33Z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