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5CE01">
      <w:pPr>
        <w:pStyle w:val="5"/>
        <w:rPr>
          <w:rFonts w:ascii="方正仿宋_GBK" w:hAnsi="方正仿宋_GBK" w:eastAsia="方正仿宋_GBK" w:cs="方正仿宋_GBK"/>
          <w:sz w:val="36"/>
          <w:szCs w:val="36"/>
        </w:rPr>
      </w:pPr>
      <w:r>
        <w:rPr>
          <w:rFonts w:hint="eastAsia" w:ascii="方正黑体_GBK" w:hAnsi="方正黑体_GBK" w:eastAsia="方正黑体_GBK" w:cs="方正黑体_GBK"/>
          <w:sz w:val="33"/>
          <w:szCs w:val="33"/>
        </w:rPr>
        <w:t>附件2</w:t>
      </w:r>
    </w:p>
    <w:p w14:paraId="4C7D8CB9">
      <w:pPr>
        <w:pStyle w:val="5"/>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四川光明投资集团有限公司公开招聘岗位条件一览表</w:t>
      </w:r>
    </w:p>
    <w:tbl>
      <w:tblPr>
        <w:tblStyle w:val="9"/>
        <w:tblW w:w="14606" w:type="dxa"/>
        <w:jc w:val="center"/>
        <w:tblLayout w:type="fixed"/>
        <w:tblCellMar>
          <w:top w:w="0" w:type="dxa"/>
          <w:left w:w="108" w:type="dxa"/>
          <w:bottom w:w="0" w:type="dxa"/>
          <w:right w:w="108" w:type="dxa"/>
        </w:tblCellMar>
      </w:tblPr>
      <w:tblGrid>
        <w:gridCol w:w="600"/>
        <w:gridCol w:w="900"/>
        <w:gridCol w:w="705"/>
        <w:gridCol w:w="1342"/>
        <w:gridCol w:w="1317"/>
        <w:gridCol w:w="3397"/>
        <w:gridCol w:w="3210"/>
        <w:gridCol w:w="1500"/>
        <w:gridCol w:w="855"/>
        <w:gridCol w:w="780"/>
      </w:tblGrid>
      <w:tr w14:paraId="19348187">
        <w:tblPrEx>
          <w:tblCellMar>
            <w:top w:w="0" w:type="dxa"/>
            <w:left w:w="108" w:type="dxa"/>
            <w:bottom w:w="0" w:type="dxa"/>
            <w:right w:w="108" w:type="dxa"/>
          </w:tblCellMar>
        </w:tblPrEx>
        <w:trPr>
          <w:trHeight w:val="870" w:hRule="atLeast"/>
          <w:jc w:val="center"/>
        </w:trPr>
        <w:tc>
          <w:tcPr>
            <w:tcW w:w="600" w:type="dxa"/>
            <w:tcBorders>
              <w:top w:val="single" w:color="000000" w:sz="4" w:space="0"/>
              <w:left w:val="single" w:color="000000" w:sz="4" w:space="0"/>
              <w:bottom w:val="nil"/>
              <w:right w:val="single" w:color="000000" w:sz="4" w:space="0"/>
            </w:tcBorders>
            <w:vAlign w:val="center"/>
          </w:tcPr>
          <w:p w14:paraId="7732CF59">
            <w:pPr>
              <w:widowControl/>
              <w:spacing w:line="360" w:lineRule="exact"/>
              <w:jc w:val="center"/>
              <w:textAlignment w:val="center"/>
              <w:rPr>
                <w:rFonts w:ascii="方正黑体_GBK" w:hAnsi="方正黑体_GBK" w:eastAsia="方正黑体_GBK" w:cs="方正黑体_GBK"/>
                <w:color w:val="000000" w:themeColor="text1"/>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序号</w:t>
            </w:r>
          </w:p>
        </w:tc>
        <w:tc>
          <w:tcPr>
            <w:tcW w:w="900" w:type="dxa"/>
            <w:tcBorders>
              <w:top w:val="single" w:color="000000" w:sz="4" w:space="0"/>
              <w:left w:val="single" w:color="000000" w:sz="4" w:space="0"/>
              <w:bottom w:val="nil"/>
              <w:right w:val="single" w:color="000000" w:sz="4" w:space="0"/>
            </w:tcBorders>
            <w:vAlign w:val="center"/>
          </w:tcPr>
          <w:p w14:paraId="7E6BEA84">
            <w:pPr>
              <w:widowControl/>
              <w:spacing w:line="360" w:lineRule="exact"/>
              <w:jc w:val="center"/>
              <w:textAlignment w:val="center"/>
              <w:rPr>
                <w:rFonts w:ascii="方正黑体_GBK" w:hAnsi="方正黑体_GBK" w:eastAsia="方正黑体_GBK" w:cs="方正黑体_GBK"/>
                <w:color w:val="000000" w:themeColor="text1"/>
                <w:kern w:val="0"/>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需求</w:t>
            </w:r>
          </w:p>
          <w:p w14:paraId="29566101">
            <w:pPr>
              <w:widowControl/>
              <w:spacing w:line="360" w:lineRule="exact"/>
              <w:jc w:val="center"/>
              <w:textAlignment w:val="center"/>
              <w:rPr>
                <w:rFonts w:ascii="方正黑体_GBK" w:hAnsi="方正黑体_GBK" w:eastAsia="方正黑体_GBK" w:cs="方正黑体_GBK"/>
                <w:color w:val="000000" w:themeColor="text1"/>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岗位</w:t>
            </w:r>
          </w:p>
        </w:tc>
        <w:tc>
          <w:tcPr>
            <w:tcW w:w="705" w:type="dxa"/>
            <w:tcBorders>
              <w:top w:val="single" w:color="000000" w:sz="4" w:space="0"/>
              <w:left w:val="single" w:color="000000" w:sz="4" w:space="0"/>
              <w:bottom w:val="nil"/>
              <w:right w:val="single" w:color="000000" w:sz="4" w:space="0"/>
            </w:tcBorders>
            <w:vAlign w:val="center"/>
          </w:tcPr>
          <w:p w14:paraId="34C7A179">
            <w:pPr>
              <w:widowControl/>
              <w:spacing w:line="360" w:lineRule="exact"/>
              <w:jc w:val="center"/>
              <w:textAlignment w:val="center"/>
              <w:rPr>
                <w:rFonts w:ascii="方正黑体_GBK" w:hAnsi="方正黑体_GBK" w:eastAsia="方正黑体_GBK" w:cs="方正黑体_GBK"/>
                <w:color w:val="000000" w:themeColor="text1"/>
                <w:kern w:val="0"/>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需求</w:t>
            </w:r>
          </w:p>
          <w:p w14:paraId="2FC04068">
            <w:pPr>
              <w:widowControl/>
              <w:spacing w:line="360" w:lineRule="exact"/>
              <w:jc w:val="center"/>
              <w:textAlignment w:val="center"/>
              <w:rPr>
                <w:rFonts w:ascii="方正黑体_GBK" w:hAnsi="方正黑体_GBK" w:eastAsia="方正黑体_GBK" w:cs="方正黑体_GBK"/>
                <w:color w:val="000000" w:themeColor="text1"/>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人数</w:t>
            </w:r>
          </w:p>
        </w:tc>
        <w:tc>
          <w:tcPr>
            <w:tcW w:w="1342" w:type="dxa"/>
            <w:tcBorders>
              <w:top w:val="single" w:color="000000" w:sz="4" w:space="0"/>
              <w:left w:val="single" w:color="000000" w:sz="4" w:space="0"/>
              <w:bottom w:val="single" w:color="000000" w:sz="4" w:space="0"/>
              <w:right w:val="single" w:color="000000" w:sz="4" w:space="0"/>
            </w:tcBorders>
            <w:vAlign w:val="center"/>
          </w:tcPr>
          <w:p w14:paraId="282F4E9A">
            <w:pPr>
              <w:widowControl/>
              <w:spacing w:line="360" w:lineRule="exact"/>
              <w:jc w:val="center"/>
              <w:textAlignment w:val="center"/>
              <w:rPr>
                <w:rFonts w:ascii="方正黑体_GBK" w:hAnsi="方正黑体_GBK" w:eastAsia="方正黑体_GBK" w:cs="方正黑体_GBK"/>
                <w:color w:val="000000" w:themeColor="text1"/>
                <w:kern w:val="0"/>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 xml:space="preserve"> 薪资待遇：</w:t>
            </w:r>
          </w:p>
          <w:p w14:paraId="5D89799F">
            <w:pPr>
              <w:widowControl/>
              <w:spacing w:line="360" w:lineRule="exact"/>
              <w:jc w:val="center"/>
              <w:textAlignment w:val="center"/>
              <w:rPr>
                <w:rFonts w:ascii="方正黑体_GBK" w:hAnsi="方正黑体_GBK" w:eastAsia="方正黑体_GBK" w:cs="方正黑体_GBK"/>
                <w:color w:val="000000" w:themeColor="text1"/>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（万元/年）</w:t>
            </w:r>
          </w:p>
        </w:tc>
        <w:tc>
          <w:tcPr>
            <w:tcW w:w="1317" w:type="dxa"/>
            <w:tcBorders>
              <w:top w:val="single" w:color="000000" w:sz="4" w:space="0"/>
              <w:left w:val="single" w:color="000000" w:sz="4" w:space="0"/>
              <w:bottom w:val="single" w:color="000000" w:sz="4" w:space="0"/>
              <w:right w:val="single" w:color="000000" w:sz="4" w:space="0"/>
            </w:tcBorders>
            <w:vAlign w:val="center"/>
          </w:tcPr>
          <w:p w14:paraId="0C4EEFBD">
            <w:pPr>
              <w:widowControl/>
              <w:spacing w:line="360" w:lineRule="exact"/>
              <w:jc w:val="center"/>
              <w:textAlignment w:val="center"/>
              <w:rPr>
                <w:rFonts w:ascii="方正黑体_GBK" w:hAnsi="方正黑体_GBK" w:eastAsia="方正黑体_GBK" w:cs="方正黑体_GBK"/>
                <w:color w:val="000000" w:themeColor="text1"/>
                <w:kern w:val="0"/>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学历及</w:t>
            </w:r>
          </w:p>
          <w:p w14:paraId="3E2E4B87">
            <w:pPr>
              <w:widowControl/>
              <w:spacing w:line="360" w:lineRule="exact"/>
              <w:jc w:val="center"/>
              <w:textAlignment w:val="center"/>
              <w:rPr>
                <w:rFonts w:ascii="方正黑体_GBK" w:hAnsi="方正黑体_GBK" w:eastAsia="方正黑体_GBK" w:cs="方正黑体_GBK"/>
                <w:color w:val="000000" w:themeColor="text1"/>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专业要求</w:t>
            </w:r>
          </w:p>
        </w:tc>
        <w:tc>
          <w:tcPr>
            <w:tcW w:w="3397" w:type="dxa"/>
            <w:tcBorders>
              <w:top w:val="single" w:color="000000" w:sz="4" w:space="0"/>
              <w:left w:val="single" w:color="000000" w:sz="4" w:space="0"/>
              <w:bottom w:val="nil"/>
              <w:right w:val="single" w:color="000000" w:sz="4" w:space="0"/>
            </w:tcBorders>
            <w:vAlign w:val="center"/>
          </w:tcPr>
          <w:p w14:paraId="20F1FBA8">
            <w:pPr>
              <w:widowControl/>
              <w:spacing w:line="360" w:lineRule="exact"/>
              <w:jc w:val="center"/>
              <w:textAlignment w:val="center"/>
              <w:rPr>
                <w:rFonts w:ascii="方正黑体_GBK" w:hAnsi="方正黑体_GBK" w:eastAsia="方正黑体_GBK" w:cs="方正黑体_GBK"/>
                <w:color w:val="000000" w:themeColor="text1"/>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任职要求</w:t>
            </w:r>
          </w:p>
        </w:tc>
        <w:tc>
          <w:tcPr>
            <w:tcW w:w="3210" w:type="dxa"/>
            <w:tcBorders>
              <w:top w:val="single" w:color="000000" w:sz="4" w:space="0"/>
              <w:left w:val="single" w:color="000000" w:sz="4" w:space="0"/>
              <w:bottom w:val="nil"/>
              <w:right w:val="single" w:color="000000" w:sz="4" w:space="0"/>
            </w:tcBorders>
            <w:vAlign w:val="center"/>
          </w:tcPr>
          <w:p w14:paraId="17078D24">
            <w:pPr>
              <w:widowControl/>
              <w:spacing w:line="360" w:lineRule="exact"/>
              <w:jc w:val="center"/>
              <w:textAlignment w:val="center"/>
              <w:rPr>
                <w:rFonts w:ascii="方正黑体_GBK" w:hAnsi="方正黑体_GBK" w:eastAsia="方正黑体_GBK" w:cs="方正黑体_GBK"/>
                <w:color w:val="000000" w:themeColor="text1"/>
                <w:sz w:val="22"/>
                <w:szCs w:val="22"/>
                <w14:textFill>
                  <w14:solidFill>
                    <w14:schemeClr w14:val="tx1"/>
                  </w14:solidFill>
                </w14:textFill>
              </w:rPr>
            </w:pPr>
            <w:r>
              <w:rPr>
                <w:rFonts w:hint="eastAsia" w:ascii="方正黑体_GBK" w:hAnsi="方正黑体_GBK" w:eastAsia="方正黑体_GBK" w:cs="方正黑体_GBK"/>
                <w:color w:val="000000" w:themeColor="text1"/>
                <w:sz w:val="22"/>
                <w:szCs w:val="22"/>
                <w14:textFill>
                  <w14:solidFill>
                    <w14:schemeClr w14:val="tx1"/>
                  </w14:solidFill>
                </w14:textFill>
              </w:rPr>
              <w:t>岗位职责</w:t>
            </w:r>
          </w:p>
        </w:tc>
        <w:tc>
          <w:tcPr>
            <w:tcW w:w="1500" w:type="dxa"/>
            <w:tcBorders>
              <w:top w:val="single" w:color="000000" w:sz="4" w:space="0"/>
              <w:left w:val="single" w:color="000000" w:sz="4" w:space="0"/>
              <w:bottom w:val="single" w:color="000000" w:sz="4" w:space="0"/>
              <w:right w:val="single" w:color="000000" w:sz="4" w:space="0"/>
            </w:tcBorders>
            <w:vAlign w:val="center"/>
          </w:tcPr>
          <w:p w14:paraId="520F1C7C">
            <w:pPr>
              <w:widowControl/>
              <w:spacing w:line="360" w:lineRule="exact"/>
              <w:jc w:val="center"/>
              <w:textAlignment w:val="center"/>
              <w:rPr>
                <w:rFonts w:ascii="方正黑体_GBK" w:hAnsi="方正黑体_GBK" w:eastAsia="方正黑体_GBK" w:cs="方正黑体_GBK"/>
                <w:color w:val="000000" w:themeColor="text1"/>
                <w:sz w:val="22"/>
                <w:szCs w:val="22"/>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2"/>
                <w:szCs w:val="22"/>
                <w:u w:val="none"/>
                <w:lang w:val="en-US" w:eastAsia="zh-CN" w:bidi="ar"/>
                <w14:textFill>
                  <w14:solidFill>
                    <w14:schemeClr w14:val="tx1"/>
                  </w14:solidFill>
                </w14:textFill>
              </w:rPr>
              <w:t>用工方式</w:t>
            </w:r>
          </w:p>
        </w:tc>
        <w:tc>
          <w:tcPr>
            <w:tcW w:w="855" w:type="dxa"/>
            <w:tcBorders>
              <w:top w:val="single" w:color="000000" w:sz="4" w:space="0"/>
              <w:left w:val="single" w:color="000000" w:sz="4" w:space="0"/>
              <w:bottom w:val="single" w:color="000000" w:sz="4" w:space="0"/>
              <w:right w:val="single" w:color="000000" w:sz="4" w:space="0"/>
            </w:tcBorders>
            <w:vAlign w:val="center"/>
          </w:tcPr>
          <w:p w14:paraId="72606642">
            <w:pPr>
              <w:widowControl/>
              <w:spacing w:line="360" w:lineRule="exact"/>
              <w:jc w:val="center"/>
              <w:textAlignment w:val="center"/>
              <w:rPr>
                <w:rFonts w:ascii="方正黑体_GBK" w:hAnsi="方正黑体_GBK" w:eastAsia="方正黑体_GBK" w:cs="方正黑体_GBK"/>
                <w:color w:val="000000" w:themeColor="text1"/>
                <w:kern w:val="0"/>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用工</w:t>
            </w:r>
          </w:p>
          <w:p w14:paraId="66220DAE">
            <w:pPr>
              <w:widowControl/>
              <w:spacing w:line="360" w:lineRule="exact"/>
              <w:jc w:val="center"/>
              <w:textAlignment w:val="center"/>
              <w:rPr>
                <w:rFonts w:ascii="方正黑体_GBK" w:hAnsi="方正黑体_GBK" w:eastAsia="方正黑体_GBK" w:cs="方正黑体_GBK"/>
                <w:color w:val="000000" w:themeColor="text1"/>
                <w:kern w:val="0"/>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单位</w:t>
            </w:r>
          </w:p>
        </w:tc>
        <w:tc>
          <w:tcPr>
            <w:tcW w:w="780" w:type="dxa"/>
            <w:tcBorders>
              <w:top w:val="single" w:color="000000" w:sz="4" w:space="0"/>
              <w:left w:val="single" w:color="000000" w:sz="4" w:space="0"/>
              <w:bottom w:val="single" w:color="000000" w:sz="4" w:space="0"/>
              <w:right w:val="single" w:color="000000" w:sz="4" w:space="0"/>
            </w:tcBorders>
            <w:vAlign w:val="center"/>
          </w:tcPr>
          <w:p w14:paraId="0575CFC9">
            <w:pPr>
              <w:widowControl/>
              <w:spacing w:line="360" w:lineRule="exact"/>
              <w:jc w:val="center"/>
              <w:textAlignment w:val="center"/>
              <w:rPr>
                <w:rFonts w:ascii="方正黑体_GBK" w:hAnsi="方正黑体_GBK" w:eastAsia="方正黑体_GBK" w:cs="方正黑体_GBK"/>
                <w:color w:val="000000" w:themeColor="text1"/>
                <w:kern w:val="0"/>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考核</w:t>
            </w:r>
          </w:p>
          <w:p w14:paraId="4ADDE51E">
            <w:pPr>
              <w:widowControl/>
              <w:spacing w:line="360" w:lineRule="exact"/>
              <w:jc w:val="center"/>
              <w:textAlignment w:val="center"/>
              <w:rPr>
                <w:rFonts w:ascii="方正黑体_GBK" w:hAnsi="方正黑体_GBK" w:eastAsia="方正黑体_GBK" w:cs="方正黑体_GBK"/>
                <w:color w:val="000000" w:themeColor="text1"/>
                <w:kern w:val="0"/>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方式</w:t>
            </w:r>
          </w:p>
        </w:tc>
      </w:tr>
      <w:tr w14:paraId="7DAB8C1B">
        <w:tblPrEx>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14:paraId="738B6927">
            <w:pPr>
              <w:pStyle w:val="8"/>
              <w:jc w:val="center"/>
              <w:rPr>
                <w:rFonts w:hint="default"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8B3ECA1">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财务</w:t>
            </w:r>
          </w:p>
          <w:p w14:paraId="724D783F">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会计</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B0F40EF">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14:paraId="12B92CD7">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6-7万元（应发工资总额），其他福利待遇遵照公司规章制度执行。</w:t>
            </w:r>
          </w:p>
        </w:tc>
        <w:tc>
          <w:tcPr>
            <w:tcW w:w="1317" w:type="dxa"/>
            <w:tcBorders>
              <w:top w:val="single" w:color="000000" w:sz="4" w:space="0"/>
              <w:left w:val="single" w:color="000000" w:sz="4" w:space="0"/>
              <w:bottom w:val="single" w:color="000000" w:sz="4" w:space="0"/>
              <w:right w:val="single" w:color="000000" w:sz="4" w:space="0"/>
            </w:tcBorders>
            <w:noWrap/>
            <w:vAlign w:val="center"/>
          </w:tcPr>
          <w:p w14:paraId="2B95043E">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本科</w:t>
            </w:r>
            <w:r>
              <w:rPr>
                <w:rFonts w:hint="eastAsia" w:ascii="宋体" w:hAnsi="宋体" w:cs="宋体"/>
                <w:i w:val="0"/>
                <w:iCs w:val="0"/>
                <w:color w:val="000000" w:themeColor="text1"/>
                <w:sz w:val="21"/>
                <w:szCs w:val="21"/>
                <w:u w:val="none"/>
                <w:lang w:val="en-US" w:eastAsia="zh-CN"/>
                <w14:textFill>
                  <w14:solidFill>
                    <w14:schemeClr w14:val="tx1"/>
                  </w14:solidFill>
                </w14:textFill>
              </w:rPr>
              <w:t>及以上学历</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（非全日制本科学历的，大专学历要求为全日制）</w:t>
            </w:r>
            <w:r>
              <w:rPr>
                <w:rFonts w:hint="eastAsia" w:ascii="宋体" w:hAnsi="宋体" w:cs="宋体"/>
                <w:i w:val="0"/>
                <w:iCs w:val="0"/>
                <w:color w:val="000000" w:themeColor="text1"/>
                <w:sz w:val="21"/>
                <w:szCs w:val="21"/>
                <w:u w:val="none"/>
                <w:lang w:val="en-US" w:eastAsia="zh-CN"/>
                <w14:textFill>
                  <w14:solidFill>
                    <w14:schemeClr w14:val="tx1"/>
                  </w14:solidFill>
                </w14:textFill>
              </w:rPr>
              <w:t>，</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财经类</w:t>
            </w:r>
            <w:r>
              <w:rPr>
                <w:rFonts w:hint="eastAsia" w:ascii="宋体" w:hAnsi="宋体" w:cs="宋体"/>
                <w:i w:val="0"/>
                <w:iCs w:val="0"/>
                <w:color w:val="000000" w:themeColor="text1"/>
                <w:sz w:val="21"/>
                <w:szCs w:val="21"/>
                <w:u w:val="none"/>
                <w:lang w:val="en-US" w:eastAsia="zh-CN"/>
                <w14:textFill>
                  <w14:solidFill>
                    <w14:schemeClr w14:val="tx1"/>
                  </w14:solidFill>
                </w14:textFill>
              </w:rPr>
              <w:t>专业</w:t>
            </w:r>
          </w:p>
        </w:tc>
        <w:tc>
          <w:tcPr>
            <w:tcW w:w="3397" w:type="dxa"/>
            <w:tcBorders>
              <w:top w:val="single" w:color="000000" w:sz="4" w:space="0"/>
              <w:left w:val="single" w:color="000000" w:sz="4" w:space="0"/>
              <w:bottom w:val="single" w:color="000000" w:sz="4" w:space="0"/>
              <w:right w:val="single" w:color="000000" w:sz="4" w:space="0"/>
            </w:tcBorders>
            <w:vAlign w:val="center"/>
          </w:tcPr>
          <w:p w14:paraId="51F64703">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1.年龄40岁以下（以招聘公告报名时间截止日计算）；</w:t>
            </w:r>
          </w:p>
          <w:p w14:paraId="5197EC11">
            <w:pPr>
              <w:keepNext w:val="0"/>
              <w:keepLines w:val="0"/>
              <w:widowControl/>
              <w:suppressLineNumbers w:val="0"/>
              <w:spacing w:line="240" w:lineRule="auto"/>
              <w:jc w:val="left"/>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2.取得初级及以上会计专业技术职称证书，3年及以上财务工作经验，具有行政事业单位、国企财务工作、商超或供应链工作经验者优先考虑；</w:t>
            </w:r>
          </w:p>
          <w:p w14:paraId="3BA76C11">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default" w:ascii="宋体" w:hAnsi="宋体" w:eastAsia="宋体" w:cs="宋体"/>
                <w:i w:val="0"/>
                <w:iCs w:val="0"/>
                <w:color w:val="000000" w:themeColor="text1"/>
                <w:sz w:val="21"/>
                <w:szCs w:val="21"/>
                <w:u w:val="none"/>
                <w:lang w:val="en-US" w:eastAsia="zh-CN"/>
                <w14:textFill>
                  <w14:solidFill>
                    <w14:schemeClr w14:val="tx1"/>
                  </w14:solidFill>
                </w14:textFill>
              </w:rPr>
              <w:t>3.</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熟悉用友、金蝶、ERP等财务系统操作，熟练掌握Excel函数、数据分析软件，对数据敏感，有较好的文字写作、数据及图表呈现能力；</w:t>
            </w:r>
          </w:p>
          <w:p w14:paraId="2DD7BA05">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default" w:ascii="宋体" w:hAnsi="宋体" w:eastAsia="宋体" w:cs="宋体"/>
                <w:i w:val="0"/>
                <w:iCs w:val="0"/>
                <w:color w:val="000000" w:themeColor="text1"/>
                <w:sz w:val="21"/>
                <w:szCs w:val="21"/>
                <w:u w:val="none"/>
                <w:lang w:val="en-US" w:eastAsia="zh-CN"/>
                <w14:textFill>
                  <w14:solidFill>
                    <w14:schemeClr w14:val="tx1"/>
                  </w14:solidFill>
                </w14:textFill>
              </w:rPr>
              <w:t>4.</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按照会计准则、法律法规、公司财务制度要求，具备全面财务核算、编制财务报表、管理会计报表与税务策划等专业能力；具有成本控制、资金计划管控能力、财务分析及内控管理能力；</w:t>
            </w:r>
          </w:p>
          <w:p w14:paraId="2666564F">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default" w:ascii="宋体" w:hAnsi="宋体" w:eastAsia="宋体" w:cs="宋体"/>
                <w:i w:val="0"/>
                <w:iCs w:val="0"/>
                <w:color w:val="000000" w:themeColor="text1"/>
                <w:sz w:val="21"/>
                <w:szCs w:val="21"/>
                <w:u w:val="none"/>
                <w:lang w:val="en-US" w:eastAsia="zh-CN"/>
                <w14:textFill>
                  <w14:solidFill>
                    <w14:schemeClr w14:val="tx1"/>
                  </w14:solidFill>
                </w14:textFill>
              </w:rPr>
              <w:t>5</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.具有较强的组织协调沟通能力，有较强的责任心、大局、保密及内控管理意识，优秀的职业道德素养。</w:t>
            </w:r>
          </w:p>
        </w:tc>
        <w:tc>
          <w:tcPr>
            <w:tcW w:w="3210" w:type="dxa"/>
            <w:tcBorders>
              <w:top w:val="single" w:color="auto" w:sz="4" w:space="0"/>
              <w:left w:val="single" w:color="000000" w:sz="4" w:space="0"/>
              <w:bottom w:val="single" w:color="000000" w:sz="4" w:space="0"/>
              <w:right w:val="single" w:color="000000" w:sz="4" w:space="0"/>
            </w:tcBorders>
            <w:vAlign w:val="center"/>
          </w:tcPr>
          <w:p w14:paraId="6DF9518D">
            <w:pPr>
              <w:keepNext w:val="0"/>
              <w:keepLines w:val="0"/>
              <w:widowControl/>
              <w:suppressLineNumbers w:val="0"/>
              <w:spacing w:line="240" w:lineRule="auto"/>
              <w:jc w:val="left"/>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default" w:ascii="宋体" w:hAnsi="宋体" w:eastAsia="宋体" w:cs="宋体"/>
                <w:i w:val="0"/>
                <w:iCs w:val="0"/>
                <w:color w:val="000000" w:themeColor="text1"/>
                <w:sz w:val="21"/>
                <w:szCs w:val="21"/>
                <w:u w:val="none"/>
                <w:lang w:val="en-US" w:eastAsia="zh-CN"/>
                <w14:textFill>
                  <w14:solidFill>
                    <w14:schemeClr w14:val="tx1"/>
                  </w14:solidFill>
                </w14:textFill>
              </w:rPr>
              <w:t>1.</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编制各种财务会计报表，编写管理会计报表分析并上报领导；</w:t>
            </w:r>
          </w:p>
          <w:p w14:paraId="20B229BC">
            <w:pPr>
              <w:keepNext w:val="0"/>
              <w:keepLines w:val="0"/>
              <w:widowControl/>
              <w:suppressLineNumbers w:val="0"/>
              <w:spacing w:line="240" w:lineRule="auto"/>
              <w:jc w:val="left"/>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default" w:ascii="宋体" w:hAnsi="宋体" w:eastAsia="宋体" w:cs="宋体"/>
                <w:i w:val="0"/>
                <w:iCs w:val="0"/>
                <w:color w:val="000000" w:themeColor="text1"/>
                <w:sz w:val="21"/>
                <w:szCs w:val="21"/>
                <w:u w:val="none"/>
                <w:lang w:val="en-US" w:eastAsia="zh-CN"/>
                <w14:textFill>
                  <w14:solidFill>
                    <w14:schemeClr w14:val="tx1"/>
                  </w14:solidFill>
                </w14:textFill>
              </w:rPr>
              <w:t>2.</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负责公司财务审核、会计核算、财务分析等相关工作，确保信息真实、完整、及时；</w:t>
            </w:r>
          </w:p>
          <w:p w14:paraId="2D13637B">
            <w:pPr>
              <w:keepNext w:val="0"/>
              <w:keepLines w:val="0"/>
              <w:widowControl/>
              <w:suppressLineNumbers w:val="0"/>
              <w:spacing w:line="240" w:lineRule="auto"/>
              <w:jc w:val="left"/>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default" w:ascii="宋体" w:hAnsi="宋体" w:eastAsia="宋体" w:cs="宋体"/>
                <w:i w:val="0"/>
                <w:iCs w:val="0"/>
                <w:color w:val="000000" w:themeColor="text1"/>
                <w:sz w:val="21"/>
                <w:szCs w:val="21"/>
                <w:u w:val="none"/>
                <w:lang w:val="en-US" w:eastAsia="zh-CN"/>
                <w14:textFill>
                  <w14:solidFill>
                    <w14:schemeClr w14:val="tx1"/>
                  </w14:solidFill>
                </w14:textFill>
              </w:rPr>
              <w:t>3</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 xml:space="preserve">.负责与工商、税务、银行、会计事务所等对外部门的沟通与协调工作；    </w:t>
            </w:r>
          </w:p>
          <w:p w14:paraId="1AD79F45">
            <w:pPr>
              <w:keepNext w:val="0"/>
              <w:keepLines w:val="0"/>
              <w:widowControl/>
              <w:suppressLineNumbers w:val="0"/>
              <w:spacing w:line="240" w:lineRule="auto"/>
              <w:jc w:val="left"/>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default" w:ascii="宋体" w:hAnsi="宋体" w:eastAsia="宋体" w:cs="宋体"/>
                <w:i w:val="0"/>
                <w:iCs w:val="0"/>
                <w:color w:val="000000" w:themeColor="text1"/>
                <w:sz w:val="21"/>
                <w:szCs w:val="21"/>
                <w:u w:val="none"/>
                <w:lang w:val="en-US" w:eastAsia="zh-CN"/>
                <w14:textFill>
                  <w14:solidFill>
                    <w14:schemeClr w14:val="tx1"/>
                  </w14:solidFill>
                </w14:textFill>
              </w:rPr>
              <w:t>4</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.完成公司安排的各项财政资金的申报、拨付工作；</w:t>
            </w:r>
          </w:p>
          <w:p w14:paraId="0DEB84A7">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default" w:ascii="宋体" w:hAnsi="宋体" w:eastAsia="宋体" w:cs="宋体"/>
                <w:i w:val="0"/>
                <w:iCs w:val="0"/>
                <w:color w:val="000000" w:themeColor="text1"/>
                <w:sz w:val="21"/>
                <w:szCs w:val="21"/>
                <w:u w:val="none"/>
                <w:lang w:val="en-US" w:eastAsia="zh-CN"/>
                <w14:textFill>
                  <w14:solidFill>
                    <w14:schemeClr w14:val="tx1"/>
                  </w14:solidFill>
                </w14:textFill>
              </w:rPr>
              <w:t>5.</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严格执行资金管控与调度工作，完善公司内控管理制度，负责内部各部门的工作对接协调和沟通；</w:t>
            </w:r>
          </w:p>
          <w:p w14:paraId="05DC2B9B">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6.完成上级交办的临时工作。</w:t>
            </w:r>
          </w:p>
        </w:tc>
        <w:tc>
          <w:tcPr>
            <w:tcW w:w="1500" w:type="dxa"/>
            <w:tcBorders>
              <w:top w:val="single" w:color="auto" w:sz="4" w:space="0"/>
              <w:left w:val="single" w:color="000000" w:sz="4" w:space="0"/>
              <w:bottom w:val="single" w:color="000000" w:sz="4" w:space="0"/>
              <w:right w:val="single" w:color="000000" w:sz="4" w:space="0"/>
            </w:tcBorders>
            <w:noWrap/>
            <w:vAlign w:val="center"/>
          </w:tcPr>
          <w:p w14:paraId="1F9F2DBC">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default" w:ascii="宋体" w:hAnsi="宋体" w:eastAsia="宋体" w:cs="宋体"/>
                <w:i w:val="0"/>
                <w:iCs w:val="0"/>
                <w:color w:val="000000" w:themeColor="text1"/>
                <w:sz w:val="21"/>
                <w:szCs w:val="21"/>
                <w:u w:val="none"/>
                <w:lang w:val="en-US" w:eastAsia="zh-CN"/>
                <w14:textFill>
                  <w14:solidFill>
                    <w14:schemeClr w14:val="tx1"/>
                  </w14:solidFill>
                </w14:textFill>
              </w:rPr>
              <w:t>劳务派遣</w:t>
            </w:r>
          </w:p>
        </w:tc>
        <w:tc>
          <w:tcPr>
            <w:tcW w:w="855" w:type="dxa"/>
            <w:tcBorders>
              <w:top w:val="single" w:color="auto" w:sz="4" w:space="0"/>
              <w:left w:val="single" w:color="000000" w:sz="4" w:space="0"/>
              <w:bottom w:val="single" w:color="000000" w:sz="4" w:space="0"/>
              <w:right w:val="single" w:color="000000" w:sz="4" w:space="0"/>
            </w:tcBorders>
            <w:noWrap/>
            <w:vAlign w:val="center"/>
          </w:tcPr>
          <w:p w14:paraId="0BC9194E">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武胜宏安商贸</w:t>
            </w:r>
            <w:r>
              <w:rPr>
                <w:rFonts w:hint="default" w:ascii="宋体" w:hAnsi="宋体" w:eastAsia="宋体" w:cs="宋体"/>
                <w:i w:val="0"/>
                <w:iCs w:val="0"/>
                <w:color w:val="000000" w:themeColor="text1"/>
                <w:sz w:val="21"/>
                <w:szCs w:val="21"/>
                <w:u w:val="none"/>
                <w:lang w:val="en-US" w:eastAsia="zh-CN"/>
                <w14:textFill>
                  <w14:solidFill>
                    <w14:schemeClr w14:val="tx1"/>
                  </w14:solidFill>
                </w14:textFill>
              </w:rPr>
              <w:t>有限公司</w:t>
            </w:r>
          </w:p>
        </w:tc>
        <w:tc>
          <w:tcPr>
            <w:tcW w:w="780" w:type="dxa"/>
            <w:tcBorders>
              <w:top w:val="single" w:color="auto" w:sz="4" w:space="0"/>
              <w:left w:val="single" w:color="000000" w:sz="4" w:space="0"/>
              <w:bottom w:val="single" w:color="000000" w:sz="4" w:space="0"/>
              <w:right w:val="single" w:color="000000" w:sz="4" w:space="0"/>
            </w:tcBorders>
            <w:noWrap/>
            <w:vAlign w:val="center"/>
          </w:tcPr>
          <w:p w14:paraId="33C1C0C3">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default" w:ascii="宋体" w:hAnsi="宋体" w:eastAsia="宋体" w:cs="宋体"/>
                <w:i w:val="0"/>
                <w:iCs w:val="0"/>
                <w:color w:val="000000" w:themeColor="text1"/>
                <w:sz w:val="21"/>
                <w:szCs w:val="21"/>
                <w:u w:val="none"/>
                <w:lang w:val="en-US" w:eastAsia="zh-CN"/>
                <w14:textFill>
                  <w14:solidFill>
                    <w14:schemeClr w14:val="tx1"/>
                  </w14:solidFill>
                </w14:textFill>
              </w:rPr>
              <w:t>笔试+面试</w:t>
            </w:r>
          </w:p>
        </w:tc>
      </w:tr>
      <w:tr w14:paraId="1958E4DD">
        <w:tblPrEx>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14:paraId="3F19B6E8">
            <w:pPr>
              <w:pStyle w:val="8"/>
              <w:jc w:val="center"/>
              <w:rPr>
                <w:rFonts w:hint="default"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2</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434DF7D">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党群工作人员</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CDAB5CC">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14:paraId="036A1214">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3.6万元-6万元（应发工资总额），其他福利待遇遵照公司规章制度执行。</w:t>
            </w:r>
          </w:p>
        </w:tc>
        <w:tc>
          <w:tcPr>
            <w:tcW w:w="1317" w:type="dxa"/>
            <w:tcBorders>
              <w:top w:val="single" w:color="000000" w:sz="4" w:space="0"/>
              <w:left w:val="single" w:color="000000" w:sz="4" w:space="0"/>
              <w:bottom w:val="single" w:color="000000" w:sz="4" w:space="0"/>
              <w:right w:val="single" w:color="000000" w:sz="4" w:space="0"/>
            </w:tcBorders>
            <w:noWrap/>
            <w:vAlign w:val="center"/>
          </w:tcPr>
          <w:p w14:paraId="5076C222">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本科及以上学历</w:t>
            </w:r>
          </w:p>
        </w:tc>
        <w:tc>
          <w:tcPr>
            <w:tcW w:w="3397" w:type="dxa"/>
            <w:tcBorders>
              <w:top w:val="single" w:color="000000" w:sz="4" w:space="0"/>
              <w:left w:val="single" w:color="000000" w:sz="4" w:space="0"/>
              <w:bottom w:val="single" w:color="000000" w:sz="4" w:space="0"/>
              <w:right w:val="single" w:color="000000" w:sz="4" w:space="0"/>
            </w:tcBorders>
            <w:vAlign w:val="center"/>
          </w:tcPr>
          <w:p w14:paraId="5E516C19">
            <w:pPr>
              <w:keepNext w:val="0"/>
              <w:keepLines w:val="0"/>
              <w:widowControl/>
              <w:suppressLineNumbers w:val="0"/>
              <w:spacing w:line="240" w:lineRule="auto"/>
              <w:jc w:val="left"/>
              <w:textAlignment w:val="center"/>
              <w:rPr>
                <w:rFonts w:hint="eastAsia" w:ascii="宋体" w:hAnsi="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1.年龄：35岁以下（以招聘公告报名时间截止日计算）</w:t>
            </w:r>
            <w:r>
              <w:rPr>
                <w:rFonts w:hint="eastAsia" w:ascii="宋体" w:hAnsi="宋体" w:cs="宋体"/>
                <w:i w:val="0"/>
                <w:iCs w:val="0"/>
                <w:color w:val="000000" w:themeColor="text1"/>
                <w:sz w:val="21"/>
                <w:szCs w:val="21"/>
                <w:u w:val="none"/>
                <w:lang w:val="en-US" w:eastAsia="zh-CN"/>
                <w14:textFill>
                  <w14:solidFill>
                    <w14:schemeClr w14:val="tx1"/>
                  </w14:solidFill>
                </w14:textFill>
              </w:rPr>
              <w:t>；</w:t>
            </w:r>
          </w:p>
          <w:p w14:paraId="7B2A85A3">
            <w:pPr>
              <w:keepNext w:val="0"/>
              <w:keepLines w:val="0"/>
              <w:widowControl/>
              <w:suppressLineNumbers w:val="0"/>
              <w:spacing w:line="240" w:lineRule="auto"/>
              <w:jc w:val="left"/>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themeColor="text1"/>
                <w:sz w:val="21"/>
                <w:szCs w:val="21"/>
                <w:u w:val="none"/>
                <w:lang w:val="en-US" w:eastAsia="zh-CN"/>
                <w14:textFill>
                  <w14:solidFill>
                    <w14:schemeClr w14:val="tx1"/>
                  </w14:solidFill>
                </w14:textFill>
              </w:rPr>
              <w:t>2.</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政治面貌</w:t>
            </w:r>
            <w:r>
              <w:rPr>
                <w:rFonts w:hint="eastAsia" w:ascii="宋体" w:hAnsi="宋体" w:cs="宋体"/>
                <w:i w:val="0"/>
                <w:iCs w:val="0"/>
                <w:color w:val="000000" w:themeColor="text1"/>
                <w:sz w:val="21"/>
                <w:szCs w:val="21"/>
                <w:u w:val="none"/>
                <w:lang w:val="en-US" w:eastAsia="zh-CN"/>
                <w14:textFill>
                  <w14:solidFill>
                    <w14:schemeClr w14:val="tx1"/>
                  </w14:solidFill>
                </w14:textFill>
              </w:rPr>
              <w:t>：</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中共正式党员；</w:t>
            </w:r>
          </w:p>
          <w:p w14:paraId="10CC6A90">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themeColor="text1"/>
                <w:sz w:val="21"/>
                <w:szCs w:val="21"/>
                <w:u w:val="none"/>
                <w:lang w:val="en-US" w:eastAsia="zh-CN"/>
                <w14:textFill>
                  <w14:solidFill>
                    <w14:schemeClr w14:val="tx1"/>
                  </w14:solidFill>
                </w14:textFill>
              </w:rPr>
              <w:t>3</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.有</w:t>
            </w:r>
            <w:r>
              <w:rPr>
                <w:rFonts w:hint="default" w:ascii="宋体" w:hAnsi="宋体" w:eastAsia="宋体" w:cs="宋体"/>
                <w:i w:val="0"/>
                <w:iCs w:val="0"/>
                <w:color w:val="000000" w:themeColor="text1"/>
                <w:sz w:val="21"/>
                <w:szCs w:val="21"/>
                <w:u w:val="none"/>
                <w:lang w:val="en-US" w:eastAsia="zh-CN"/>
                <w14:textFill>
                  <w14:solidFill>
                    <w14:schemeClr w14:val="tx1"/>
                  </w14:solidFill>
                </w14:textFill>
              </w:rPr>
              <w:t>较强的文字综合能力和熟练的计算机操作能力</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w:t>
            </w:r>
          </w:p>
          <w:p w14:paraId="4C6AAC48">
            <w:pPr>
              <w:keepNext w:val="0"/>
              <w:keepLines w:val="0"/>
              <w:widowControl/>
              <w:suppressLineNumbers w:val="0"/>
              <w:spacing w:line="240" w:lineRule="auto"/>
              <w:jc w:val="left"/>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themeColor="text1"/>
                <w:sz w:val="21"/>
                <w:szCs w:val="21"/>
                <w:u w:val="none"/>
                <w:lang w:val="en-US" w:eastAsia="zh-CN"/>
                <w14:textFill>
                  <w14:solidFill>
                    <w14:schemeClr w14:val="tx1"/>
                  </w14:solidFill>
                </w14:textFill>
              </w:rPr>
              <w:t>4</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.具备较强的责任心及服务意识，良好的组织语言能力。</w:t>
            </w:r>
          </w:p>
          <w:p w14:paraId="41AF436B">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c>
          <w:tcPr>
            <w:tcW w:w="3210" w:type="dxa"/>
            <w:tcBorders>
              <w:top w:val="single" w:color="auto" w:sz="4" w:space="0"/>
              <w:left w:val="single" w:color="000000" w:sz="4" w:space="0"/>
              <w:bottom w:val="single" w:color="000000" w:sz="4" w:space="0"/>
              <w:right w:val="single" w:color="000000" w:sz="4" w:space="0"/>
            </w:tcBorders>
            <w:vAlign w:val="center"/>
          </w:tcPr>
          <w:p w14:paraId="58A6915A">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default" w:ascii="宋体" w:hAnsi="宋体" w:eastAsia="宋体" w:cs="宋体"/>
                <w:i w:val="0"/>
                <w:iCs w:val="0"/>
                <w:color w:val="000000" w:themeColor="text1"/>
                <w:sz w:val="21"/>
                <w:szCs w:val="21"/>
                <w:u w:val="none"/>
                <w:lang w:val="en-US" w:eastAsia="zh-CN"/>
                <w14:textFill>
                  <w14:solidFill>
                    <w14:schemeClr w14:val="tx1"/>
                  </w14:solidFill>
                </w14:textFill>
              </w:rPr>
              <w:t>1.</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起草公司文件、修改报告、文稿；</w:t>
            </w:r>
          </w:p>
          <w:p w14:paraId="5EB60502">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default" w:ascii="宋体" w:hAnsi="宋体" w:eastAsia="宋体" w:cs="宋体"/>
                <w:i w:val="0"/>
                <w:iCs w:val="0"/>
                <w:color w:val="000000" w:themeColor="text1"/>
                <w:sz w:val="21"/>
                <w:szCs w:val="21"/>
                <w:u w:val="none"/>
                <w:lang w:val="en-US" w:eastAsia="zh-CN"/>
                <w14:textFill>
                  <w14:solidFill>
                    <w14:schemeClr w14:val="tx1"/>
                  </w14:solidFill>
                </w14:textFill>
              </w:rPr>
              <w:t>2.</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服从分配，听从领导安排，自觉遵守公司规章制度。</w:t>
            </w:r>
          </w:p>
        </w:tc>
        <w:tc>
          <w:tcPr>
            <w:tcW w:w="1500" w:type="dxa"/>
            <w:tcBorders>
              <w:top w:val="single" w:color="auto" w:sz="4" w:space="0"/>
              <w:left w:val="single" w:color="000000" w:sz="4" w:space="0"/>
              <w:bottom w:val="single" w:color="000000" w:sz="4" w:space="0"/>
              <w:right w:val="single" w:color="000000" w:sz="4" w:space="0"/>
            </w:tcBorders>
            <w:noWrap/>
            <w:vAlign w:val="center"/>
          </w:tcPr>
          <w:p w14:paraId="7A4117CA">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default" w:ascii="宋体" w:hAnsi="宋体" w:eastAsia="宋体" w:cs="宋体"/>
                <w:i w:val="0"/>
                <w:iCs w:val="0"/>
                <w:color w:val="000000" w:themeColor="text1"/>
                <w:sz w:val="21"/>
                <w:szCs w:val="21"/>
                <w:u w:val="none"/>
                <w:lang w:val="en-US" w:eastAsia="zh-CN"/>
                <w14:textFill>
                  <w14:solidFill>
                    <w14:schemeClr w14:val="tx1"/>
                  </w14:solidFill>
                </w14:textFill>
              </w:rPr>
              <w:t>劳务派遣</w:t>
            </w:r>
          </w:p>
        </w:tc>
        <w:tc>
          <w:tcPr>
            <w:tcW w:w="855" w:type="dxa"/>
            <w:tcBorders>
              <w:top w:val="single" w:color="auto" w:sz="4" w:space="0"/>
              <w:left w:val="single" w:color="000000" w:sz="4" w:space="0"/>
              <w:bottom w:val="single" w:color="000000" w:sz="4" w:space="0"/>
              <w:right w:val="single" w:color="000000" w:sz="4" w:space="0"/>
            </w:tcBorders>
            <w:noWrap/>
            <w:vAlign w:val="center"/>
          </w:tcPr>
          <w:p w14:paraId="37482E76">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武胜宏安商贸</w:t>
            </w:r>
            <w:r>
              <w:rPr>
                <w:rFonts w:hint="default" w:ascii="宋体" w:hAnsi="宋体" w:eastAsia="宋体" w:cs="宋体"/>
                <w:i w:val="0"/>
                <w:iCs w:val="0"/>
                <w:color w:val="000000" w:themeColor="text1"/>
                <w:sz w:val="21"/>
                <w:szCs w:val="21"/>
                <w:u w:val="none"/>
                <w:lang w:val="en-US" w:eastAsia="zh-CN"/>
                <w14:textFill>
                  <w14:solidFill>
                    <w14:schemeClr w14:val="tx1"/>
                  </w14:solidFill>
                </w14:textFill>
              </w:rPr>
              <w:t>有限公司</w:t>
            </w:r>
          </w:p>
        </w:tc>
        <w:tc>
          <w:tcPr>
            <w:tcW w:w="780" w:type="dxa"/>
            <w:tcBorders>
              <w:top w:val="single" w:color="auto" w:sz="4" w:space="0"/>
              <w:left w:val="single" w:color="000000" w:sz="4" w:space="0"/>
              <w:bottom w:val="single" w:color="000000" w:sz="4" w:space="0"/>
              <w:right w:val="single" w:color="000000" w:sz="4" w:space="0"/>
            </w:tcBorders>
            <w:noWrap/>
            <w:vAlign w:val="center"/>
          </w:tcPr>
          <w:p w14:paraId="1396D1D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笔试+面试</w:t>
            </w:r>
          </w:p>
        </w:tc>
      </w:tr>
      <w:tr w14:paraId="77F1CDB6">
        <w:tblPrEx>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14:paraId="5984068C">
            <w:pPr>
              <w:pStyle w:val="8"/>
              <w:jc w:val="center"/>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3</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9A933F3">
            <w:pPr>
              <w:pStyle w:val="8"/>
              <w:jc w:val="cente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食品安全管理员</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813027F">
            <w:pPr>
              <w:pStyle w:val="8"/>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14:paraId="6F4C6C14">
            <w:pPr>
              <w:pStyle w:val="8"/>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万元-</w:t>
            </w:r>
            <w:r>
              <w:rPr>
                <w:rFonts w:hint="eastAsia" w:ascii="宋体" w:hAnsi="宋体" w:cs="宋体"/>
                <w:b w:val="0"/>
                <w:bCs w:val="0"/>
                <w:color w:val="000000" w:themeColor="text1"/>
                <w:kern w:val="0"/>
                <w:sz w:val="21"/>
                <w:szCs w:val="21"/>
                <w:lang w:val="en-US" w:eastAsia="zh-CN"/>
                <w14:textFill>
                  <w14:solidFill>
                    <w14:schemeClr w14:val="tx1"/>
                  </w14:solidFill>
                </w14:textFill>
              </w:rPr>
              <w:t>10</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万元（应发工资总额），其他福利待遇遵照公司规章制度执行。</w:t>
            </w:r>
          </w:p>
        </w:tc>
        <w:tc>
          <w:tcPr>
            <w:tcW w:w="1317" w:type="dxa"/>
            <w:tcBorders>
              <w:top w:val="single" w:color="000000" w:sz="4" w:space="0"/>
              <w:left w:val="single" w:color="000000" w:sz="4" w:space="0"/>
              <w:bottom w:val="single" w:color="000000" w:sz="4" w:space="0"/>
              <w:right w:val="single" w:color="000000" w:sz="4" w:space="0"/>
            </w:tcBorders>
            <w:noWrap/>
            <w:vAlign w:val="center"/>
          </w:tcPr>
          <w:p w14:paraId="4FA168C2">
            <w:pPr>
              <w:widowControl/>
              <w:jc w:val="center"/>
              <w:textAlignment w:val="center"/>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本科及以上学历（</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非全日制本科学历的，大专学历要求为全日制</w:t>
            </w:r>
            <w:r>
              <w:rPr>
                <w:rFonts w:hint="eastAsia" w:ascii="宋体" w:hAnsi="宋体" w:cs="宋体"/>
                <w:kern w:val="0"/>
                <w:sz w:val="21"/>
                <w:szCs w:val="21"/>
                <w:lang w:val="en-US" w:eastAsia="zh-CN" w:bidi="ar"/>
              </w:rPr>
              <w:t>），</w:t>
            </w:r>
          </w:p>
          <w:p w14:paraId="53D09B49">
            <w:pPr>
              <w:widowControl/>
              <w:jc w:val="center"/>
              <w:textAlignment w:val="cente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cs="宋体"/>
                <w:kern w:val="0"/>
                <w:sz w:val="21"/>
                <w:szCs w:val="21"/>
                <w:lang w:val="en-US" w:eastAsia="zh-CN" w:bidi="ar"/>
              </w:rPr>
              <w:t>食品科学与工程、 食品质量与安全、食品营养与健康、食品检验检测技术等相关专业。</w:t>
            </w:r>
          </w:p>
        </w:tc>
        <w:tc>
          <w:tcPr>
            <w:tcW w:w="3397" w:type="dxa"/>
            <w:tcBorders>
              <w:top w:val="single" w:color="000000" w:sz="4" w:space="0"/>
              <w:left w:val="single" w:color="000000" w:sz="4" w:space="0"/>
              <w:bottom w:val="single" w:color="000000" w:sz="4" w:space="0"/>
              <w:right w:val="single" w:color="000000" w:sz="4" w:space="0"/>
            </w:tcBorders>
            <w:vAlign w:val="center"/>
          </w:tcPr>
          <w:p w14:paraId="7BC46CA9">
            <w:pPr>
              <w:widowControl/>
              <w:spacing w:line="240" w:lineRule="auto"/>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1.年龄：</w:t>
            </w:r>
            <w:r>
              <w:rPr>
                <w:rFonts w:hint="eastAsia" w:ascii="宋体" w:hAnsi="宋体" w:cs="宋体"/>
                <w:color w:val="000000" w:themeColor="text1"/>
                <w:kern w:val="0"/>
                <w:sz w:val="21"/>
                <w:szCs w:val="21"/>
                <w:lang w:val="en-US" w:eastAsia="zh-CN"/>
                <w14:textFill>
                  <w14:solidFill>
                    <w14:schemeClr w14:val="tx1"/>
                  </w14:solidFill>
                </w14:textFill>
              </w:rPr>
              <w:t>26</w:t>
            </w:r>
            <w:r>
              <w:rPr>
                <w:rFonts w:hint="eastAsia" w:ascii="宋体" w:hAnsi="宋体" w:eastAsia="宋体" w:cs="宋体"/>
                <w:color w:val="000000" w:themeColor="text1"/>
                <w:kern w:val="0"/>
                <w:sz w:val="21"/>
                <w:szCs w:val="21"/>
                <w:lang w:val="en-US" w:eastAsia="zh-CN"/>
                <w14:textFill>
                  <w14:solidFill>
                    <w14:schemeClr w14:val="tx1"/>
                  </w14:solidFill>
                </w14:textFill>
              </w:rPr>
              <w:t>岁以</w:t>
            </w:r>
            <w:r>
              <w:rPr>
                <w:rFonts w:hint="eastAsia" w:ascii="宋体" w:hAnsi="宋体" w:cs="宋体"/>
                <w:color w:val="000000" w:themeColor="text1"/>
                <w:kern w:val="0"/>
                <w:sz w:val="21"/>
                <w:szCs w:val="21"/>
                <w:lang w:val="en-US" w:eastAsia="zh-CN"/>
                <w14:textFill>
                  <w14:solidFill>
                    <w14:schemeClr w14:val="tx1"/>
                  </w14:solidFill>
                </w14:textFill>
              </w:rPr>
              <w:t>上</w:t>
            </w:r>
            <w:r>
              <w:rPr>
                <w:rFonts w:hint="eastAsia" w:ascii="宋体" w:hAnsi="宋体" w:eastAsia="宋体" w:cs="宋体"/>
                <w:color w:val="000000" w:themeColor="text1"/>
                <w:kern w:val="0"/>
                <w:sz w:val="21"/>
                <w:szCs w:val="21"/>
                <w:lang w:val="en-US" w:eastAsia="zh-CN"/>
                <w14:textFill>
                  <w14:solidFill>
                    <w14:schemeClr w14:val="tx1"/>
                  </w14:solidFill>
                </w14:textFill>
              </w:rPr>
              <w:t>（以招聘公告报名时间截止日计算）</w:t>
            </w:r>
            <w:r>
              <w:rPr>
                <w:rFonts w:hint="eastAsia" w:ascii="宋体" w:hAnsi="宋体" w:cs="宋体"/>
                <w:color w:val="000000" w:themeColor="text1"/>
                <w:kern w:val="0"/>
                <w:sz w:val="21"/>
                <w:szCs w:val="21"/>
                <w:lang w:val="en-US" w:eastAsia="zh-CN"/>
                <w14:textFill>
                  <w14:solidFill>
                    <w14:schemeClr w14:val="tx1"/>
                  </w14:solidFill>
                </w14:textFill>
              </w:rPr>
              <w:t>；</w:t>
            </w:r>
          </w:p>
          <w:p w14:paraId="6D35252C">
            <w:pPr>
              <w:widowControl/>
              <w:spacing w:line="240" w:lineRule="auto"/>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2.具有3年以上食品质量与安全</w:t>
            </w:r>
            <w:r>
              <w:rPr>
                <w:rFonts w:hint="eastAsia" w:ascii="宋体" w:hAnsi="宋体" w:cs="宋体"/>
                <w:color w:val="000000" w:themeColor="text1"/>
                <w:kern w:val="0"/>
                <w:sz w:val="21"/>
                <w:szCs w:val="21"/>
                <w:lang w:val="en-US" w:eastAsia="zh-CN"/>
                <w14:textFill>
                  <w14:solidFill>
                    <w14:schemeClr w14:val="tx1"/>
                  </w14:solidFill>
                </w14:textFill>
              </w:rPr>
              <w:t>管理</w:t>
            </w:r>
            <w:r>
              <w:rPr>
                <w:rFonts w:hint="eastAsia" w:ascii="宋体" w:hAnsi="宋体" w:eastAsia="宋体" w:cs="宋体"/>
                <w:color w:val="000000" w:themeColor="text1"/>
                <w:kern w:val="0"/>
                <w:sz w:val="21"/>
                <w:szCs w:val="21"/>
                <w:lang w:val="en-US" w:eastAsia="zh-CN"/>
                <w14:textFill>
                  <w14:solidFill>
                    <w14:schemeClr w14:val="tx1"/>
                  </w14:solidFill>
                </w14:textFill>
              </w:rPr>
              <w:t>工作经验，有大中型食品生产与加工</w:t>
            </w:r>
            <w:r>
              <w:rPr>
                <w:rFonts w:hint="eastAsia" w:ascii="宋体" w:hAnsi="宋体" w:cs="宋体"/>
                <w:color w:val="000000" w:themeColor="text1"/>
                <w:kern w:val="0"/>
                <w:sz w:val="21"/>
                <w:szCs w:val="21"/>
                <w:lang w:val="en-US" w:eastAsia="zh-CN"/>
                <w14:textFill>
                  <w14:solidFill>
                    <w14:schemeClr w14:val="tx1"/>
                  </w14:solidFill>
                </w14:textFill>
              </w:rPr>
              <w:t>型</w:t>
            </w:r>
            <w:r>
              <w:rPr>
                <w:rFonts w:hint="eastAsia" w:ascii="宋体" w:hAnsi="宋体" w:eastAsia="宋体" w:cs="宋体"/>
                <w:color w:val="000000" w:themeColor="text1"/>
                <w:kern w:val="0"/>
                <w:sz w:val="21"/>
                <w:szCs w:val="21"/>
                <w:lang w:val="en-US" w:eastAsia="zh-CN"/>
                <w14:textFill>
                  <w14:solidFill>
                    <w14:schemeClr w14:val="tx1"/>
                  </w14:solidFill>
                </w14:textFill>
              </w:rPr>
              <w:t>企业、</w:t>
            </w:r>
            <w:r>
              <w:rPr>
                <w:rFonts w:hint="eastAsia" w:ascii="宋体" w:hAnsi="宋体" w:cs="宋体"/>
                <w:color w:val="000000" w:themeColor="text1"/>
                <w:kern w:val="0"/>
                <w:sz w:val="21"/>
                <w:szCs w:val="21"/>
                <w:lang w:val="en-US" w:eastAsia="zh-CN"/>
                <w14:textFill>
                  <w14:solidFill>
                    <w14:schemeClr w14:val="tx1"/>
                  </w14:solidFill>
                </w14:textFill>
              </w:rPr>
              <w:t>供应链企业、</w:t>
            </w:r>
            <w:r>
              <w:rPr>
                <w:rFonts w:hint="eastAsia" w:ascii="宋体" w:hAnsi="宋体" w:eastAsia="宋体" w:cs="宋体"/>
                <w:color w:val="000000" w:themeColor="text1"/>
                <w:kern w:val="0"/>
                <w:sz w:val="21"/>
                <w:szCs w:val="21"/>
                <w:lang w:val="en-US" w:eastAsia="zh-CN"/>
                <w14:textFill>
                  <w14:solidFill>
                    <w14:schemeClr w14:val="tx1"/>
                  </w14:solidFill>
                </w14:textFill>
              </w:rPr>
              <w:t>大型超市</w:t>
            </w:r>
            <w:r>
              <w:rPr>
                <w:rFonts w:hint="eastAsia" w:ascii="宋体" w:hAnsi="宋体" w:cs="宋体"/>
                <w:color w:val="000000" w:themeColor="text1"/>
                <w:kern w:val="0"/>
                <w:sz w:val="21"/>
                <w:szCs w:val="21"/>
                <w:lang w:val="en-US" w:eastAsia="zh-CN"/>
                <w14:textFill>
                  <w14:solidFill>
                    <w14:schemeClr w14:val="tx1"/>
                  </w14:solidFill>
                </w14:textFill>
              </w:rPr>
              <w:t>质量</w:t>
            </w:r>
            <w:r>
              <w:rPr>
                <w:rFonts w:hint="eastAsia" w:ascii="宋体" w:hAnsi="宋体" w:eastAsia="宋体" w:cs="宋体"/>
                <w:color w:val="000000" w:themeColor="text1"/>
                <w:kern w:val="0"/>
                <w:sz w:val="21"/>
                <w:szCs w:val="21"/>
                <w:lang w:val="en-US" w:eastAsia="zh-CN"/>
                <w14:textFill>
                  <w14:solidFill>
                    <w14:schemeClr w14:val="tx1"/>
                  </w14:solidFill>
                </w14:textFill>
              </w:rPr>
              <w:t>与安全管理工作经验优先考虑；</w:t>
            </w:r>
          </w:p>
          <w:p w14:paraId="186A5FFE">
            <w:pPr>
              <w:widowControl/>
              <w:spacing w:line="240" w:lineRule="auto"/>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3.熟悉食品安全风险识别和监测、风险评估、相关法律法规、质量管理等内容；</w:t>
            </w:r>
          </w:p>
          <w:p w14:paraId="07DD4295">
            <w:pPr>
              <w:widowControl/>
              <w:spacing w:line="240" w:lineRule="auto"/>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4.具有高度的执行力、良好的沟通能力、系统的规划能力和团队合作能力。</w:t>
            </w:r>
          </w:p>
          <w:p w14:paraId="38A933CE">
            <w:pPr>
              <w:widowControl/>
              <w:spacing w:line="240" w:lineRule="auto"/>
              <w:jc w:val="left"/>
              <w:textAlignment w:val="center"/>
              <w:rPr>
                <w:rFonts w:hint="eastAsia" w:ascii="Calibri" w:hAnsi="Calibri" w:eastAsia="宋体" w:cs="Times New Roman"/>
                <w:kern w:val="2"/>
                <w:sz w:val="21"/>
                <w:szCs w:val="24"/>
                <w:lang w:val="en-US" w:eastAsia="zh-CN" w:bidi="ar-SA"/>
              </w:rPr>
            </w:pPr>
            <w:r>
              <w:rPr>
                <w:rFonts w:hint="eastAsia" w:ascii="宋体" w:hAnsi="宋体" w:eastAsia="宋体" w:cs="宋体"/>
                <w:color w:val="000000" w:themeColor="text1"/>
                <w:kern w:val="0"/>
                <w:sz w:val="21"/>
                <w:szCs w:val="21"/>
                <w:lang w:val="en-US" w:eastAsia="zh-CN"/>
                <w14:textFill>
                  <w14:solidFill>
                    <w14:schemeClr w14:val="tx1"/>
                  </w14:solidFill>
                </w14:textFill>
              </w:rPr>
              <w:t>5.</w:t>
            </w:r>
            <w:r>
              <w:rPr>
                <w:rFonts w:hint="eastAsia" w:ascii="宋体" w:hAnsi="宋体" w:cs="宋体"/>
                <w:color w:val="000000" w:themeColor="text1"/>
                <w:kern w:val="0"/>
                <w:sz w:val="21"/>
                <w:szCs w:val="21"/>
                <w:lang w:val="en-US" w:eastAsia="zh-CN"/>
                <w14:textFill>
                  <w14:solidFill>
                    <w14:schemeClr w14:val="tx1"/>
                  </w14:solidFill>
                </w14:textFill>
              </w:rPr>
              <w:t>持有</w:t>
            </w:r>
            <w:r>
              <w:rPr>
                <w:rFonts w:hint="eastAsia" w:ascii="宋体" w:hAnsi="宋体" w:eastAsia="宋体" w:cs="宋体"/>
                <w:color w:val="000000" w:themeColor="text1"/>
                <w:kern w:val="0"/>
                <w:sz w:val="21"/>
                <w:szCs w:val="21"/>
                <w:lang w:val="en-US" w:eastAsia="zh-CN"/>
                <w14:textFill>
                  <w14:solidFill>
                    <w14:schemeClr w14:val="tx1"/>
                  </w14:solidFill>
                </w14:textFill>
              </w:rPr>
              <w:t>食品安全管理师资格证书。</w:t>
            </w:r>
          </w:p>
        </w:tc>
        <w:tc>
          <w:tcPr>
            <w:tcW w:w="3210" w:type="dxa"/>
            <w:tcBorders>
              <w:top w:val="single" w:color="auto" w:sz="4" w:space="0"/>
              <w:left w:val="single" w:color="000000" w:sz="4" w:space="0"/>
              <w:bottom w:val="single" w:color="000000" w:sz="4" w:space="0"/>
              <w:right w:val="single" w:color="000000" w:sz="4" w:space="0"/>
            </w:tcBorders>
            <w:vAlign w:val="center"/>
          </w:tcPr>
          <w:p w14:paraId="62A6E449">
            <w:pPr>
              <w:widowControl/>
              <w:spacing w:line="240" w:lineRule="auto"/>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1.制定并执行公司的食品安全管理制度和操作规程，确保食品安全的合规运作；</w:t>
            </w:r>
          </w:p>
          <w:p w14:paraId="7A8D7DD9">
            <w:pPr>
              <w:widowControl/>
              <w:spacing w:line="240" w:lineRule="auto"/>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2.负责对公司的食品供应商进行审核和管理，确保其提供的食品符合公司的质量要求；</w:t>
            </w:r>
          </w:p>
          <w:p w14:paraId="523533EB">
            <w:pPr>
              <w:widowControl/>
              <w:spacing w:line="240" w:lineRule="auto"/>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3.负责食品从业人员法规、规章及操作流程的培训指导</w:t>
            </w:r>
            <w:r>
              <w:rPr>
                <w:rFonts w:hint="eastAsia" w:ascii="宋体" w:hAnsi="宋体" w:cs="宋体"/>
                <w:color w:val="000000" w:themeColor="text1"/>
                <w:kern w:val="0"/>
                <w:sz w:val="21"/>
                <w:szCs w:val="21"/>
                <w:lang w:val="en-US" w:eastAsia="zh-CN"/>
                <w14:textFill>
                  <w14:solidFill>
                    <w14:schemeClr w14:val="tx1"/>
                  </w14:solidFill>
                </w14:textFill>
              </w:rPr>
              <w:t>；</w:t>
            </w:r>
          </w:p>
          <w:p w14:paraId="1A385EB8">
            <w:pPr>
              <w:widowControl/>
              <w:spacing w:line="240" w:lineRule="auto"/>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4.监督公司食品的存储、运输和使用过程，确保食品的安全性和品质；</w:t>
            </w:r>
          </w:p>
          <w:p w14:paraId="0FBEF980">
            <w:pPr>
              <w:widowControl/>
              <w:spacing w:line="240" w:lineRule="auto"/>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5.处理公司食品安全的突发事件，及时采取相应的应对措施；</w:t>
            </w:r>
          </w:p>
          <w:p w14:paraId="3E6A7DD5">
            <w:pPr>
              <w:widowControl/>
              <w:spacing w:line="240" w:lineRule="auto"/>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6.加强企业的食品安全监测和检测，发现异常情况及时处理。</w:t>
            </w:r>
          </w:p>
          <w:p w14:paraId="0F1A4659">
            <w:pPr>
              <w:widowControl/>
              <w:spacing w:line="240" w:lineRule="auto"/>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7.组织开展食品安全应急演练，提高员工的应急能力</w:t>
            </w:r>
            <w:r>
              <w:rPr>
                <w:rFonts w:hint="eastAsia" w:ascii="宋体" w:hAnsi="宋体" w:cs="宋体"/>
                <w:color w:val="000000" w:themeColor="text1"/>
                <w:kern w:val="0"/>
                <w:sz w:val="21"/>
                <w:szCs w:val="21"/>
                <w:lang w:val="en-US" w:eastAsia="zh-CN"/>
                <w14:textFill>
                  <w14:solidFill>
                    <w14:schemeClr w14:val="tx1"/>
                  </w14:solidFill>
                </w14:textFill>
              </w:rPr>
              <w:t>；</w:t>
            </w:r>
          </w:p>
          <w:p w14:paraId="3D2D1BB9">
            <w:pPr>
              <w:widowControl/>
              <w:spacing w:line="240" w:lineRule="auto"/>
              <w:jc w:val="left"/>
              <w:textAlignment w:val="center"/>
              <w:rPr>
                <w:rFonts w:hint="eastAsia" w:ascii="Calibri" w:hAnsi="Calibri" w:eastAsia="宋体" w:cs="Times New Roman"/>
                <w:kern w:val="2"/>
                <w:sz w:val="21"/>
                <w:szCs w:val="24"/>
                <w:lang w:val="en-US" w:eastAsia="zh-CN" w:bidi="ar-SA"/>
              </w:rPr>
            </w:pPr>
            <w:r>
              <w:rPr>
                <w:rFonts w:hint="eastAsia" w:ascii="宋体" w:hAnsi="宋体" w:eastAsia="宋体" w:cs="宋体"/>
                <w:color w:val="000000" w:themeColor="text1"/>
                <w:kern w:val="0"/>
                <w:sz w:val="21"/>
                <w:szCs w:val="21"/>
                <w:lang w:val="en-US" w:eastAsia="zh-CN"/>
                <w14:textFill>
                  <w14:solidFill>
                    <w14:schemeClr w14:val="tx1"/>
                  </w14:solidFill>
                </w14:textFill>
              </w:rPr>
              <w:t>8.完成领导交办的其他事宜。</w:t>
            </w:r>
          </w:p>
        </w:tc>
        <w:tc>
          <w:tcPr>
            <w:tcW w:w="1500" w:type="dxa"/>
            <w:tcBorders>
              <w:top w:val="single" w:color="auto" w:sz="4" w:space="0"/>
              <w:left w:val="single" w:color="000000" w:sz="4" w:space="0"/>
              <w:bottom w:val="single" w:color="000000" w:sz="4" w:space="0"/>
              <w:right w:val="single" w:color="000000" w:sz="4" w:space="0"/>
            </w:tcBorders>
            <w:noWrap/>
            <w:vAlign w:val="center"/>
          </w:tcPr>
          <w:p w14:paraId="3BE0440C">
            <w:pPr>
              <w:widowControl/>
              <w:tabs>
                <w:tab w:val="left" w:pos="235"/>
              </w:tabs>
              <w:jc w:val="center"/>
              <w:textAlignment w:val="cente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tc>
        <w:tc>
          <w:tcPr>
            <w:tcW w:w="855" w:type="dxa"/>
            <w:tcBorders>
              <w:top w:val="single" w:color="auto" w:sz="4" w:space="0"/>
              <w:left w:val="single" w:color="000000" w:sz="4" w:space="0"/>
              <w:bottom w:val="single" w:color="000000" w:sz="4" w:space="0"/>
              <w:right w:val="single" w:color="000000" w:sz="4" w:space="0"/>
            </w:tcBorders>
            <w:noWrap/>
            <w:vAlign w:val="center"/>
          </w:tcPr>
          <w:p w14:paraId="15049A6A">
            <w:pPr>
              <w:pStyle w:val="8"/>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武胜宏安商贸有限公司</w:t>
            </w:r>
          </w:p>
        </w:tc>
        <w:tc>
          <w:tcPr>
            <w:tcW w:w="780" w:type="dxa"/>
            <w:tcBorders>
              <w:top w:val="single" w:color="auto" w:sz="4" w:space="0"/>
              <w:left w:val="single" w:color="000000" w:sz="4" w:space="0"/>
              <w:bottom w:val="single" w:color="000000" w:sz="4" w:space="0"/>
              <w:right w:val="single" w:color="000000" w:sz="4" w:space="0"/>
            </w:tcBorders>
            <w:noWrap/>
            <w:vAlign w:val="center"/>
          </w:tcPr>
          <w:p w14:paraId="0725EA94">
            <w:pPr>
              <w:pStyle w:val="8"/>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笔试+面试</w:t>
            </w:r>
          </w:p>
        </w:tc>
      </w:tr>
      <w:tr w14:paraId="706AAFC5">
        <w:tblPrEx>
          <w:tblCellMar>
            <w:top w:w="0" w:type="dxa"/>
            <w:left w:w="108" w:type="dxa"/>
            <w:bottom w:w="0" w:type="dxa"/>
            <w:right w:w="108" w:type="dxa"/>
          </w:tblCellMar>
        </w:tblPrEx>
        <w:trPr>
          <w:trHeight w:val="253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14:paraId="3B93669A">
            <w:pPr>
              <w:pStyle w:val="8"/>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4</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93B1A93">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人力资源服务工作人员</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7E10C2F">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14:paraId="10D22905">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r>
              <w:rPr>
                <w:rFonts w:hint="eastAsia" w:ascii="宋体" w:hAnsi="宋体" w:eastAsia="宋体" w:cs="宋体"/>
                <w:color w:val="000000" w:themeColor="text1"/>
                <w:sz w:val="21"/>
                <w:szCs w:val="21"/>
                <w:lang w:val="en-US" w:eastAsia="zh-CN"/>
                <w14:textFill>
                  <w14:solidFill>
                    <w14:schemeClr w14:val="tx1"/>
                  </w14:solidFill>
                </w14:textFill>
              </w:rPr>
              <w:t>万元</w:t>
            </w:r>
            <w:r>
              <w:rPr>
                <w:rFonts w:hint="eastAsia" w:ascii="宋体" w:hAnsi="宋体" w:eastAsia="宋体" w:cs="宋体"/>
                <w:color w:val="000000" w:themeColor="text1"/>
                <w:sz w:val="21"/>
                <w:szCs w:val="21"/>
                <w14:textFill>
                  <w14:solidFill>
                    <w14:schemeClr w14:val="tx1"/>
                  </w14:solidFill>
                </w14:textFill>
              </w:rPr>
              <w:t>-6万元</w:t>
            </w:r>
            <w:r>
              <w:rPr>
                <w:rFonts w:hint="eastAsia" w:ascii="宋体" w:hAnsi="宋体" w:eastAsia="宋体" w:cs="宋体"/>
                <w:color w:val="000000" w:themeColor="text1"/>
                <w:kern w:val="0"/>
                <w:sz w:val="21"/>
                <w:szCs w:val="21"/>
                <w14:textFill>
                  <w14:solidFill>
                    <w14:schemeClr w14:val="tx1"/>
                  </w14:solidFill>
                </w14:textFill>
              </w:rPr>
              <w:t>（应发工资总额），其他福利待遇遵照公司规章制度执行。</w:t>
            </w:r>
          </w:p>
        </w:tc>
        <w:tc>
          <w:tcPr>
            <w:tcW w:w="1317" w:type="dxa"/>
            <w:tcBorders>
              <w:top w:val="single" w:color="000000" w:sz="4" w:space="0"/>
              <w:left w:val="single" w:color="000000" w:sz="4" w:space="0"/>
              <w:bottom w:val="single" w:color="000000" w:sz="4" w:space="0"/>
              <w:right w:val="single" w:color="000000" w:sz="4" w:space="0"/>
            </w:tcBorders>
            <w:noWrap/>
            <w:vAlign w:val="center"/>
          </w:tcPr>
          <w:p w14:paraId="1656A1D4">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大专及</w:t>
            </w:r>
          </w:p>
          <w:p w14:paraId="23E1B816">
            <w:pPr>
              <w:widowControl/>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以上</w:t>
            </w:r>
          </w:p>
        </w:tc>
        <w:tc>
          <w:tcPr>
            <w:tcW w:w="3397" w:type="dxa"/>
            <w:tcBorders>
              <w:top w:val="single" w:color="000000" w:sz="4" w:space="0"/>
              <w:left w:val="single" w:color="000000" w:sz="4" w:space="0"/>
              <w:bottom w:val="single" w:color="000000" w:sz="4" w:space="0"/>
              <w:right w:val="single" w:color="000000" w:sz="4" w:space="0"/>
            </w:tcBorders>
            <w:vAlign w:val="center"/>
          </w:tcPr>
          <w:p w14:paraId="5B955889">
            <w:pPr>
              <w:pStyle w:val="5"/>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1.年龄：45岁以下（以招聘公告报名时间截止日计算）</w:t>
            </w:r>
            <w:r>
              <w:rPr>
                <w:rFonts w:hint="eastAsia" w:ascii="宋体" w:hAnsi="宋体" w:eastAsia="宋体" w:cs="宋体"/>
                <w:color w:val="000000" w:themeColor="text1"/>
                <w:kern w:val="0"/>
                <w:sz w:val="21"/>
                <w:szCs w:val="21"/>
                <w:lang w:eastAsia="zh-CN"/>
                <w14:textFill>
                  <w14:solidFill>
                    <w14:schemeClr w14:val="tx1"/>
                  </w14:solidFill>
                </w14:textFill>
              </w:rPr>
              <w:t>。</w:t>
            </w:r>
          </w:p>
          <w:p w14:paraId="3FDFB133">
            <w:pPr>
              <w:pStyle w:val="5"/>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2.持有人力资源管理师职业资格证书或职称证书</w:t>
            </w:r>
            <w:r>
              <w:rPr>
                <w:rFonts w:hint="eastAsia" w:ascii="宋体" w:hAnsi="宋体" w:eastAsia="宋体" w:cs="宋体"/>
                <w:color w:val="000000" w:themeColor="text1"/>
                <w:kern w:val="0"/>
                <w:sz w:val="21"/>
                <w:szCs w:val="21"/>
                <w:lang w:eastAsia="zh-CN"/>
                <w14:textFill>
                  <w14:solidFill>
                    <w14:schemeClr w14:val="tx1"/>
                  </w14:solidFill>
                </w14:textFill>
              </w:rPr>
              <w:t>。</w:t>
            </w:r>
          </w:p>
          <w:p w14:paraId="186196B6">
            <w:pPr>
              <w:pStyle w:val="5"/>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3.具有1年以上工作经验，具有人力资源服务产业园工作经验优先</w:t>
            </w:r>
            <w:r>
              <w:rPr>
                <w:rFonts w:hint="eastAsia" w:ascii="宋体" w:hAnsi="宋体" w:eastAsia="宋体" w:cs="宋体"/>
                <w:color w:val="000000" w:themeColor="text1"/>
                <w:kern w:val="0"/>
                <w:sz w:val="21"/>
                <w:szCs w:val="21"/>
                <w:lang w:eastAsia="zh-CN"/>
                <w14:textFill>
                  <w14:solidFill>
                    <w14:schemeClr w14:val="tx1"/>
                  </w14:solidFill>
                </w14:textFill>
              </w:rPr>
              <w:t>。</w:t>
            </w:r>
          </w:p>
          <w:p w14:paraId="0E5868B8">
            <w:pPr>
              <w:pStyle w:val="3"/>
              <w:spacing w:after="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4.熟悉人力资源服务各项业务及政策法规相关规定。</w:t>
            </w:r>
          </w:p>
        </w:tc>
        <w:tc>
          <w:tcPr>
            <w:tcW w:w="3210" w:type="dxa"/>
            <w:tcBorders>
              <w:top w:val="single" w:color="auto" w:sz="4" w:space="0"/>
              <w:left w:val="single" w:color="000000" w:sz="4" w:space="0"/>
              <w:bottom w:val="single" w:color="000000" w:sz="4" w:space="0"/>
              <w:right w:val="single" w:color="000000" w:sz="4" w:space="0"/>
            </w:tcBorders>
            <w:vAlign w:val="center"/>
          </w:tcPr>
          <w:p w14:paraId="7038372A">
            <w:pPr>
              <w:pStyle w:val="5"/>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1.负责人力资源服务产业园招商、入驻企业对接工作；</w:t>
            </w:r>
          </w:p>
          <w:p w14:paraId="59257765">
            <w:pPr>
              <w:pStyle w:val="5"/>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2.执行人力资源服务各项业务工作，包括招聘会、技能培训、就业服务等工作；</w:t>
            </w:r>
          </w:p>
          <w:p w14:paraId="30A2D5C8">
            <w:pPr>
              <w:pStyle w:val="5"/>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3.收集与整理运营数据与信息，包含行业政策信息，人力资源相关政策，入园企业经营数据等；</w:t>
            </w:r>
          </w:p>
          <w:p w14:paraId="523F7E15">
            <w:pPr>
              <w:pStyle w:val="5"/>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4.其他运营项目事务及领导交办的其他事宜。</w:t>
            </w:r>
          </w:p>
        </w:tc>
        <w:tc>
          <w:tcPr>
            <w:tcW w:w="1500" w:type="dxa"/>
            <w:tcBorders>
              <w:top w:val="single" w:color="auto" w:sz="4" w:space="0"/>
              <w:left w:val="single" w:color="000000" w:sz="4" w:space="0"/>
              <w:bottom w:val="single" w:color="000000" w:sz="4" w:space="0"/>
              <w:right w:val="single" w:color="000000" w:sz="4" w:space="0"/>
            </w:tcBorders>
            <w:noWrap/>
            <w:vAlign w:val="center"/>
          </w:tcPr>
          <w:p w14:paraId="5274931A">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tc>
        <w:tc>
          <w:tcPr>
            <w:tcW w:w="855" w:type="dxa"/>
            <w:tcBorders>
              <w:top w:val="single" w:color="auto" w:sz="4" w:space="0"/>
              <w:left w:val="single" w:color="000000" w:sz="4" w:space="0"/>
              <w:bottom w:val="single" w:color="000000" w:sz="4" w:space="0"/>
              <w:right w:val="single" w:color="000000" w:sz="4" w:space="0"/>
            </w:tcBorders>
            <w:noWrap/>
            <w:vAlign w:val="center"/>
          </w:tcPr>
          <w:p w14:paraId="13E3C579">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武胜宏安商贸有限公司</w:t>
            </w:r>
          </w:p>
        </w:tc>
        <w:tc>
          <w:tcPr>
            <w:tcW w:w="780" w:type="dxa"/>
            <w:tcBorders>
              <w:top w:val="single" w:color="auto" w:sz="4" w:space="0"/>
              <w:left w:val="single" w:color="000000" w:sz="4" w:space="0"/>
              <w:bottom w:val="single" w:color="000000" w:sz="4" w:space="0"/>
              <w:right w:val="single" w:color="000000" w:sz="4" w:space="0"/>
            </w:tcBorders>
            <w:noWrap/>
            <w:vAlign w:val="center"/>
          </w:tcPr>
          <w:p w14:paraId="35BC7660">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笔试+</w:t>
            </w:r>
          </w:p>
          <w:p w14:paraId="3D6EEB6C">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面试</w:t>
            </w:r>
          </w:p>
        </w:tc>
      </w:tr>
      <w:tr w14:paraId="420867C2">
        <w:tblPrEx>
          <w:tblCellMar>
            <w:top w:w="0" w:type="dxa"/>
            <w:left w:w="108" w:type="dxa"/>
            <w:bottom w:w="0" w:type="dxa"/>
            <w:right w:w="108" w:type="dxa"/>
          </w:tblCellMar>
        </w:tblPrEx>
        <w:trPr>
          <w:trHeight w:val="216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14:paraId="35E398F2">
            <w:pPr>
              <w:pStyle w:val="8"/>
              <w:rPr>
                <w:rFonts w:hint="default"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5</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9C33D52">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防损员</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B3DA2FE">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14:paraId="0370AFC1">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2.4</w:t>
            </w:r>
            <w:r>
              <w:rPr>
                <w:rFonts w:hint="eastAsia" w:ascii="宋体" w:hAnsi="宋体" w:cs="宋体"/>
                <w:color w:val="000000" w:themeColor="text1"/>
                <w:kern w:val="0"/>
                <w:sz w:val="21"/>
                <w:szCs w:val="21"/>
                <w:lang w:val="en-US" w:eastAsia="zh-CN"/>
                <w14:textFill>
                  <w14:solidFill>
                    <w14:schemeClr w14:val="tx1"/>
                  </w14:solidFill>
                </w14:textFill>
              </w:rPr>
              <w:t>万元</w:t>
            </w:r>
            <w:r>
              <w:rPr>
                <w:rFonts w:hint="eastAsia" w:ascii="宋体" w:hAnsi="宋体" w:eastAsia="宋体" w:cs="宋体"/>
                <w:color w:val="000000" w:themeColor="text1"/>
                <w:kern w:val="0"/>
                <w:sz w:val="21"/>
                <w:szCs w:val="21"/>
                <w:lang w:val="en-US" w:eastAsia="zh-CN"/>
                <w14:textFill>
                  <w14:solidFill>
                    <w14:schemeClr w14:val="tx1"/>
                  </w14:solidFill>
                </w14:textFill>
              </w:rPr>
              <w:t>-</w:t>
            </w:r>
          </w:p>
          <w:p w14:paraId="572A51B9">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3万元（应发工资总额），其他福利待遇遵照公司规章制度执行。</w:t>
            </w:r>
          </w:p>
        </w:tc>
        <w:tc>
          <w:tcPr>
            <w:tcW w:w="1317" w:type="dxa"/>
            <w:tcBorders>
              <w:top w:val="single" w:color="000000" w:sz="4" w:space="0"/>
              <w:left w:val="single" w:color="000000" w:sz="4" w:space="0"/>
              <w:bottom w:val="single" w:color="000000" w:sz="4" w:space="0"/>
              <w:right w:val="single" w:color="000000" w:sz="4" w:space="0"/>
            </w:tcBorders>
            <w:noWrap/>
            <w:vAlign w:val="center"/>
          </w:tcPr>
          <w:p w14:paraId="00D1CFE8">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高中及</w:t>
            </w:r>
          </w:p>
          <w:p w14:paraId="16F5FE6D">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以上</w:t>
            </w:r>
          </w:p>
        </w:tc>
        <w:tc>
          <w:tcPr>
            <w:tcW w:w="3397" w:type="dxa"/>
            <w:tcBorders>
              <w:top w:val="single" w:color="000000" w:sz="4" w:space="0"/>
              <w:left w:val="single" w:color="000000" w:sz="4" w:space="0"/>
              <w:bottom w:val="single" w:color="000000" w:sz="4" w:space="0"/>
              <w:right w:val="single" w:color="000000" w:sz="4" w:space="0"/>
            </w:tcBorders>
            <w:vAlign w:val="center"/>
          </w:tcPr>
          <w:p w14:paraId="453AFE80">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1.年龄：35岁以下（以招聘公告报名时间截止日计算），退伍军人和具备公安背景人员优先考虑；</w:t>
            </w:r>
          </w:p>
          <w:p w14:paraId="68451333">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2.品行端正，工作认真负责、积极主动，具有较强的沟通交流能力。</w:t>
            </w:r>
          </w:p>
        </w:tc>
        <w:tc>
          <w:tcPr>
            <w:tcW w:w="3210" w:type="dxa"/>
            <w:tcBorders>
              <w:top w:val="single" w:color="auto" w:sz="4" w:space="0"/>
              <w:left w:val="single" w:color="000000" w:sz="4" w:space="0"/>
              <w:bottom w:val="single" w:color="000000" w:sz="4" w:space="0"/>
              <w:right w:val="single" w:color="000000" w:sz="4" w:space="0"/>
            </w:tcBorders>
            <w:vAlign w:val="center"/>
          </w:tcPr>
          <w:p w14:paraId="42290DC8">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1.保证货品及卖场安全，防止内外盗窃；</w:t>
            </w:r>
          </w:p>
          <w:p w14:paraId="172390AD">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2.卖场消防安全排查及监督收银员工作；</w:t>
            </w:r>
          </w:p>
          <w:p w14:paraId="471F03B2">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3.对停车场车辆指挥与管理及开启防盗设备。           </w:t>
            </w:r>
          </w:p>
        </w:tc>
        <w:tc>
          <w:tcPr>
            <w:tcW w:w="1500" w:type="dxa"/>
            <w:tcBorders>
              <w:top w:val="single" w:color="auto" w:sz="4" w:space="0"/>
              <w:left w:val="single" w:color="000000" w:sz="4" w:space="0"/>
              <w:bottom w:val="single" w:color="000000" w:sz="4" w:space="0"/>
              <w:right w:val="single" w:color="000000" w:sz="4" w:space="0"/>
            </w:tcBorders>
            <w:noWrap/>
            <w:vAlign w:val="center"/>
          </w:tcPr>
          <w:p w14:paraId="1DF393F2">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劳务派遣</w:t>
            </w:r>
          </w:p>
        </w:tc>
        <w:tc>
          <w:tcPr>
            <w:tcW w:w="855" w:type="dxa"/>
            <w:tcBorders>
              <w:top w:val="single" w:color="auto" w:sz="4" w:space="0"/>
              <w:left w:val="single" w:color="000000" w:sz="4" w:space="0"/>
              <w:bottom w:val="single" w:color="000000" w:sz="4" w:space="0"/>
              <w:right w:val="single" w:color="000000" w:sz="4" w:space="0"/>
            </w:tcBorders>
            <w:noWrap/>
            <w:vAlign w:val="center"/>
          </w:tcPr>
          <w:p w14:paraId="5C92FD67">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武胜宏安商贸</w:t>
            </w:r>
            <w:r>
              <w:rPr>
                <w:rFonts w:hint="default" w:ascii="宋体" w:hAnsi="宋体" w:eastAsia="宋体" w:cs="宋体"/>
                <w:color w:val="000000" w:themeColor="text1"/>
                <w:kern w:val="0"/>
                <w:sz w:val="21"/>
                <w:szCs w:val="21"/>
                <w:lang w:val="en-US" w:eastAsia="zh-CN"/>
                <w14:textFill>
                  <w14:solidFill>
                    <w14:schemeClr w14:val="tx1"/>
                  </w14:solidFill>
                </w14:textFill>
              </w:rPr>
              <w:t>有限公司</w:t>
            </w:r>
          </w:p>
        </w:tc>
        <w:tc>
          <w:tcPr>
            <w:tcW w:w="780" w:type="dxa"/>
            <w:tcBorders>
              <w:top w:val="single" w:color="auto" w:sz="4" w:space="0"/>
              <w:left w:val="single" w:color="000000" w:sz="4" w:space="0"/>
              <w:bottom w:val="single" w:color="000000" w:sz="4" w:space="0"/>
              <w:right w:val="single" w:color="000000" w:sz="4" w:space="0"/>
            </w:tcBorders>
            <w:noWrap/>
            <w:vAlign w:val="center"/>
          </w:tcPr>
          <w:p w14:paraId="0938BAD4">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面试</w:t>
            </w:r>
          </w:p>
        </w:tc>
      </w:tr>
      <w:tr w14:paraId="1512DB72">
        <w:tblPrEx>
          <w:tblCellMar>
            <w:top w:w="0" w:type="dxa"/>
            <w:left w:w="108" w:type="dxa"/>
            <w:bottom w:w="0" w:type="dxa"/>
            <w:right w:w="108" w:type="dxa"/>
          </w:tblCellMar>
        </w:tblPrEx>
        <w:trPr>
          <w:trHeight w:val="82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14:paraId="549028B6">
            <w:pPr>
              <w:pStyle w:val="8"/>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6</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8396689">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财务</w:t>
            </w:r>
          </w:p>
          <w:p w14:paraId="7087D47E">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主管</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47F592B">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14:paraId="0149852A">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7万元-9万元（应发工资总额），其他福利待遇遵照公司规章制度执行。</w:t>
            </w:r>
          </w:p>
        </w:tc>
        <w:tc>
          <w:tcPr>
            <w:tcW w:w="1317" w:type="dxa"/>
            <w:tcBorders>
              <w:top w:val="single" w:color="000000" w:sz="4" w:space="0"/>
              <w:left w:val="single" w:color="000000" w:sz="4" w:space="0"/>
              <w:bottom w:val="single" w:color="000000" w:sz="4" w:space="0"/>
              <w:right w:val="single" w:color="000000" w:sz="4" w:space="0"/>
            </w:tcBorders>
            <w:noWrap/>
            <w:vAlign w:val="center"/>
          </w:tcPr>
          <w:p w14:paraId="2A7409F1">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全日制大专及以上学历，财经类专业</w:t>
            </w:r>
          </w:p>
        </w:tc>
        <w:tc>
          <w:tcPr>
            <w:tcW w:w="3397" w:type="dxa"/>
            <w:tcBorders>
              <w:top w:val="single" w:color="000000" w:sz="4" w:space="0"/>
              <w:left w:val="single" w:color="000000" w:sz="4" w:space="0"/>
              <w:bottom w:val="single" w:color="000000" w:sz="4" w:space="0"/>
              <w:right w:val="single" w:color="000000" w:sz="4" w:space="0"/>
            </w:tcBorders>
            <w:vAlign w:val="center"/>
          </w:tcPr>
          <w:p w14:paraId="3DA5A2A8">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1.年龄40岁以下（以招聘公告报名时间截止日计算）</w:t>
            </w:r>
            <w:r>
              <w:rPr>
                <w:rFonts w:hint="eastAsia" w:ascii="宋体" w:hAnsi="宋体" w:cs="宋体"/>
                <w:color w:val="000000" w:themeColor="text1"/>
                <w:kern w:val="0"/>
                <w:sz w:val="21"/>
                <w:szCs w:val="21"/>
                <w:lang w:val="en-US" w:eastAsia="zh-CN"/>
                <w14:textFill>
                  <w14:solidFill>
                    <w14:schemeClr w14:val="tx1"/>
                  </w14:solidFill>
                </w14:textFill>
              </w:rPr>
              <w:t>。</w:t>
            </w:r>
          </w:p>
          <w:p w14:paraId="0CD25536">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2.取得中级会计师及以上职称，3年及以上财务工作经验，具有国企工作经验者优先考虑</w:t>
            </w:r>
            <w:r>
              <w:rPr>
                <w:rFonts w:hint="eastAsia" w:ascii="宋体" w:hAnsi="宋体" w:cs="宋体"/>
                <w:color w:val="000000" w:themeColor="text1"/>
                <w:kern w:val="0"/>
                <w:sz w:val="21"/>
                <w:szCs w:val="21"/>
                <w:lang w:val="en-US" w:eastAsia="zh-CN"/>
                <w14:textFill>
                  <w14:solidFill>
                    <w14:schemeClr w14:val="tx1"/>
                  </w14:solidFill>
                </w14:textFill>
              </w:rPr>
              <w:t>。</w:t>
            </w:r>
          </w:p>
          <w:p w14:paraId="0C45AEF4">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3.熟悉用友、金蝶、ERP等财务系统操作，熟练掌握Excel函数、数据分析软件，有较好的文字写作、数据及图表呈现能力</w:t>
            </w:r>
            <w:r>
              <w:rPr>
                <w:rFonts w:hint="eastAsia" w:ascii="宋体" w:hAnsi="宋体" w:cs="宋体"/>
                <w:color w:val="000000" w:themeColor="text1"/>
                <w:kern w:val="0"/>
                <w:sz w:val="21"/>
                <w:szCs w:val="21"/>
                <w:lang w:val="en-US" w:eastAsia="zh-CN"/>
                <w14:textFill>
                  <w14:solidFill>
                    <w14:schemeClr w14:val="tx1"/>
                  </w14:solidFill>
                </w14:textFill>
              </w:rPr>
              <w:t>。</w:t>
            </w:r>
          </w:p>
          <w:p w14:paraId="1E6CD155">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4.具备全面财务核算、编制与管理财务报表和税务策划等能力</w:t>
            </w:r>
            <w:r>
              <w:rPr>
                <w:rFonts w:hint="eastAsia" w:ascii="宋体" w:hAnsi="宋体" w:cs="宋体"/>
                <w:color w:val="000000" w:themeColor="text1"/>
                <w:kern w:val="0"/>
                <w:sz w:val="21"/>
                <w:szCs w:val="21"/>
                <w:lang w:val="en-US" w:eastAsia="zh-CN"/>
                <w14:textFill>
                  <w14:solidFill>
                    <w14:schemeClr w14:val="tx1"/>
                  </w14:solidFill>
                </w14:textFill>
              </w:rPr>
              <w:t>。</w:t>
            </w:r>
          </w:p>
          <w:p w14:paraId="4ABEA843">
            <w:pPr>
              <w:widowControl/>
              <w:tabs>
                <w:tab w:val="left" w:pos="235"/>
              </w:tabs>
              <w:jc w:val="left"/>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5.具有较强的组织协调沟通能力、责任心、大局意识、保密意识及内控管理意识，优秀的职业道德素养。</w:t>
            </w:r>
          </w:p>
        </w:tc>
        <w:tc>
          <w:tcPr>
            <w:tcW w:w="3210" w:type="dxa"/>
            <w:tcBorders>
              <w:top w:val="single" w:color="auto" w:sz="4" w:space="0"/>
              <w:left w:val="single" w:color="000000" w:sz="4" w:space="0"/>
              <w:bottom w:val="single" w:color="000000" w:sz="4" w:space="0"/>
              <w:right w:val="single" w:color="000000" w:sz="4" w:space="0"/>
            </w:tcBorders>
            <w:vAlign w:val="center"/>
          </w:tcPr>
          <w:p w14:paraId="698A49AD">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1.负责公司财务整体工作</w:t>
            </w:r>
            <w:r>
              <w:rPr>
                <w:rFonts w:hint="eastAsia" w:ascii="宋体" w:hAnsi="宋体" w:cs="宋体"/>
                <w:color w:val="000000" w:themeColor="text1"/>
                <w:kern w:val="0"/>
                <w:sz w:val="21"/>
                <w:szCs w:val="21"/>
                <w:lang w:val="en-US" w:eastAsia="zh-CN"/>
                <w14:textFill>
                  <w14:solidFill>
                    <w14:schemeClr w14:val="tx1"/>
                  </w14:solidFill>
                </w14:textFill>
              </w:rPr>
              <w:t>；</w:t>
            </w:r>
          </w:p>
          <w:p w14:paraId="100DE887">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2.根据国家财务制度和财经法规，结合公司实际情况，建立健全财务管理、会计核算、审计等有关制度，监督各项制度的实施和执行，健全财务核算标准化体系，推动财务系统化建设与内控建设</w:t>
            </w:r>
            <w:r>
              <w:rPr>
                <w:rFonts w:hint="eastAsia" w:ascii="宋体" w:hAnsi="宋体" w:cs="宋体"/>
                <w:color w:val="000000" w:themeColor="text1"/>
                <w:kern w:val="0"/>
                <w:sz w:val="21"/>
                <w:szCs w:val="21"/>
                <w:lang w:val="en-US" w:eastAsia="zh-CN"/>
                <w14:textFill>
                  <w14:solidFill>
                    <w14:schemeClr w14:val="tx1"/>
                  </w14:solidFill>
                </w14:textFill>
              </w:rPr>
              <w:t>；</w:t>
            </w:r>
          </w:p>
          <w:p w14:paraId="47C1EBB3">
            <w:pPr>
              <w:widowControl/>
              <w:tabs>
                <w:tab w:val="left" w:pos="235"/>
              </w:tabs>
              <w:jc w:val="left"/>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3.根据公司战略发展规划和年度经营计划，做好全面预算。      </w:t>
            </w:r>
          </w:p>
        </w:tc>
        <w:tc>
          <w:tcPr>
            <w:tcW w:w="1500" w:type="dxa"/>
            <w:tcBorders>
              <w:top w:val="single" w:color="auto" w:sz="4" w:space="0"/>
              <w:left w:val="single" w:color="000000" w:sz="4" w:space="0"/>
              <w:bottom w:val="single" w:color="000000" w:sz="4" w:space="0"/>
              <w:right w:val="single" w:color="000000" w:sz="4" w:space="0"/>
            </w:tcBorders>
            <w:noWrap/>
            <w:vAlign w:val="center"/>
          </w:tcPr>
          <w:p w14:paraId="004D9AD0">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tc>
        <w:tc>
          <w:tcPr>
            <w:tcW w:w="855" w:type="dxa"/>
            <w:tcBorders>
              <w:top w:val="single" w:color="auto" w:sz="4" w:space="0"/>
              <w:left w:val="single" w:color="000000" w:sz="4" w:space="0"/>
              <w:bottom w:val="single" w:color="000000" w:sz="4" w:space="0"/>
              <w:right w:val="single" w:color="000000" w:sz="4" w:space="0"/>
            </w:tcBorders>
            <w:noWrap/>
            <w:vAlign w:val="center"/>
          </w:tcPr>
          <w:p w14:paraId="6E13AD78">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武胜城市投资有限公司</w:t>
            </w:r>
          </w:p>
        </w:tc>
        <w:tc>
          <w:tcPr>
            <w:tcW w:w="780" w:type="dxa"/>
            <w:tcBorders>
              <w:top w:val="single" w:color="auto" w:sz="4" w:space="0"/>
              <w:left w:val="single" w:color="000000" w:sz="4" w:space="0"/>
              <w:bottom w:val="single" w:color="000000" w:sz="4" w:space="0"/>
              <w:right w:val="single" w:color="000000" w:sz="4" w:space="0"/>
            </w:tcBorders>
            <w:noWrap/>
            <w:vAlign w:val="center"/>
          </w:tcPr>
          <w:p w14:paraId="4F7382DA">
            <w:pPr>
              <w:widowControl/>
              <w:tabs>
                <w:tab w:val="left" w:pos="235"/>
              </w:tabs>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笔试+面试</w:t>
            </w:r>
          </w:p>
        </w:tc>
      </w:tr>
      <w:tr w14:paraId="5F8A6E50">
        <w:tblPrEx>
          <w:tblCellMar>
            <w:top w:w="0" w:type="dxa"/>
            <w:left w:w="108" w:type="dxa"/>
            <w:bottom w:w="0" w:type="dxa"/>
            <w:right w:w="108" w:type="dxa"/>
          </w:tblCellMar>
        </w:tblPrEx>
        <w:trPr>
          <w:trHeight w:val="2893"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14:paraId="387DFB25">
            <w:pPr>
              <w:pStyle w:val="8"/>
              <w:rPr>
                <w:rFonts w:hint="default"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7</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002E544">
            <w:pPr>
              <w:widowControl/>
              <w:tabs>
                <w:tab w:val="left" w:pos="235"/>
              </w:tabs>
              <w:jc w:val="center"/>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财务负责人</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B6B7C00">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eastAsia="宋体" w:cs="宋体"/>
                <w:color w:val="000000" w:themeColor="text1"/>
                <w:kern w:val="0"/>
                <w:szCs w:val="21"/>
                <w:lang w:val="en-US" w:eastAsia="zh-CN"/>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14:paraId="46400E21">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8万元-13万元（应发工资总额</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，其他福利待遇遵照公司规章制度执行。</w:t>
            </w:r>
          </w:p>
        </w:tc>
        <w:tc>
          <w:tcPr>
            <w:tcW w:w="1317" w:type="dxa"/>
            <w:tcBorders>
              <w:top w:val="single" w:color="000000" w:sz="4" w:space="0"/>
              <w:left w:val="single" w:color="000000" w:sz="4" w:space="0"/>
              <w:bottom w:val="single" w:color="000000" w:sz="4" w:space="0"/>
              <w:right w:val="single" w:color="000000" w:sz="4" w:space="0"/>
            </w:tcBorders>
            <w:noWrap/>
            <w:vAlign w:val="center"/>
          </w:tcPr>
          <w:p w14:paraId="69BF5320">
            <w:pPr>
              <w:widowControl/>
              <w:tabs>
                <w:tab w:val="left" w:pos="235"/>
              </w:tabs>
              <w:jc w:val="center"/>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本科</w:t>
            </w:r>
            <w:r>
              <w:rPr>
                <w:rFonts w:hint="eastAsia" w:ascii="宋体" w:hAnsi="宋体" w:cs="宋体"/>
                <w:color w:val="000000" w:themeColor="text1"/>
                <w:kern w:val="0"/>
                <w:szCs w:val="21"/>
                <w:lang w:val="en-US" w:eastAsia="zh-CN"/>
                <w14:textFill>
                  <w14:solidFill>
                    <w14:schemeClr w14:val="tx1"/>
                  </w14:solidFill>
                </w14:textFill>
              </w:rPr>
              <w:t>及以上学历</w:t>
            </w:r>
            <w:r>
              <w:rPr>
                <w:rFonts w:hint="eastAsia" w:ascii="宋体" w:hAnsi="宋体" w:eastAsia="宋体" w:cs="宋体"/>
                <w:color w:val="000000" w:themeColor="text1"/>
                <w:kern w:val="0"/>
                <w:szCs w:val="21"/>
                <w:lang w:val="en-US" w:eastAsia="zh-CN"/>
                <w14:textFill>
                  <w14:solidFill>
                    <w14:schemeClr w14:val="tx1"/>
                  </w14:solidFill>
                </w14:textFill>
              </w:rPr>
              <w:t>（非全日制本科学历的，大专学历要求为全日制）</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财经类</w:t>
            </w:r>
            <w:r>
              <w:rPr>
                <w:rFonts w:hint="eastAsia" w:ascii="宋体" w:hAnsi="宋体" w:cs="宋体"/>
                <w:color w:val="000000" w:themeColor="text1"/>
                <w:kern w:val="0"/>
                <w:szCs w:val="21"/>
                <w:lang w:val="en-US" w:eastAsia="zh-CN"/>
                <w14:textFill>
                  <w14:solidFill>
                    <w14:schemeClr w14:val="tx1"/>
                  </w14:solidFill>
                </w14:textFill>
              </w:rPr>
              <w:t>专业</w:t>
            </w:r>
          </w:p>
        </w:tc>
        <w:tc>
          <w:tcPr>
            <w:tcW w:w="3397" w:type="dxa"/>
            <w:tcBorders>
              <w:top w:val="single" w:color="000000" w:sz="4" w:space="0"/>
              <w:left w:val="single" w:color="000000" w:sz="4" w:space="0"/>
              <w:bottom w:val="single" w:color="000000" w:sz="4" w:space="0"/>
              <w:right w:val="single" w:color="000000" w:sz="4" w:space="0"/>
            </w:tcBorders>
            <w:vAlign w:val="center"/>
          </w:tcPr>
          <w:p w14:paraId="20242C15">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1.取得中级会计师及以上职称。</w:t>
            </w:r>
          </w:p>
          <w:p w14:paraId="3C76E4FA">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2.年龄40岁以下（以招聘公告报名时间截止日计算），5年以上财务工作经验，1年以上财务负责人/财务经理工作经验；具有大中型工程、建筑企业财务负责人工作经验者优先；有国企财务工作经验者优先考虑。</w:t>
            </w:r>
          </w:p>
          <w:p w14:paraId="5214799C">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3.熟悉用友、金蝶、ERP等财务系统操作，熟练掌握Excel函数、数据分析软件，对数据敏感，有较好的文字写作、数据及图表呈现能力。</w:t>
            </w:r>
          </w:p>
          <w:p w14:paraId="2DE574A1">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4.按照会计准则、法律法规、公司财务制度要求，具备全面财务核算、编制财务报表、管理会计报表与税务策划等专业能力；具有成本控制、财务分析及内控管理能力。</w:t>
            </w:r>
          </w:p>
          <w:p w14:paraId="7F4A63B4">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5.具有资金计划管控能力，有融资经验更佳。</w:t>
            </w:r>
          </w:p>
          <w:p w14:paraId="36FC01EE">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6.具有较强的组织、协调、沟通能力，有较强的责任心、大局、保密及内控管理意识，优秀的职业道德素养。</w:t>
            </w:r>
          </w:p>
          <w:p w14:paraId="4B159BB4">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7.特别优秀者条件可适当放宽。</w:t>
            </w:r>
          </w:p>
          <w:p w14:paraId="2CECA24A">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p>
        </w:tc>
        <w:tc>
          <w:tcPr>
            <w:tcW w:w="3210" w:type="dxa"/>
            <w:tcBorders>
              <w:top w:val="single" w:color="000000" w:sz="4" w:space="0"/>
              <w:left w:val="single" w:color="000000" w:sz="4" w:space="0"/>
              <w:bottom w:val="single" w:color="000000" w:sz="4" w:space="0"/>
              <w:right w:val="single" w:color="000000" w:sz="4" w:space="0"/>
            </w:tcBorders>
            <w:vAlign w:val="center"/>
          </w:tcPr>
          <w:p w14:paraId="742461DF">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r>
              <w:rPr>
                <w:rFonts w:hint="default" w:ascii="宋体" w:hAnsi="宋体" w:eastAsia="宋体" w:cs="宋体"/>
                <w:color w:val="000000" w:themeColor="text1"/>
                <w:kern w:val="0"/>
                <w:szCs w:val="21"/>
                <w:lang w:val="en-US" w:eastAsia="zh-CN"/>
                <w14:textFill>
                  <w14:solidFill>
                    <w14:schemeClr w14:val="tx1"/>
                  </w14:solidFill>
                </w14:textFill>
              </w:rPr>
              <w:t>全面负责本公司及受本公司管理的下属公司的财务整体工作</w:t>
            </w:r>
            <w:r>
              <w:rPr>
                <w:rFonts w:hint="eastAsia" w:ascii="宋体" w:hAnsi="宋体" w:eastAsia="宋体" w:cs="宋体"/>
                <w:color w:val="000000" w:themeColor="text1"/>
                <w:kern w:val="0"/>
                <w:szCs w:val="21"/>
                <w:lang w:val="en-US" w:eastAsia="zh-CN"/>
                <w14:textFill>
                  <w14:solidFill>
                    <w14:schemeClr w14:val="tx1"/>
                  </w14:solidFill>
                </w14:textFill>
              </w:rPr>
              <w:t>；</w:t>
            </w:r>
          </w:p>
          <w:p w14:paraId="3D6878BA">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w:t>
            </w:r>
            <w:r>
              <w:rPr>
                <w:rFonts w:hint="default" w:ascii="宋体" w:hAnsi="宋体" w:eastAsia="宋体" w:cs="宋体"/>
                <w:color w:val="000000" w:themeColor="text1"/>
                <w:kern w:val="0"/>
                <w:szCs w:val="21"/>
                <w:lang w:val="en-US" w:eastAsia="zh-CN"/>
                <w14:textFill>
                  <w14:solidFill>
                    <w14:schemeClr w14:val="tx1"/>
                  </w14:solidFill>
                </w14:textFill>
              </w:rPr>
              <w:t>根据国家财务制度和财经法规，结合集团总公司与本公司实际情况，建立健全本公司财务管理、会计核算、审计等有关制度，监督各项制度的实施和执行，协助集团财务负责人健全财务核算标准化体系，推动财务系统化建设与内控建设</w:t>
            </w:r>
            <w:r>
              <w:rPr>
                <w:rFonts w:hint="eastAsia" w:ascii="宋体" w:hAnsi="宋体" w:eastAsia="宋体" w:cs="宋体"/>
                <w:color w:val="000000" w:themeColor="text1"/>
                <w:kern w:val="0"/>
                <w:szCs w:val="21"/>
                <w:lang w:val="en-US" w:eastAsia="zh-CN"/>
                <w14:textFill>
                  <w14:solidFill>
                    <w14:schemeClr w14:val="tx1"/>
                  </w14:solidFill>
                </w14:textFill>
              </w:rPr>
              <w:t>；</w:t>
            </w:r>
          </w:p>
          <w:p w14:paraId="603A9682">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w:t>
            </w:r>
            <w:r>
              <w:rPr>
                <w:rFonts w:hint="default" w:ascii="宋体" w:hAnsi="宋体" w:eastAsia="宋体" w:cs="宋体"/>
                <w:color w:val="000000" w:themeColor="text1"/>
                <w:kern w:val="0"/>
                <w:szCs w:val="21"/>
                <w:lang w:val="en-US" w:eastAsia="zh-CN"/>
                <w14:textFill>
                  <w14:solidFill>
                    <w14:schemeClr w14:val="tx1"/>
                  </w14:solidFill>
                </w14:textFill>
              </w:rPr>
              <w:t>根据公司战略发展规划和年度经营计划，做好全面预算管理、财务分析与预测、问题和改进建议的反馈</w:t>
            </w:r>
            <w:r>
              <w:rPr>
                <w:rFonts w:hint="eastAsia" w:ascii="宋体" w:hAnsi="宋体" w:eastAsia="宋体" w:cs="宋体"/>
                <w:color w:val="000000" w:themeColor="text1"/>
                <w:kern w:val="0"/>
                <w:szCs w:val="21"/>
                <w:lang w:val="en-US" w:eastAsia="zh-CN"/>
                <w14:textFill>
                  <w14:solidFill>
                    <w14:schemeClr w14:val="tx1"/>
                  </w14:solidFill>
                </w14:textFill>
              </w:rPr>
              <w:t>；</w:t>
            </w:r>
          </w:p>
          <w:p w14:paraId="67663343">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w:t>
            </w:r>
            <w:r>
              <w:rPr>
                <w:rFonts w:hint="default" w:ascii="宋体" w:hAnsi="宋体" w:eastAsia="宋体" w:cs="宋体"/>
                <w:color w:val="000000" w:themeColor="text1"/>
                <w:kern w:val="0"/>
                <w:szCs w:val="21"/>
                <w:lang w:val="en-US" w:eastAsia="zh-CN"/>
                <w14:textFill>
                  <w14:solidFill>
                    <w14:schemeClr w14:val="tx1"/>
                  </w14:solidFill>
                </w14:textFill>
              </w:rPr>
              <w:t>参与公司重要事项的分析和决策，为企业的生产经营、项目管理、对外投融资等事项提供财务方面的分析和决策依据</w:t>
            </w:r>
            <w:r>
              <w:rPr>
                <w:rFonts w:hint="eastAsia" w:ascii="宋体" w:hAnsi="宋体" w:eastAsia="宋体" w:cs="宋体"/>
                <w:color w:val="000000" w:themeColor="text1"/>
                <w:kern w:val="0"/>
                <w:szCs w:val="21"/>
                <w:lang w:val="en-US" w:eastAsia="zh-CN"/>
                <w14:textFill>
                  <w14:solidFill>
                    <w14:schemeClr w14:val="tx1"/>
                  </w14:solidFill>
                </w14:textFill>
              </w:rPr>
              <w:t>；</w:t>
            </w:r>
          </w:p>
          <w:p w14:paraId="65CD5B87">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w:t>
            </w:r>
            <w:r>
              <w:rPr>
                <w:rFonts w:hint="default" w:ascii="宋体" w:hAnsi="宋体" w:eastAsia="宋体" w:cs="宋体"/>
                <w:color w:val="000000" w:themeColor="text1"/>
                <w:kern w:val="0"/>
                <w:szCs w:val="21"/>
                <w:lang w:val="en-US" w:eastAsia="zh-CN"/>
                <w14:textFill>
                  <w14:solidFill>
                    <w14:schemeClr w14:val="tx1"/>
                  </w14:solidFill>
                </w14:textFill>
              </w:rPr>
              <w:t>负责公司融资、担保等事项的业务支持工作</w:t>
            </w:r>
            <w:r>
              <w:rPr>
                <w:rFonts w:hint="eastAsia" w:ascii="宋体" w:hAnsi="宋体" w:eastAsia="宋体" w:cs="宋体"/>
                <w:color w:val="000000" w:themeColor="text1"/>
                <w:kern w:val="0"/>
                <w:szCs w:val="21"/>
                <w:lang w:val="en-US" w:eastAsia="zh-CN"/>
                <w14:textFill>
                  <w14:solidFill>
                    <w14:schemeClr w14:val="tx1"/>
                  </w14:solidFill>
                </w14:textFill>
              </w:rPr>
              <w:t>；</w:t>
            </w:r>
          </w:p>
          <w:p w14:paraId="0E641CF8">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w:t>
            </w:r>
            <w:r>
              <w:rPr>
                <w:rFonts w:hint="default" w:ascii="宋体" w:hAnsi="宋体" w:eastAsia="宋体" w:cs="宋体"/>
                <w:color w:val="000000" w:themeColor="text1"/>
                <w:kern w:val="0"/>
                <w:szCs w:val="21"/>
                <w:lang w:val="en-US" w:eastAsia="zh-CN"/>
                <w14:textFill>
                  <w14:solidFill>
                    <w14:schemeClr w14:val="tx1"/>
                  </w14:solidFill>
                </w14:textFill>
              </w:rPr>
              <w:t>配合各项巡视巡察、审计等检查工作，并组织完成财务类问题整改</w:t>
            </w:r>
            <w:r>
              <w:rPr>
                <w:rFonts w:hint="eastAsia" w:ascii="宋体" w:hAnsi="宋体" w:eastAsia="宋体" w:cs="宋体"/>
                <w:color w:val="000000" w:themeColor="text1"/>
                <w:kern w:val="0"/>
                <w:szCs w:val="21"/>
                <w:lang w:val="en-US" w:eastAsia="zh-CN"/>
                <w14:textFill>
                  <w14:solidFill>
                    <w14:schemeClr w14:val="tx1"/>
                  </w14:solidFill>
                </w14:textFill>
              </w:rPr>
              <w:t>；</w:t>
            </w:r>
          </w:p>
          <w:p w14:paraId="1728E10D">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w:t>
            </w:r>
            <w:r>
              <w:rPr>
                <w:rFonts w:hint="default" w:ascii="宋体" w:hAnsi="宋体" w:eastAsia="宋体" w:cs="宋体"/>
                <w:color w:val="000000" w:themeColor="text1"/>
                <w:kern w:val="0"/>
                <w:szCs w:val="21"/>
                <w:lang w:val="en-US" w:eastAsia="zh-CN"/>
                <w14:textFill>
                  <w14:solidFill>
                    <w14:schemeClr w14:val="tx1"/>
                  </w14:solidFill>
                </w14:textFill>
              </w:rPr>
              <w:t>严格执行集团总公司的资金管控与调度工作，对所属公司各项目资金、专项资金等分类管理，制定合理的资金计划。真实反映并上报本公司企业财务运行、经营情况和内控执行情况</w:t>
            </w:r>
            <w:r>
              <w:rPr>
                <w:rFonts w:hint="eastAsia" w:ascii="宋体" w:hAnsi="宋体" w:eastAsia="宋体" w:cs="宋体"/>
                <w:color w:val="000000" w:themeColor="text1"/>
                <w:kern w:val="0"/>
                <w:szCs w:val="21"/>
                <w:lang w:val="en-US" w:eastAsia="zh-CN"/>
                <w14:textFill>
                  <w14:solidFill>
                    <w14:schemeClr w14:val="tx1"/>
                  </w14:solidFill>
                </w14:textFill>
              </w:rPr>
              <w:t>；</w:t>
            </w:r>
          </w:p>
          <w:p w14:paraId="0D8C59AE">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w:t>
            </w:r>
            <w:r>
              <w:rPr>
                <w:rFonts w:hint="default" w:ascii="宋体" w:hAnsi="宋体" w:eastAsia="宋体" w:cs="宋体"/>
                <w:color w:val="000000" w:themeColor="text1"/>
                <w:kern w:val="0"/>
                <w:szCs w:val="21"/>
                <w:lang w:val="en-US" w:eastAsia="zh-CN"/>
                <w14:textFill>
                  <w14:solidFill>
                    <w14:schemeClr w14:val="tx1"/>
                  </w14:solidFill>
                </w14:textFill>
              </w:rPr>
              <w:t>负责与财政、税务等有关政府部门的沟通与联系，主导公司各项财政资金的申报、拨付工作</w:t>
            </w:r>
            <w:r>
              <w:rPr>
                <w:rFonts w:hint="eastAsia" w:ascii="宋体" w:hAnsi="宋体" w:eastAsia="宋体" w:cs="宋体"/>
                <w:color w:val="000000" w:themeColor="text1"/>
                <w:kern w:val="0"/>
                <w:szCs w:val="21"/>
                <w:lang w:val="en-US" w:eastAsia="zh-CN"/>
                <w14:textFill>
                  <w14:solidFill>
                    <w14:schemeClr w14:val="tx1"/>
                  </w14:solidFill>
                </w14:textFill>
              </w:rPr>
              <w:t>；</w:t>
            </w:r>
          </w:p>
          <w:p w14:paraId="2EAC2F94">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9.</w:t>
            </w:r>
            <w:r>
              <w:rPr>
                <w:rFonts w:hint="default" w:ascii="宋体" w:hAnsi="宋体" w:eastAsia="宋体" w:cs="宋体"/>
                <w:color w:val="000000" w:themeColor="text1"/>
                <w:kern w:val="0"/>
                <w:szCs w:val="21"/>
                <w:lang w:val="en-US" w:eastAsia="zh-CN"/>
                <w14:textFill>
                  <w14:solidFill>
                    <w14:schemeClr w14:val="tx1"/>
                  </w14:solidFill>
                </w14:textFill>
              </w:rPr>
              <w:t>负责财务团队的建设和管理</w:t>
            </w:r>
            <w:r>
              <w:rPr>
                <w:rFonts w:hint="eastAsia" w:ascii="宋体" w:hAnsi="宋体" w:eastAsia="宋体" w:cs="宋体"/>
                <w:color w:val="000000" w:themeColor="text1"/>
                <w:kern w:val="0"/>
                <w:szCs w:val="21"/>
                <w:lang w:val="en-US" w:eastAsia="zh-CN"/>
                <w14:textFill>
                  <w14:solidFill>
                    <w14:schemeClr w14:val="tx1"/>
                  </w14:solidFill>
                </w14:textFill>
              </w:rPr>
              <w:t>；</w:t>
            </w:r>
          </w:p>
          <w:p w14:paraId="3407C6F3">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10.</w:t>
            </w:r>
            <w:r>
              <w:rPr>
                <w:rFonts w:hint="default" w:ascii="宋体" w:hAnsi="宋体" w:eastAsia="宋体" w:cs="宋体"/>
                <w:color w:val="000000" w:themeColor="text1"/>
                <w:kern w:val="0"/>
                <w:szCs w:val="21"/>
                <w:lang w:val="en-US" w:eastAsia="zh-CN"/>
                <w14:textFill>
                  <w14:solidFill>
                    <w14:schemeClr w14:val="tx1"/>
                  </w14:solidFill>
                </w14:textFill>
              </w:rPr>
              <w:t>完成上级交办的临时工作。</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0789D17">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27B1364">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四川汉初建设工程有限公司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16FF396">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eastAsia="宋体" w:cs="宋体"/>
                <w:color w:val="000000" w:themeColor="text1"/>
                <w:kern w:val="0"/>
                <w:szCs w:val="21"/>
                <w:lang w:val="en-US" w:eastAsia="zh-CN"/>
                <w14:textFill>
                  <w14:solidFill>
                    <w14:schemeClr w14:val="tx1"/>
                  </w14:solidFill>
                </w14:textFill>
              </w:rPr>
              <w:t>笔试+面试</w:t>
            </w:r>
          </w:p>
        </w:tc>
      </w:tr>
      <w:tr w14:paraId="22BF8013">
        <w:tblPrEx>
          <w:tblCellMar>
            <w:top w:w="0" w:type="dxa"/>
            <w:left w:w="108" w:type="dxa"/>
            <w:bottom w:w="0" w:type="dxa"/>
            <w:right w:w="108" w:type="dxa"/>
          </w:tblCellMar>
        </w:tblPrEx>
        <w:trPr>
          <w:trHeight w:val="2598"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14:paraId="42666FFF">
            <w:pPr>
              <w:pStyle w:val="8"/>
              <w:rPr>
                <w:rFonts w:hint="default"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8</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9763DAC">
            <w:pPr>
              <w:widowControl/>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工程技术人员</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CFBBB3B">
            <w:pPr>
              <w:widowControl/>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p>
        </w:tc>
        <w:tc>
          <w:tcPr>
            <w:tcW w:w="1342" w:type="dxa"/>
            <w:tcBorders>
              <w:top w:val="single" w:color="000000" w:sz="4" w:space="0"/>
              <w:left w:val="single" w:color="000000" w:sz="4" w:space="0"/>
              <w:bottom w:val="single" w:color="000000" w:sz="4" w:space="0"/>
              <w:right w:val="single" w:color="000000" w:sz="4" w:space="0"/>
            </w:tcBorders>
            <w:vAlign w:val="center"/>
          </w:tcPr>
          <w:p w14:paraId="37F48D54">
            <w:pPr>
              <w:widowControl/>
              <w:jc w:val="center"/>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7.2</w:t>
            </w:r>
            <w:r>
              <w:rPr>
                <w:rFonts w:hint="default" w:ascii="宋体" w:hAnsi="宋体" w:cs="宋体"/>
                <w:color w:val="000000" w:themeColor="text1"/>
                <w:kern w:val="0"/>
                <w:szCs w:val="21"/>
                <w:lang w:val="en-US" w:eastAsia="zh-CN"/>
                <w14:textFill>
                  <w14:solidFill>
                    <w14:schemeClr w14:val="tx1"/>
                  </w14:solidFill>
                </w14:textFill>
              </w:rPr>
              <w:t>万元-</w:t>
            </w:r>
          </w:p>
          <w:p w14:paraId="42A88BDF">
            <w:pPr>
              <w:widowControl/>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0.8</w:t>
            </w:r>
            <w:r>
              <w:rPr>
                <w:rFonts w:hint="default" w:ascii="宋体" w:hAnsi="宋体" w:cs="宋体"/>
                <w:color w:val="000000" w:themeColor="text1"/>
                <w:kern w:val="0"/>
                <w:szCs w:val="21"/>
                <w:lang w:val="en-US" w:eastAsia="zh-CN"/>
                <w14:textFill>
                  <w14:solidFill>
                    <w14:schemeClr w14:val="tx1"/>
                  </w14:solidFill>
                </w14:textFill>
              </w:rPr>
              <w:t>万元（应发工资总额），其他福利待遇遵照公司规章制度执行。</w:t>
            </w:r>
          </w:p>
        </w:tc>
        <w:tc>
          <w:tcPr>
            <w:tcW w:w="1317" w:type="dxa"/>
            <w:tcBorders>
              <w:top w:val="single" w:color="000000" w:sz="4" w:space="0"/>
              <w:left w:val="single" w:color="000000" w:sz="4" w:space="0"/>
              <w:bottom w:val="single" w:color="000000" w:sz="4" w:space="0"/>
              <w:right w:val="single" w:color="000000" w:sz="4" w:space="0"/>
            </w:tcBorders>
            <w:noWrap/>
            <w:vAlign w:val="center"/>
          </w:tcPr>
          <w:p w14:paraId="453E0444">
            <w:pPr>
              <w:widowControl/>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大专及以上学历；土木工程类专业</w:t>
            </w:r>
          </w:p>
        </w:tc>
        <w:tc>
          <w:tcPr>
            <w:tcW w:w="3397" w:type="dxa"/>
            <w:tcBorders>
              <w:top w:val="single" w:color="000000" w:sz="4" w:space="0"/>
              <w:left w:val="single" w:color="000000" w:sz="4" w:space="0"/>
              <w:bottom w:val="single" w:color="000000" w:sz="4" w:space="0"/>
              <w:right w:val="single" w:color="000000" w:sz="4" w:space="0"/>
            </w:tcBorders>
            <w:vAlign w:val="center"/>
          </w:tcPr>
          <w:p w14:paraId="22A9225E">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年龄</w:t>
            </w:r>
            <w:r>
              <w:rPr>
                <w:rFonts w:hint="default" w:ascii="宋体" w:hAnsi="宋体" w:cs="宋体"/>
                <w:color w:val="000000" w:themeColor="text1"/>
                <w:kern w:val="0"/>
                <w:szCs w:val="21"/>
                <w:lang w:val="en-US" w:eastAsia="zh-CN"/>
                <w14:textFill>
                  <w14:solidFill>
                    <w14:schemeClr w14:val="tx1"/>
                  </w14:solidFill>
                </w14:textFill>
              </w:rPr>
              <w:t>40岁及以下（以招聘公告报名时间截止日计算）；</w:t>
            </w:r>
          </w:p>
          <w:p w14:paraId="04273786">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2.建筑、市政工程类须取得一级建造师或一级造价工程师执业资格证书；</w:t>
            </w:r>
          </w:p>
          <w:p w14:paraId="40E48A9D">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3.公路工程、水利水电工程类须取得二级及以上建造师或二级造价工程师执业资格证；</w:t>
            </w:r>
          </w:p>
          <w:p w14:paraId="5ECEB249">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3.具备相应的专业基础知识和对行业深刻了解，具有一定的技术能力及管理能力；</w:t>
            </w:r>
          </w:p>
          <w:p w14:paraId="73CC82E3">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4.具有3年及以上现场施工管理工作经验；</w:t>
            </w:r>
          </w:p>
          <w:p w14:paraId="20D4F485">
            <w:pPr>
              <w:widowControl/>
              <w:jc w:val="left"/>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5.具有工程师职称（建筑、市政、园林、路桥、测量、机电、水利水电专业）之一；若同时具有高级职称者年龄可适当放宽。</w:t>
            </w:r>
          </w:p>
        </w:tc>
        <w:tc>
          <w:tcPr>
            <w:tcW w:w="3210" w:type="dxa"/>
            <w:tcBorders>
              <w:top w:val="single" w:color="000000" w:sz="4" w:space="0"/>
              <w:left w:val="single" w:color="000000" w:sz="4" w:space="0"/>
              <w:bottom w:val="single" w:color="000000" w:sz="4" w:space="0"/>
              <w:right w:val="single" w:color="000000" w:sz="4" w:space="0"/>
            </w:tcBorders>
            <w:vAlign w:val="center"/>
          </w:tcPr>
          <w:p w14:paraId="5A079777">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1.负责建筑、市政基础设施建设、房地产等各类工程项目管理，对质量、进度、成本、安全等进行管理与控制；</w:t>
            </w:r>
          </w:p>
          <w:p w14:paraId="1F85EEC8">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2.负责组织编制工程项目的立项文件、技术文件、招投标文件、工程量清单、竣工图等；</w:t>
            </w:r>
          </w:p>
          <w:p w14:paraId="43585DAA">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3.负责组织工程项目材料进场验收、隐蔽工程、竣工验收并编制、保存相关资料；</w:t>
            </w:r>
          </w:p>
          <w:p w14:paraId="26A7A490">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4.负责工程项目结算、验收与交付；</w:t>
            </w:r>
          </w:p>
          <w:p w14:paraId="4CB7910F">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5.负责项目实施过程中与各单位之间的沟通协调工作；</w:t>
            </w:r>
          </w:p>
          <w:p w14:paraId="10D19B30">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6.负责进行现场合同管理，严格执行合同规定，确保合同履约完成，协调处理合同实施执行过程中的纠纷、索赔等事宜；</w:t>
            </w:r>
          </w:p>
          <w:p w14:paraId="5619A5BE">
            <w:pPr>
              <w:widowControl/>
              <w:jc w:val="left"/>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7.完成公司交办的其他工作。</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7AC5005">
            <w:pPr>
              <w:widowControl/>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劳务派遣</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DA934F9">
            <w:pPr>
              <w:widowControl/>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四川汉初建设工程</w:t>
            </w:r>
            <w:r>
              <w:rPr>
                <w:rFonts w:hint="default" w:ascii="宋体" w:hAnsi="宋体" w:cs="宋体"/>
                <w:color w:val="000000" w:themeColor="text1"/>
                <w:kern w:val="0"/>
                <w:szCs w:val="21"/>
                <w:lang w:val="en-US" w:eastAsia="zh-CN"/>
                <w14:textFill>
                  <w14:solidFill>
                    <w14:schemeClr w14:val="tx1"/>
                  </w14:solidFill>
                </w14:textFill>
              </w:rPr>
              <w:t>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761ACC6">
            <w:pPr>
              <w:widowControl/>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笔试+面试</w:t>
            </w:r>
          </w:p>
        </w:tc>
      </w:tr>
      <w:tr w14:paraId="043BC342">
        <w:tblPrEx>
          <w:tblCellMar>
            <w:top w:w="0" w:type="dxa"/>
            <w:left w:w="108" w:type="dxa"/>
            <w:bottom w:w="0" w:type="dxa"/>
            <w:right w:w="108" w:type="dxa"/>
          </w:tblCellMar>
        </w:tblPrEx>
        <w:trPr>
          <w:trHeight w:val="2598"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14:paraId="34428EDA">
            <w:pPr>
              <w:pStyle w:val="8"/>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9</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224E0B0">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造价工程师</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801926B">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14:paraId="11E3C02B">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7万元</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万元（应发工资总额），</w:t>
            </w:r>
            <w:r>
              <w:rPr>
                <w:rFonts w:hint="eastAsia" w:ascii="宋体" w:hAnsi="宋体" w:eastAsia="宋体" w:cs="宋体"/>
                <w:color w:val="000000" w:themeColor="text1"/>
                <w:kern w:val="0"/>
                <w:szCs w:val="21"/>
                <w:lang w:val="en-US" w:eastAsia="zh-CN"/>
                <w14:textFill>
                  <w14:solidFill>
                    <w14:schemeClr w14:val="tx1"/>
                  </w14:solidFill>
                </w14:textFill>
              </w:rPr>
              <w:t>其他福利待遇遵照公司规章制度执行。</w:t>
            </w:r>
          </w:p>
        </w:tc>
        <w:tc>
          <w:tcPr>
            <w:tcW w:w="1317" w:type="dxa"/>
            <w:tcBorders>
              <w:top w:val="single" w:color="000000" w:sz="4" w:space="0"/>
              <w:left w:val="single" w:color="000000" w:sz="4" w:space="0"/>
              <w:bottom w:val="single" w:color="000000" w:sz="4" w:space="0"/>
              <w:right w:val="single" w:color="000000" w:sz="4" w:space="0"/>
            </w:tcBorders>
            <w:noWrap/>
            <w:vAlign w:val="center"/>
          </w:tcPr>
          <w:p w14:paraId="4755CB79">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本科及以上学历，</w:t>
            </w:r>
            <w:r>
              <w:rPr>
                <w:rFonts w:hint="eastAsia" w:ascii="宋体" w:hAnsi="宋体" w:cs="宋体"/>
                <w:color w:val="000000" w:themeColor="text1"/>
                <w:kern w:val="0"/>
                <w:szCs w:val="21"/>
                <w:lang w:val="en-US" w:eastAsia="zh-CN"/>
                <w14:textFill>
                  <w14:solidFill>
                    <w14:schemeClr w14:val="tx1"/>
                  </w14:solidFill>
                </w14:textFill>
              </w:rPr>
              <w:t>工程造价</w:t>
            </w:r>
            <w:r>
              <w:rPr>
                <w:rFonts w:hint="eastAsia" w:ascii="宋体" w:hAnsi="宋体" w:cs="宋体"/>
                <w:color w:val="000000" w:themeColor="text1"/>
                <w:kern w:val="0"/>
                <w:szCs w:val="21"/>
                <w14:textFill>
                  <w14:solidFill>
                    <w14:schemeClr w14:val="tx1"/>
                  </w14:solidFill>
                </w14:textFill>
              </w:rPr>
              <w:t>专业</w:t>
            </w:r>
          </w:p>
        </w:tc>
        <w:tc>
          <w:tcPr>
            <w:tcW w:w="3397" w:type="dxa"/>
            <w:tcBorders>
              <w:top w:val="single" w:color="000000" w:sz="4" w:space="0"/>
              <w:left w:val="single" w:color="000000" w:sz="4" w:space="0"/>
              <w:bottom w:val="single" w:color="000000" w:sz="4" w:space="0"/>
              <w:right w:val="single" w:color="000000" w:sz="4" w:space="0"/>
            </w:tcBorders>
            <w:vAlign w:val="top"/>
          </w:tcPr>
          <w:p w14:paraId="32386432">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1.年龄：40岁及以下（以招聘公告报名时间截止日计算）。</w:t>
            </w:r>
          </w:p>
          <w:p w14:paraId="02E7F3DD">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lang w:val="en-US" w:eastAsia="zh-CN"/>
                <w14:textFill>
                  <w14:solidFill>
                    <w14:schemeClr w14:val="tx1"/>
                  </w14:solidFill>
                </w14:textFill>
              </w:rPr>
              <w:t>持有一级造价工程师及以上执业资格证书</w:t>
            </w:r>
            <w:r>
              <w:rPr>
                <w:rFonts w:hint="eastAsia" w:ascii="宋体" w:hAnsi="宋体" w:cs="宋体"/>
                <w:color w:val="000000" w:themeColor="text1"/>
                <w:kern w:val="0"/>
                <w:szCs w:val="21"/>
                <w:lang w:val="en-US" w:eastAsia="zh-CN"/>
                <w14:textFill>
                  <w14:solidFill>
                    <w14:schemeClr w14:val="tx1"/>
                  </w14:solidFill>
                </w14:textFill>
              </w:rPr>
              <w:t>，</w:t>
            </w:r>
            <w:r>
              <w:rPr>
                <w:rFonts w:ascii="宋体" w:hAnsi="宋体" w:cs="宋体"/>
                <w:color w:val="000000" w:themeColor="text1"/>
                <w:kern w:val="0"/>
                <w:szCs w:val="21"/>
                <w14:textFill>
                  <w14:solidFill>
                    <w14:schemeClr w14:val="tx1"/>
                  </w14:solidFill>
                </w14:textFill>
              </w:rPr>
              <w:t>有5年以上独立核算项目工作经验（硬性要求）。</w:t>
            </w:r>
          </w:p>
          <w:p w14:paraId="58283579">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3.熟练运用算王或斯维尔工程算量软件及鹏业或宏业计价专家软件等。</w:t>
            </w:r>
          </w:p>
          <w:p w14:paraId="36ABDC2F">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w:t>
            </w:r>
            <w:r>
              <w:rPr>
                <w:rFonts w:ascii="宋体" w:hAnsi="宋体" w:cs="宋体"/>
                <w:color w:val="000000" w:themeColor="text1"/>
                <w:kern w:val="0"/>
                <w:szCs w:val="21"/>
                <w14:textFill>
                  <w14:solidFill>
                    <w14:schemeClr w14:val="tx1"/>
                  </w14:solidFill>
                </w14:textFill>
              </w:rPr>
              <w:t>.独立完成工程类的计量、清单编制、预算控制价编制、结算审计等相关工作。</w:t>
            </w:r>
          </w:p>
          <w:p w14:paraId="750E2FA0">
            <w:pPr>
              <w:widowControl/>
              <w:jc w:val="left"/>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w:t>
            </w:r>
            <w:r>
              <w:rPr>
                <w:rFonts w:ascii="宋体" w:hAnsi="宋体" w:cs="宋体"/>
                <w:color w:val="000000" w:themeColor="text1"/>
                <w:kern w:val="0"/>
                <w:szCs w:val="21"/>
                <w14:textFill>
                  <w14:solidFill>
                    <w14:schemeClr w14:val="tx1"/>
                  </w14:solidFill>
                </w14:textFill>
              </w:rPr>
              <w:t>.统计、核对、分析项目成本数据，进行成本核算。</w:t>
            </w:r>
          </w:p>
        </w:tc>
        <w:tc>
          <w:tcPr>
            <w:tcW w:w="3210" w:type="dxa"/>
            <w:tcBorders>
              <w:top w:val="single" w:color="000000" w:sz="4" w:space="0"/>
              <w:left w:val="single" w:color="000000" w:sz="4" w:space="0"/>
              <w:bottom w:val="single" w:color="000000" w:sz="4" w:space="0"/>
              <w:right w:val="single" w:color="000000" w:sz="4" w:space="0"/>
            </w:tcBorders>
            <w:vAlign w:val="top"/>
          </w:tcPr>
          <w:p w14:paraId="791466A1">
            <w:pPr>
              <w:pStyle w:val="8"/>
              <w:keepNext w:val="0"/>
              <w:keepLines w:val="0"/>
              <w:pageBreakBefore w:val="0"/>
              <w:kinsoku/>
              <w:wordWrap/>
              <w:overflowPunct/>
              <w:topLinePunct w:val="0"/>
              <w:autoSpaceDE/>
              <w:autoSpaceDN/>
              <w:bidi w:val="0"/>
              <w:adjustRightInd/>
              <w:snapToGrid/>
              <w:spacing w:before="0" w:after="0" w:line="360" w:lineRule="exact"/>
              <w:jc w:val="left"/>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1.负责公司成本控制相关工作；</w:t>
            </w:r>
          </w:p>
          <w:p w14:paraId="5E9779A8">
            <w:pPr>
              <w:pStyle w:val="8"/>
              <w:keepNext w:val="0"/>
              <w:keepLines w:val="0"/>
              <w:pageBreakBefore w:val="0"/>
              <w:kinsoku/>
              <w:wordWrap/>
              <w:overflowPunct/>
              <w:topLinePunct w:val="0"/>
              <w:autoSpaceDE/>
              <w:autoSpaceDN/>
              <w:bidi w:val="0"/>
              <w:adjustRightInd/>
              <w:snapToGrid/>
              <w:spacing w:before="0" w:after="0" w:line="360" w:lineRule="exact"/>
              <w:jc w:val="left"/>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2.负责按照公司要求提供各类预算数据分析；</w:t>
            </w:r>
          </w:p>
          <w:p w14:paraId="44F5F3A6">
            <w:pPr>
              <w:pStyle w:val="8"/>
              <w:keepNext w:val="0"/>
              <w:keepLines w:val="0"/>
              <w:pageBreakBefore w:val="0"/>
              <w:kinsoku/>
              <w:wordWrap/>
              <w:overflowPunct/>
              <w:topLinePunct w:val="0"/>
              <w:autoSpaceDE/>
              <w:autoSpaceDN/>
              <w:bidi w:val="0"/>
              <w:adjustRightInd/>
              <w:snapToGrid/>
              <w:spacing w:before="0" w:after="0" w:line="360" w:lineRule="exact"/>
              <w:jc w:val="left"/>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3.配合工程项目中的投标报价、成本核算工作，配合项目完成工程结算资料的编制工作；</w:t>
            </w:r>
          </w:p>
          <w:p w14:paraId="2DF87821">
            <w:pPr>
              <w:pStyle w:val="8"/>
              <w:keepNext w:val="0"/>
              <w:keepLines w:val="0"/>
              <w:pageBreakBefore w:val="0"/>
              <w:kinsoku/>
              <w:wordWrap/>
              <w:overflowPunct/>
              <w:topLinePunct w:val="0"/>
              <w:autoSpaceDE/>
              <w:autoSpaceDN/>
              <w:bidi w:val="0"/>
              <w:adjustRightInd/>
              <w:snapToGrid/>
              <w:spacing w:before="0" w:after="0" w:line="360" w:lineRule="exact"/>
              <w:jc w:val="left"/>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4.负责编制项目预算及成本测算等工作，参与图纸会审核技术交底，依据其记录进行预算调整；</w:t>
            </w:r>
          </w:p>
          <w:p w14:paraId="7EBA433F">
            <w:pPr>
              <w:pStyle w:val="8"/>
              <w:keepNext w:val="0"/>
              <w:keepLines w:val="0"/>
              <w:pageBreakBefore w:val="0"/>
              <w:kinsoku/>
              <w:wordWrap/>
              <w:overflowPunct/>
              <w:topLinePunct w:val="0"/>
              <w:autoSpaceDE/>
              <w:autoSpaceDN/>
              <w:bidi w:val="0"/>
              <w:adjustRightInd/>
              <w:snapToGrid/>
              <w:spacing w:before="0" w:after="0" w:line="360" w:lineRule="exact"/>
              <w:jc w:val="left"/>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5.对公司合同及预算进行审核，工程竣工交付后，及时完成决算审核工作；</w:t>
            </w:r>
          </w:p>
          <w:p w14:paraId="1A88C730">
            <w:pPr>
              <w:pStyle w:val="8"/>
              <w:keepNext w:val="0"/>
              <w:keepLines w:val="0"/>
              <w:pageBreakBefore w:val="0"/>
              <w:kinsoku/>
              <w:wordWrap/>
              <w:overflowPunct/>
              <w:topLinePunct w:val="0"/>
              <w:autoSpaceDE/>
              <w:autoSpaceDN/>
              <w:bidi w:val="0"/>
              <w:adjustRightInd/>
              <w:snapToGrid/>
              <w:spacing w:before="0" w:after="0" w:line="360" w:lineRule="exact"/>
              <w:jc w:val="left"/>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6.做好各项工程决算项目的数据统计和资料整理归档，工程决算完成，送审计部门进行审计；</w:t>
            </w:r>
          </w:p>
          <w:p w14:paraId="158A0402">
            <w:pPr>
              <w:widowControl/>
              <w:jc w:val="left"/>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7.完成领导交付的其他工作。</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B73088C">
            <w:pPr>
              <w:widowControl/>
              <w:tabs>
                <w:tab w:val="left" w:pos="235"/>
              </w:tabs>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08F7E39">
            <w:pPr>
              <w:widowControl/>
              <w:jc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四川汉初地产有限公司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328AFDB">
            <w:pPr>
              <w:widowControl/>
              <w:jc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笔试+面试</w:t>
            </w:r>
          </w:p>
        </w:tc>
      </w:tr>
      <w:tr w14:paraId="13A7349A">
        <w:tblPrEx>
          <w:tblCellMar>
            <w:top w:w="0" w:type="dxa"/>
            <w:left w:w="108" w:type="dxa"/>
            <w:bottom w:w="0" w:type="dxa"/>
            <w:right w:w="108" w:type="dxa"/>
          </w:tblCellMar>
        </w:tblPrEx>
        <w:trPr>
          <w:trHeight w:val="3172"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14:paraId="3608EC1F">
            <w:pPr>
              <w:pStyle w:val="8"/>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6E8032F">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安装工程师</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40AEF3D">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14:paraId="5699AA3E">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lang w:val="en-US" w:eastAsia="zh-CN"/>
                <w14:textFill>
                  <w14:solidFill>
                    <w14:schemeClr w14:val="tx1"/>
                  </w14:solidFill>
                </w14:textFill>
              </w:rPr>
              <w:t>万元</w:t>
            </w:r>
            <w:r>
              <w:rPr>
                <w:rFonts w:hint="eastAsia" w:ascii="宋体" w:hAnsi="宋体" w:cs="宋体"/>
                <w:color w:val="000000" w:themeColor="text1"/>
                <w:kern w:val="0"/>
                <w:szCs w:val="21"/>
                <w14:textFill>
                  <w14:solidFill>
                    <w14:schemeClr w14:val="tx1"/>
                  </w14:solidFill>
                </w14:textFill>
              </w:rPr>
              <w:t>-</w:t>
            </w:r>
          </w:p>
          <w:p w14:paraId="30FA155A">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9万元（应发工资总额），</w:t>
            </w:r>
            <w:r>
              <w:rPr>
                <w:rFonts w:hint="eastAsia" w:ascii="宋体" w:hAnsi="宋体" w:eastAsia="宋体" w:cs="宋体"/>
                <w:color w:val="000000" w:themeColor="text1"/>
                <w:kern w:val="0"/>
                <w:szCs w:val="21"/>
                <w:lang w:val="en-US" w:eastAsia="zh-CN"/>
                <w14:textFill>
                  <w14:solidFill>
                    <w14:schemeClr w14:val="tx1"/>
                  </w14:solidFill>
                </w14:textFill>
              </w:rPr>
              <w:t>其他福利待遇遵照公司规章制度执行。</w:t>
            </w:r>
          </w:p>
        </w:tc>
        <w:tc>
          <w:tcPr>
            <w:tcW w:w="1317" w:type="dxa"/>
            <w:tcBorders>
              <w:top w:val="single" w:color="000000" w:sz="4" w:space="0"/>
              <w:left w:val="single" w:color="000000" w:sz="4" w:space="0"/>
              <w:bottom w:val="single" w:color="000000" w:sz="4" w:space="0"/>
              <w:right w:val="single" w:color="000000" w:sz="4" w:space="0"/>
            </w:tcBorders>
            <w:noWrap/>
            <w:vAlign w:val="center"/>
          </w:tcPr>
          <w:p w14:paraId="2A20F4CB">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全日制本科及以上学历，专业：给排水、机电、暖通、建筑环境与设备工程等相关专业。</w:t>
            </w:r>
          </w:p>
        </w:tc>
        <w:tc>
          <w:tcPr>
            <w:tcW w:w="3397" w:type="dxa"/>
            <w:tcBorders>
              <w:top w:val="single" w:color="000000" w:sz="4" w:space="0"/>
              <w:left w:val="single" w:color="000000" w:sz="4" w:space="0"/>
              <w:bottom w:val="single" w:color="000000" w:sz="4" w:space="0"/>
              <w:right w:val="single" w:color="000000" w:sz="4" w:space="0"/>
            </w:tcBorders>
            <w:vAlign w:val="top"/>
          </w:tcPr>
          <w:p w14:paraId="6888F01D">
            <w:pPr>
              <w:widowControl/>
              <w:jc w:val="left"/>
              <w:textAlignment w:val="center"/>
              <w:rPr>
                <w:rFonts w:ascii="宋体" w:hAnsi="宋体" w:cs="宋体"/>
                <w:color w:val="000000" w:themeColor="text1"/>
                <w:kern w:val="0"/>
                <w:szCs w:val="21"/>
                <w14:textFill>
                  <w14:solidFill>
                    <w14:schemeClr w14:val="tx1"/>
                  </w14:solidFill>
                </w14:textFill>
              </w:rPr>
            </w:pPr>
          </w:p>
          <w:p w14:paraId="35CD94EB">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1.年龄：40岁及以下（以招聘公告报名时间截止日计算）。</w:t>
            </w:r>
          </w:p>
          <w:p w14:paraId="1F7A7B22">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2.具备良好的沟通协调力。                                   3.掌握一定的招采、成本知识。</w:t>
            </w:r>
          </w:p>
          <w:p w14:paraId="1A8E51F7">
            <w:pPr>
              <w:widowControl/>
              <w:jc w:val="left"/>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r>
              <w:rPr>
                <w:rFonts w:hint="eastAsia" w:ascii="宋体" w:hAnsi="宋体" w:eastAsia="宋体" w:cs="宋体"/>
                <w:color w:val="000000" w:themeColor="text1"/>
                <w:kern w:val="0"/>
                <w:szCs w:val="21"/>
                <w:lang w:val="en-US" w:eastAsia="zh-CN"/>
                <w14:textFill>
                  <w14:solidFill>
                    <w14:schemeClr w14:val="tx1"/>
                  </w14:solidFill>
                </w14:textFill>
              </w:rPr>
              <w:t>具有5年及以上现场施工工作经验。持有二级建造师及以上执业资格证书，具有中级工程师及以上职称。</w:t>
            </w:r>
          </w:p>
        </w:tc>
        <w:tc>
          <w:tcPr>
            <w:tcW w:w="3210" w:type="dxa"/>
            <w:tcBorders>
              <w:top w:val="single" w:color="000000" w:sz="4" w:space="0"/>
              <w:left w:val="single" w:color="000000" w:sz="4" w:space="0"/>
              <w:bottom w:val="single" w:color="000000" w:sz="4" w:space="0"/>
              <w:right w:val="single" w:color="000000" w:sz="4" w:space="0"/>
            </w:tcBorders>
            <w:vAlign w:val="top"/>
          </w:tcPr>
          <w:p w14:paraId="1BC69247">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1.具有工程项目管理相关工作经验，能够熟练使用办公软件和制图软件，有扎实的文字写作功底和较强的逻辑思维、分析判断、沟通协调能力；</w:t>
            </w:r>
          </w:p>
          <w:p w14:paraId="3C1E8B81">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2.维护公司利益；</w:t>
            </w:r>
          </w:p>
          <w:p w14:paraId="3396B120">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3.负责施工现场安装方面管理；</w:t>
            </w:r>
          </w:p>
          <w:p w14:paraId="56280390">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4.工程上协同造价工程师优化、控制成本；</w:t>
            </w:r>
          </w:p>
          <w:p w14:paraId="705DF975">
            <w:pPr>
              <w:widowControl/>
              <w:jc w:val="left"/>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ascii="宋体" w:hAnsi="宋体" w:cs="宋体"/>
                <w:color w:val="000000" w:themeColor="text1"/>
                <w:kern w:val="0"/>
                <w:szCs w:val="21"/>
                <w14:textFill>
                  <w14:solidFill>
                    <w14:schemeClr w14:val="tx1"/>
                  </w14:solidFill>
                </w14:textFill>
              </w:rPr>
              <w:t>5.完成领导交办的其他工作。</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5EAA094">
            <w:pPr>
              <w:widowControl/>
              <w:tabs>
                <w:tab w:val="left" w:pos="235"/>
              </w:tabs>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55289ED">
            <w:pPr>
              <w:widowControl/>
              <w:jc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四川汉初地产有限公司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12FDF18">
            <w:pPr>
              <w:widowControl/>
              <w:jc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笔试+面试</w:t>
            </w:r>
          </w:p>
        </w:tc>
      </w:tr>
      <w:tr w14:paraId="0B420A77">
        <w:tblPrEx>
          <w:tblCellMar>
            <w:top w:w="0" w:type="dxa"/>
            <w:left w:w="108" w:type="dxa"/>
            <w:bottom w:w="0" w:type="dxa"/>
            <w:right w:w="108" w:type="dxa"/>
          </w:tblCellMar>
        </w:tblPrEx>
        <w:trPr>
          <w:trHeight w:val="3867"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14:paraId="30ACE82E">
            <w:pPr>
              <w:pStyle w:val="8"/>
              <w:rPr>
                <w:rFonts w:hint="default"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11</w:t>
            </w:r>
            <w:bookmarkStart w:id="0" w:name="_GoBack"/>
            <w:bookmarkEnd w:id="0"/>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883F368">
            <w:pPr>
              <w:widowControl/>
              <w:jc w:val="center"/>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策划</w:t>
            </w:r>
          </w:p>
          <w:p w14:paraId="225CC2AB">
            <w:pPr>
              <w:widowControl/>
              <w:jc w:val="center"/>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经理</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4AB7A32">
            <w:pPr>
              <w:widowControl/>
              <w:jc w:val="center"/>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14:paraId="08111261">
            <w:pPr>
              <w:widowControl/>
              <w:jc w:val="center"/>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9.6万元-14.4万元</w:t>
            </w:r>
            <w:r>
              <w:rPr>
                <w:rFonts w:hint="default" w:ascii="宋体" w:hAnsi="宋体" w:cs="宋体"/>
                <w:color w:val="000000" w:themeColor="text1"/>
                <w:kern w:val="0"/>
                <w:szCs w:val="21"/>
                <w:lang w:val="en-US" w:eastAsia="zh-CN"/>
                <w14:textFill>
                  <w14:solidFill>
                    <w14:schemeClr w14:val="tx1"/>
                  </w14:solidFill>
                </w14:textFill>
              </w:rPr>
              <w:t>（应发工资总额），其他福利待遇遵照公司规章制度执行。</w:t>
            </w:r>
          </w:p>
        </w:tc>
        <w:tc>
          <w:tcPr>
            <w:tcW w:w="1317" w:type="dxa"/>
            <w:tcBorders>
              <w:top w:val="single" w:color="000000" w:sz="4" w:space="0"/>
              <w:left w:val="single" w:color="000000" w:sz="4" w:space="0"/>
              <w:bottom w:val="single" w:color="000000" w:sz="4" w:space="0"/>
              <w:right w:val="single" w:color="000000" w:sz="4" w:space="0"/>
            </w:tcBorders>
            <w:noWrap/>
            <w:vAlign w:val="center"/>
          </w:tcPr>
          <w:p w14:paraId="11B13E31">
            <w:pPr>
              <w:widowControl/>
              <w:jc w:val="center"/>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全日制大专及以上</w:t>
            </w:r>
          </w:p>
        </w:tc>
        <w:tc>
          <w:tcPr>
            <w:tcW w:w="3397" w:type="dxa"/>
            <w:tcBorders>
              <w:top w:val="single" w:color="000000" w:sz="4" w:space="0"/>
              <w:left w:val="single" w:color="000000" w:sz="4" w:space="0"/>
              <w:bottom w:val="single" w:color="000000" w:sz="4" w:space="0"/>
              <w:right w:val="single" w:color="000000" w:sz="4" w:space="0"/>
            </w:tcBorders>
            <w:vAlign w:val="center"/>
          </w:tcPr>
          <w:p w14:paraId="732ABADC">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1.年龄35岁以下（以招聘公告报名时间截止日计算）；</w:t>
            </w:r>
          </w:p>
          <w:p w14:paraId="21E59ED9">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2.具有有相关工作经验5年以上；</w:t>
            </w:r>
          </w:p>
          <w:p w14:paraId="6BC35EF7">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3.熟练操作办公软件；</w:t>
            </w:r>
          </w:p>
          <w:p w14:paraId="260B8369">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4.负责项目整体营销策略，有独立撰写方案与汇报的能力。</w:t>
            </w:r>
          </w:p>
        </w:tc>
        <w:tc>
          <w:tcPr>
            <w:tcW w:w="3210" w:type="dxa"/>
            <w:tcBorders>
              <w:top w:val="single" w:color="000000" w:sz="4" w:space="0"/>
              <w:left w:val="single" w:color="000000" w:sz="4" w:space="0"/>
              <w:bottom w:val="single" w:color="000000" w:sz="4" w:space="0"/>
              <w:right w:val="single" w:color="000000" w:sz="4" w:space="0"/>
            </w:tcBorders>
            <w:vAlign w:val="center"/>
          </w:tcPr>
          <w:p w14:paraId="5CE4D8B8">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1.负责线上推广及画面设计有品控能力；</w:t>
            </w:r>
          </w:p>
          <w:p w14:paraId="0BF99899">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2.有一定文案写作能力，负责线上软推及设计主题；</w:t>
            </w:r>
          </w:p>
          <w:p w14:paraId="255B438F">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3.负责线下物料的制作跟进（户外的媒体矩阵搭建、项目案场的阵地包装）；</w:t>
            </w:r>
          </w:p>
          <w:p w14:paraId="228DCF15">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4.负责方案的撰写（周报、月报、营销方案、活动方案、拓客方案等）；</w:t>
            </w:r>
          </w:p>
          <w:p w14:paraId="4FF66314">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5.负责案场活动的统筹与执行（暖场活动、大型节假日活动、政府资源嫁接活动等）；</w:t>
            </w:r>
          </w:p>
          <w:p w14:paraId="47601DF0">
            <w:pPr>
              <w:widowControl/>
              <w:jc w:val="left"/>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6.对上级安排的工作能及时完成，质量优秀。</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D504C03">
            <w:pPr>
              <w:widowControl/>
              <w:jc w:val="center"/>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劳务派遣</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86E5B70">
            <w:pPr>
              <w:widowControl/>
              <w:jc w:val="center"/>
              <w:textAlignment w:val="center"/>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四川汉初地产</w:t>
            </w:r>
            <w:r>
              <w:rPr>
                <w:rFonts w:hint="default" w:ascii="宋体" w:hAnsi="宋体" w:cs="宋体"/>
                <w:color w:val="000000" w:themeColor="text1"/>
                <w:kern w:val="0"/>
                <w:szCs w:val="21"/>
                <w:lang w:val="en-US" w:eastAsia="zh-CN"/>
                <w14:textFill>
                  <w14:solidFill>
                    <w14:schemeClr w14:val="tx1"/>
                  </w14:solidFill>
                </w14:textFill>
              </w:rPr>
              <w:t>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42BFB19">
            <w:pPr>
              <w:widowControl/>
              <w:jc w:val="center"/>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面试</w:t>
            </w:r>
          </w:p>
        </w:tc>
      </w:tr>
    </w:tbl>
    <w:p w14:paraId="7D555698">
      <w:pPr>
        <w:spacing w:line="530" w:lineRule="exact"/>
        <w:rPr>
          <w:sz w:val="24"/>
          <w:szCs w:val="24"/>
        </w:rPr>
      </w:pPr>
      <w:r>
        <w:rPr>
          <w:rFonts w:hint="eastAsia" w:ascii="宋体" w:hAnsi="宋体" w:cs="宋体"/>
          <w:b w:val="0"/>
          <w:bCs w:val="0"/>
          <w:kern w:val="0"/>
          <w:sz w:val="24"/>
          <w:szCs w:val="24"/>
          <w:lang w:val="en-US" w:eastAsia="zh-CN"/>
        </w:rPr>
        <w:t>注：在本司连续工作满2年后，根据集团公司相关政策，表现优异并通过考核者，可转签劳动合同。</w:t>
      </w:r>
    </w:p>
    <w:sectPr>
      <w:headerReference r:id="rId3" w:type="default"/>
      <w:footerReference r:id="rId4" w:type="default"/>
      <w:pgSz w:w="16838" w:h="11906" w:orient="landscape"/>
      <w:pgMar w:top="1531" w:right="2041" w:bottom="153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073728"/>
    </w:sdtPr>
    <w:sdtEndPr>
      <w:rPr>
        <w:rFonts w:asciiTheme="minorEastAsia" w:hAnsiTheme="minorEastAsia"/>
        <w:sz w:val="28"/>
        <w:szCs w:val="28"/>
      </w:rPr>
    </w:sdtEndPr>
    <w:sdtContent>
      <w:p w14:paraId="6E360A10">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14:paraId="32BB03A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5EB09">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N2NiMWFkMzYxZTE2NzIyNGNhY2IzNTYwZDQwZGQifQ=="/>
  </w:docVars>
  <w:rsids>
    <w:rsidRoot w:val="00E650BF"/>
    <w:rsid w:val="00020336"/>
    <w:rsid w:val="00024FBF"/>
    <w:rsid w:val="00061875"/>
    <w:rsid w:val="0006635E"/>
    <w:rsid w:val="0009183D"/>
    <w:rsid w:val="000D19A6"/>
    <w:rsid w:val="000F57D4"/>
    <w:rsid w:val="00125B66"/>
    <w:rsid w:val="00194537"/>
    <w:rsid w:val="001E6430"/>
    <w:rsid w:val="00285CA2"/>
    <w:rsid w:val="002B14D8"/>
    <w:rsid w:val="002D3319"/>
    <w:rsid w:val="0032735B"/>
    <w:rsid w:val="003E63B3"/>
    <w:rsid w:val="00403135"/>
    <w:rsid w:val="00404701"/>
    <w:rsid w:val="00544971"/>
    <w:rsid w:val="0056549D"/>
    <w:rsid w:val="005F7261"/>
    <w:rsid w:val="00715EAB"/>
    <w:rsid w:val="007531D2"/>
    <w:rsid w:val="0076276D"/>
    <w:rsid w:val="0080059A"/>
    <w:rsid w:val="008843D3"/>
    <w:rsid w:val="008B7CCD"/>
    <w:rsid w:val="008E252F"/>
    <w:rsid w:val="00927853"/>
    <w:rsid w:val="009C3EE4"/>
    <w:rsid w:val="009F22D1"/>
    <w:rsid w:val="009F3F8B"/>
    <w:rsid w:val="009F74A5"/>
    <w:rsid w:val="00A942F3"/>
    <w:rsid w:val="00AA2E80"/>
    <w:rsid w:val="00AD097D"/>
    <w:rsid w:val="00AD0FFA"/>
    <w:rsid w:val="00AD197F"/>
    <w:rsid w:val="00B74FAD"/>
    <w:rsid w:val="00BC014C"/>
    <w:rsid w:val="00BE655E"/>
    <w:rsid w:val="00C02D1C"/>
    <w:rsid w:val="00C14F1A"/>
    <w:rsid w:val="00C562FA"/>
    <w:rsid w:val="00C778B4"/>
    <w:rsid w:val="00CC7945"/>
    <w:rsid w:val="00D915AB"/>
    <w:rsid w:val="00DC5DCD"/>
    <w:rsid w:val="00DE11EF"/>
    <w:rsid w:val="00E105D1"/>
    <w:rsid w:val="00E650BF"/>
    <w:rsid w:val="00E70E8E"/>
    <w:rsid w:val="00ED1819"/>
    <w:rsid w:val="00F1660A"/>
    <w:rsid w:val="00F247E5"/>
    <w:rsid w:val="00F35649"/>
    <w:rsid w:val="00FA3E7F"/>
    <w:rsid w:val="00FE3805"/>
    <w:rsid w:val="00FF110D"/>
    <w:rsid w:val="02C136FC"/>
    <w:rsid w:val="05DB5554"/>
    <w:rsid w:val="05E33157"/>
    <w:rsid w:val="083C6C35"/>
    <w:rsid w:val="083E3004"/>
    <w:rsid w:val="08BB0933"/>
    <w:rsid w:val="0A7B37C2"/>
    <w:rsid w:val="0AA973CE"/>
    <w:rsid w:val="0B500E60"/>
    <w:rsid w:val="0B535BD3"/>
    <w:rsid w:val="0CB67574"/>
    <w:rsid w:val="0CBE76F0"/>
    <w:rsid w:val="0E2C6983"/>
    <w:rsid w:val="0E5037C7"/>
    <w:rsid w:val="0E517E8F"/>
    <w:rsid w:val="0E5434E9"/>
    <w:rsid w:val="0F3C0096"/>
    <w:rsid w:val="11B81442"/>
    <w:rsid w:val="11C66D3F"/>
    <w:rsid w:val="11F9538C"/>
    <w:rsid w:val="1234004F"/>
    <w:rsid w:val="128D45FF"/>
    <w:rsid w:val="129E2F84"/>
    <w:rsid w:val="12B92242"/>
    <w:rsid w:val="13955E87"/>
    <w:rsid w:val="13C05CE9"/>
    <w:rsid w:val="143A7D05"/>
    <w:rsid w:val="146D6EA4"/>
    <w:rsid w:val="14F64B10"/>
    <w:rsid w:val="15504137"/>
    <w:rsid w:val="15B84EEB"/>
    <w:rsid w:val="169D77CF"/>
    <w:rsid w:val="17D672CB"/>
    <w:rsid w:val="1866145D"/>
    <w:rsid w:val="18BE612E"/>
    <w:rsid w:val="1A562397"/>
    <w:rsid w:val="1BDB6940"/>
    <w:rsid w:val="1C091A17"/>
    <w:rsid w:val="1D8468CD"/>
    <w:rsid w:val="1E88199F"/>
    <w:rsid w:val="1EAA6178"/>
    <w:rsid w:val="1EEC79D4"/>
    <w:rsid w:val="1F7F413E"/>
    <w:rsid w:val="20A976C4"/>
    <w:rsid w:val="20EA188C"/>
    <w:rsid w:val="218662FC"/>
    <w:rsid w:val="2293583A"/>
    <w:rsid w:val="238B3A9F"/>
    <w:rsid w:val="23E135C5"/>
    <w:rsid w:val="23EB61A9"/>
    <w:rsid w:val="23EF5C64"/>
    <w:rsid w:val="240510B5"/>
    <w:rsid w:val="2424182F"/>
    <w:rsid w:val="246646CB"/>
    <w:rsid w:val="24713F70"/>
    <w:rsid w:val="25B12333"/>
    <w:rsid w:val="25C24D84"/>
    <w:rsid w:val="26485579"/>
    <w:rsid w:val="2A177DC8"/>
    <w:rsid w:val="2AAB68B9"/>
    <w:rsid w:val="2B3C07DA"/>
    <w:rsid w:val="2BF47C0A"/>
    <w:rsid w:val="2C360D5E"/>
    <w:rsid w:val="2C7464DD"/>
    <w:rsid w:val="2C753E72"/>
    <w:rsid w:val="2C833CC0"/>
    <w:rsid w:val="2DE05F81"/>
    <w:rsid w:val="2F1C3806"/>
    <w:rsid w:val="2F8018A2"/>
    <w:rsid w:val="2F814982"/>
    <w:rsid w:val="2FEE04DB"/>
    <w:rsid w:val="30AB6B41"/>
    <w:rsid w:val="30D21EAD"/>
    <w:rsid w:val="322119EE"/>
    <w:rsid w:val="32BD12A6"/>
    <w:rsid w:val="33641049"/>
    <w:rsid w:val="33BB3AE6"/>
    <w:rsid w:val="3485297A"/>
    <w:rsid w:val="356839CF"/>
    <w:rsid w:val="35C34D9F"/>
    <w:rsid w:val="36667AF5"/>
    <w:rsid w:val="36F928AD"/>
    <w:rsid w:val="37AF2370"/>
    <w:rsid w:val="37D56B99"/>
    <w:rsid w:val="383B1F9E"/>
    <w:rsid w:val="3A583000"/>
    <w:rsid w:val="3AD13FC2"/>
    <w:rsid w:val="3AE71032"/>
    <w:rsid w:val="3C94190A"/>
    <w:rsid w:val="3D5541B0"/>
    <w:rsid w:val="3D957523"/>
    <w:rsid w:val="3DBC5005"/>
    <w:rsid w:val="3DC274D8"/>
    <w:rsid w:val="41D8350E"/>
    <w:rsid w:val="41DC2024"/>
    <w:rsid w:val="441C00B7"/>
    <w:rsid w:val="480C7D86"/>
    <w:rsid w:val="482B0525"/>
    <w:rsid w:val="484A5C1A"/>
    <w:rsid w:val="486E3920"/>
    <w:rsid w:val="48B87BF5"/>
    <w:rsid w:val="490E2FA4"/>
    <w:rsid w:val="49772073"/>
    <w:rsid w:val="499523D9"/>
    <w:rsid w:val="4A7209D0"/>
    <w:rsid w:val="4A893B93"/>
    <w:rsid w:val="4AAE314F"/>
    <w:rsid w:val="4AC22796"/>
    <w:rsid w:val="4B0F5C9C"/>
    <w:rsid w:val="4C4B6B08"/>
    <w:rsid w:val="4C8676A9"/>
    <w:rsid w:val="4CA7380F"/>
    <w:rsid w:val="4CAF559E"/>
    <w:rsid w:val="4CF63C40"/>
    <w:rsid w:val="4D440499"/>
    <w:rsid w:val="4DA673BD"/>
    <w:rsid w:val="4E2C444D"/>
    <w:rsid w:val="4E7D71A8"/>
    <w:rsid w:val="4E9D1D67"/>
    <w:rsid w:val="4F830A8D"/>
    <w:rsid w:val="50E11747"/>
    <w:rsid w:val="51837B5F"/>
    <w:rsid w:val="521D1006"/>
    <w:rsid w:val="522C1839"/>
    <w:rsid w:val="531219B8"/>
    <w:rsid w:val="53152D7A"/>
    <w:rsid w:val="5325447B"/>
    <w:rsid w:val="53E144D1"/>
    <w:rsid w:val="540248E3"/>
    <w:rsid w:val="54772DA0"/>
    <w:rsid w:val="54E96AAF"/>
    <w:rsid w:val="55B86F8C"/>
    <w:rsid w:val="563E1219"/>
    <w:rsid w:val="56792DA5"/>
    <w:rsid w:val="56DA6B22"/>
    <w:rsid w:val="57D9453B"/>
    <w:rsid w:val="586B4AF0"/>
    <w:rsid w:val="587B3C3F"/>
    <w:rsid w:val="58A07F30"/>
    <w:rsid w:val="58FA75A2"/>
    <w:rsid w:val="59635F58"/>
    <w:rsid w:val="597936DB"/>
    <w:rsid w:val="59910D81"/>
    <w:rsid w:val="59C355C6"/>
    <w:rsid w:val="59C51DC2"/>
    <w:rsid w:val="5A85128E"/>
    <w:rsid w:val="5B404320"/>
    <w:rsid w:val="5B573178"/>
    <w:rsid w:val="5BB061E8"/>
    <w:rsid w:val="5CBE77B6"/>
    <w:rsid w:val="5D0447D5"/>
    <w:rsid w:val="5D2E6740"/>
    <w:rsid w:val="5D40005D"/>
    <w:rsid w:val="5EC35E21"/>
    <w:rsid w:val="5F0D4E0F"/>
    <w:rsid w:val="5F187E14"/>
    <w:rsid w:val="5F2718DE"/>
    <w:rsid w:val="5F7062A4"/>
    <w:rsid w:val="5F8016C8"/>
    <w:rsid w:val="60546203"/>
    <w:rsid w:val="60B643B6"/>
    <w:rsid w:val="61551A66"/>
    <w:rsid w:val="61A76635"/>
    <w:rsid w:val="61AE3926"/>
    <w:rsid w:val="61D468F4"/>
    <w:rsid w:val="621A6DD3"/>
    <w:rsid w:val="628C1A7E"/>
    <w:rsid w:val="637E5102"/>
    <w:rsid w:val="639F3A33"/>
    <w:rsid w:val="63AC11A7"/>
    <w:rsid w:val="65721A25"/>
    <w:rsid w:val="66E310D9"/>
    <w:rsid w:val="68415F39"/>
    <w:rsid w:val="690268A2"/>
    <w:rsid w:val="6923369E"/>
    <w:rsid w:val="69C74FAA"/>
    <w:rsid w:val="6A104000"/>
    <w:rsid w:val="6B323313"/>
    <w:rsid w:val="6E9912D6"/>
    <w:rsid w:val="6F650984"/>
    <w:rsid w:val="6F83238D"/>
    <w:rsid w:val="72E43211"/>
    <w:rsid w:val="73B511F7"/>
    <w:rsid w:val="74CD2ED5"/>
    <w:rsid w:val="75034403"/>
    <w:rsid w:val="751668CC"/>
    <w:rsid w:val="75DB2FFE"/>
    <w:rsid w:val="75F57C42"/>
    <w:rsid w:val="76CD198A"/>
    <w:rsid w:val="774D0E49"/>
    <w:rsid w:val="78513EDB"/>
    <w:rsid w:val="78553F37"/>
    <w:rsid w:val="785F7D05"/>
    <w:rsid w:val="78610FEA"/>
    <w:rsid w:val="789C7836"/>
    <w:rsid w:val="7A2A4BE5"/>
    <w:rsid w:val="7A683F7E"/>
    <w:rsid w:val="7B2032B3"/>
    <w:rsid w:val="7B640F7E"/>
    <w:rsid w:val="7BD457A0"/>
    <w:rsid w:val="7D080940"/>
    <w:rsid w:val="7D10599C"/>
    <w:rsid w:val="7D6C5924"/>
    <w:rsid w:val="7EDF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link w:val="15"/>
    <w:autoRedefine/>
    <w:qFormat/>
    <w:uiPriority w:val="0"/>
    <w:pPr>
      <w:spacing w:after="120"/>
    </w:pPr>
  </w:style>
  <w:style w:type="paragraph" w:styleId="4">
    <w:name w:val="Balloon Text"/>
    <w:basedOn w:val="1"/>
    <w:link w:val="17"/>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paragraph" w:styleId="8">
    <w:name w:val="Title"/>
    <w:basedOn w:val="1"/>
    <w:next w:val="1"/>
    <w:link w:val="16"/>
    <w:autoRedefine/>
    <w:qFormat/>
    <w:uiPriority w:val="10"/>
    <w:pPr>
      <w:spacing w:before="240" w:after="60"/>
      <w:jc w:val="center"/>
      <w:outlineLvl w:val="0"/>
    </w:pPr>
    <w:rPr>
      <w:rFonts w:ascii="Arial" w:hAnsi="Arial" w:cs="Arial"/>
      <w:b/>
      <w:bCs/>
      <w:sz w:val="32"/>
      <w:szCs w:val="32"/>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rPr>
  </w:style>
  <w:style w:type="character" w:customStyle="1" w:styleId="13">
    <w:name w:val="页眉 Char"/>
    <w:basedOn w:val="11"/>
    <w:link w:val="6"/>
    <w:autoRedefine/>
    <w:qFormat/>
    <w:uiPriority w:val="99"/>
    <w:rPr>
      <w:sz w:val="18"/>
      <w:szCs w:val="18"/>
    </w:rPr>
  </w:style>
  <w:style w:type="character" w:customStyle="1" w:styleId="14">
    <w:name w:val="页脚 Char"/>
    <w:basedOn w:val="11"/>
    <w:link w:val="5"/>
    <w:autoRedefine/>
    <w:qFormat/>
    <w:uiPriority w:val="99"/>
    <w:rPr>
      <w:sz w:val="18"/>
      <w:szCs w:val="18"/>
    </w:rPr>
  </w:style>
  <w:style w:type="character" w:customStyle="1" w:styleId="15">
    <w:name w:val="正文文本 Char"/>
    <w:basedOn w:val="11"/>
    <w:link w:val="3"/>
    <w:autoRedefine/>
    <w:qFormat/>
    <w:uiPriority w:val="0"/>
    <w:rPr>
      <w:rFonts w:ascii="Calibri" w:hAnsi="Calibri" w:eastAsia="宋体" w:cs="Times New Roman"/>
      <w:szCs w:val="24"/>
    </w:rPr>
  </w:style>
  <w:style w:type="character" w:customStyle="1" w:styleId="16">
    <w:name w:val="标题 Char"/>
    <w:basedOn w:val="11"/>
    <w:link w:val="8"/>
    <w:autoRedefine/>
    <w:qFormat/>
    <w:uiPriority w:val="10"/>
    <w:rPr>
      <w:rFonts w:ascii="Arial" w:hAnsi="Arial" w:eastAsia="宋体" w:cs="Arial"/>
      <w:b/>
      <w:bCs/>
      <w:sz w:val="32"/>
      <w:szCs w:val="32"/>
    </w:rPr>
  </w:style>
  <w:style w:type="character" w:customStyle="1" w:styleId="17">
    <w:name w:val="批注框文本 Char"/>
    <w:basedOn w:val="11"/>
    <w:link w:val="4"/>
    <w:autoRedefine/>
    <w:semiHidden/>
    <w:qFormat/>
    <w:uiPriority w:val="99"/>
    <w:rPr>
      <w:rFonts w:ascii="Calibri" w:hAnsi="Calibri" w:eastAsia="宋体" w:cs="Times New Roman"/>
      <w:sz w:val="18"/>
      <w:szCs w:val="18"/>
    </w:rPr>
  </w:style>
  <w:style w:type="paragraph" w:customStyle="1" w:styleId="18">
    <w:name w:val="样式 小四 首行缩进:  0.85 厘米 行距: 固定值 22 磅"/>
    <w:basedOn w:val="1"/>
    <w:autoRedefine/>
    <w:qFormat/>
    <w:uiPriority w:val="0"/>
    <w:pPr>
      <w:spacing w:line="440" w:lineRule="exact"/>
      <w:ind w:firstLine="480"/>
    </w:pPr>
    <w:rPr>
      <w:rFonts w:ascii="Times New Roman" w:hAnsi="Times New Roman"/>
      <w:szCs w:val="20"/>
    </w:rPr>
  </w:style>
  <w:style w:type="paragraph" w:customStyle="1" w:styleId="19">
    <w:name w:val="正文文本缩进 21"/>
    <w:basedOn w:val="1"/>
    <w:autoRedefine/>
    <w:qFormat/>
    <w:uiPriority w:val="0"/>
    <w:pPr>
      <w:spacing w:line="480" w:lineRule="auto"/>
      <w:ind w:left="420" w:leftChars="200"/>
    </w:pPr>
    <w:rPr>
      <w:rFonts w:asciiTheme="minorHAnsi" w:hAnsiTheme="minorHAnsi" w:eastAsiaTheme="minorEastAsia" w:cstheme="minorBidi"/>
    </w:rPr>
  </w:style>
  <w:style w:type="character" w:customStyle="1" w:styleId="20">
    <w:name w:val="font01"/>
    <w:basedOn w:val="11"/>
    <w:autoRedefine/>
    <w:qFormat/>
    <w:uiPriority w:val="0"/>
    <w:rPr>
      <w:rFonts w:hint="eastAsia" w:ascii="宋体" w:hAnsi="宋体" w:eastAsia="宋体" w:cs="宋体"/>
      <w:color w:val="000000"/>
      <w:sz w:val="22"/>
      <w:szCs w:val="22"/>
      <w:u w:val="none"/>
    </w:rPr>
  </w:style>
  <w:style w:type="paragraph" w:styleId="21">
    <w:name w:val="List Paragraph"/>
    <w:basedOn w:val="1"/>
    <w:autoRedefine/>
    <w:unhideWhenUsed/>
    <w:qFormat/>
    <w:uiPriority w:val="99"/>
    <w:pPr>
      <w:ind w:firstLine="420" w:firstLineChars="200"/>
    </w:pPr>
  </w:style>
  <w:style w:type="paragraph" w:customStyle="1" w:styleId="2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Body text|1"/>
    <w:basedOn w:val="1"/>
    <w:autoRedefine/>
    <w:qFormat/>
    <w:uiPriority w:val="0"/>
    <w:pPr>
      <w:spacing w:line="401" w:lineRule="auto"/>
      <w:ind w:firstLine="400"/>
    </w:pPr>
    <w:rPr>
      <w:rFonts w:ascii="宋体" w:hAnsi="宋体" w:cs="宋体"/>
      <w:sz w:val="30"/>
      <w:szCs w:val="30"/>
      <w:lang w:val="zh-TW" w:eastAsia="zh-TW" w:bidi="zh-TW"/>
    </w:rPr>
  </w:style>
  <w:style w:type="paragraph" w:customStyle="1" w:styleId="24">
    <w:name w:val="Header or footer|1"/>
    <w:basedOn w:val="1"/>
    <w:autoRedefine/>
    <w:qFormat/>
    <w:uiPriority w:val="0"/>
    <w:rPr>
      <w:sz w:val="28"/>
      <w:szCs w:val="28"/>
      <w:lang w:val="zh-TW" w:eastAsia="zh-TW" w:bidi="zh-TW"/>
    </w:rPr>
  </w:style>
  <w:style w:type="character" w:customStyle="1" w:styleId="25">
    <w:name w:val="font71"/>
    <w:basedOn w:val="11"/>
    <w:autoRedefine/>
    <w:qFormat/>
    <w:uiPriority w:val="0"/>
    <w:rPr>
      <w:rFonts w:hint="eastAsia" w:ascii="方正仿宋_GBK" w:hAnsi="方正仿宋_GBK" w:eastAsia="方正仿宋_GBK" w:cs="方正仿宋_GBK"/>
      <w:color w:val="000000"/>
      <w:sz w:val="33"/>
      <w:szCs w:val="33"/>
      <w:u w:val="none"/>
    </w:rPr>
  </w:style>
  <w:style w:type="character" w:customStyle="1" w:styleId="26">
    <w:name w:val="font21"/>
    <w:basedOn w:val="11"/>
    <w:autoRedefine/>
    <w:qFormat/>
    <w:uiPriority w:val="0"/>
    <w:rPr>
      <w:rFonts w:hint="eastAsia" w:ascii="宋体" w:hAnsi="宋体" w:eastAsia="宋体" w:cs="宋体"/>
      <w:color w:val="000000"/>
      <w:sz w:val="22"/>
      <w:szCs w:val="22"/>
      <w:u w:val="none"/>
    </w:rPr>
  </w:style>
  <w:style w:type="character" w:customStyle="1" w:styleId="27">
    <w:name w:val="font11"/>
    <w:basedOn w:val="11"/>
    <w:autoRedefine/>
    <w:qFormat/>
    <w:uiPriority w:val="0"/>
    <w:rPr>
      <w:rFonts w:hint="default" w:ascii="Times New Roman" w:hAnsi="Times New Roman" w:cs="Times New Roman"/>
      <w:color w:val="000000"/>
      <w:sz w:val="22"/>
      <w:szCs w:val="22"/>
      <w:u w:val="none"/>
    </w:rPr>
  </w:style>
  <w:style w:type="character" w:customStyle="1" w:styleId="28">
    <w:name w:val="font91"/>
    <w:basedOn w:val="11"/>
    <w:autoRedefine/>
    <w:qFormat/>
    <w:uiPriority w:val="0"/>
    <w:rPr>
      <w:rFonts w:hint="default" w:ascii="Times New Roman" w:hAnsi="Times New Roman" w:cs="Times New Roman"/>
      <w:color w:val="000000"/>
      <w:sz w:val="22"/>
      <w:szCs w:val="22"/>
      <w:u w:val="none"/>
    </w:rPr>
  </w:style>
  <w:style w:type="character" w:customStyle="1" w:styleId="29">
    <w:name w:val="font31"/>
    <w:basedOn w:val="11"/>
    <w:autoRedefine/>
    <w:qFormat/>
    <w:uiPriority w:val="0"/>
    <w:rPr>
      <w:rFonts w:hint="default" w:ascii="Times New Roman" w:hAnsi="Times New Roman" w:cs="Times New Roman"/>
      <w:color w:val="000000"/>
      <w:sz w:val="33"/>
      <w:szCs w:val="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4904</Words>
  <Characters>5094</Characters>
  <Lines>42</Lines>
  <Paragraphs>11</Paragraphs>
  <TotalTime>3</TotalTime>
  <ScaleCrop>false</ScaleCrop>
  <LinksUpToDate>false</LinksUpToDate>
  <CharactersWithSpaces>5152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2022-05-11T02:57:00Z</dcterms:created>
  <dc:creator>ASUS</dc:creator>
  <cp:lastModifiedBy>企业用户_23475196</cp:lastModifiedBy>
  <cp:lastPrinted>2024-07-26T08:54:27Z</cp:lastPrinted>
  <dcterms:modified xsi:type="dcterms:W3CDTF">2024-07-26T08:54:35Z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B73B41D56D9643C7856E4B8600E06095_13</vt:lpwstr>
  </property>
</Properties>
</file>