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1D5ADD">
      <w:pPr>
        <w:tabs>
          <w:tab w:val="left" w:pos="7521"/>
        </w:tabs>
        <w:snapToGrid w:val="0"/>
        <w:spacing w:line="576" w:lineRule="exact"/>
        <w:rPr>
          <w:rFonts w:ascii="Times New Roman" w:hAnsi="Times New Roman" w:eastAsia="仿宋_GB2312"/>
          <w:bCs/>
          <w:sz w:val="32"/>
          <w:szCs w:val="32"/>
          <w:highlight w:val="none"/>
        </w:rPr>
      </w:pPr>
      <w:bookmarkStart w:id="0" w:name="_GoBack"/>
      <w:r>
        <w:rPr>
          <w:rFonts w:hint="eastAsia" w:ascii="Times New Roman" w:hAnsi="Times New Roman" w:eastAsia="黑体"/>
          <w:bCs/>
          <w:sz w:val="32"/>
          <w:szCs w:val="32"/>
          <w:highlight w:val="none"/>
        </w:rPr>
        <w:t>附件2</w:t>
      </w:r>
    </w:p>
    <w:bookmarkEnd w:id="0"/>
    <w:p w14:paraId="130689B3">
      <w:pPr>
        <w:snapToGrid w:val="0"/>
        <w:spacing w:line="576" w:lineRule="exact"/>
        <w:rPr>
          <w:rFonts w:ascii="Times New Roman" w:hAnsi="Times New Roman" w:eastAsia="创艺简标宋"/>
          <w:bCs/>
          <w:sz w:val="32"/>
          <w:szCs w:val="32"/>
          <w:highlight w:val="none"/>
        </w:rPr>
      </w:pPr>
    </w:p>
    <w:p w14:paraId="6B30B12A">
      <w:pPr>
        <w:snapToGrid w:val="0"/>
        <w:spacing w:line="576" w:lineRule="exact"/>
        <w:jc w:val="center"/>
        <w:rPr>
          <w:rFonts w:ascii="Times New Roman" w:hAnsi="Times New Roman" w:cs="Times New Roman"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bCs/>
          <w:sz w:val="44"/>
          <w:szCs w:val="44"/>
          <w:highlight w:val="none"/>
        </w:rPr>
        <w:t>报考指南</w:t>
      </w:r>
    </w:p>
    <w:p w14:paraId="1FC87901">
      <w:pPr>
        <w:snapToGrid w:val="0"/>
        <w:spacing w:line="576" w:lineRule="exact"/>
        <w:rPr>
          <w:rFonts w:ascii="Times New Roman" w:hAnsi="Times New Roman" w:eastAsia="创艺简标宋"/>
          <w:bCs/>
          <w:kern w:val="0"/>
          <w:sz w:val="32"/>
          <w:szCs w:val="32"/>
          <w:highlight w:val="none"/>
        </w:rPr>
      </w:pPr>
    </w:p>
    <w:p w14:paraId="50A8F2D8">
      <w:pPr>
        <w:adjustRightInd w:val="0"/>
        <w:spacing w:line="576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一、关于报名程序</w:t>
      </w:r>
    </w:p>
    <w:p w14:paraId="7708F402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1.报名信息填写需要注意什么？</w:t>
      </w:r>
    </w:p>
    <w:p w14:paraId="534A2106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报考人员必须按照报名系统要求填写报考信息，确保内容真实、全面、准确。对学习和工作经历栏目，应按时间先后顺序，从高中开始，填写何年何月至何年何月在何地、何单位学习工作、任何职。对大学期间的学习经历，须填写清楚学校、专业名称。为方便资格审核是否构成回避关系岗位，家庭成员及主要社会关系不得漏填，以免影响审核。</w:t>
      </w:r>
    </w:p>
    <w:p w14:paraId="38A102F0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2.报考人员是否可以更改报考岗位？报名需要缴费吗？</w:t>
      </w:r>
    </w:p>
    <w:p w14:paraId="639DEA36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报名期间，报考人员在报名时间内，可取消原报考岗位并改报其他岗位。一旦报名时间结束后，不能再更改报考岗位。报名不需要缴费。</w:t>
      </w:r>
    </w:p>
    <w:p w14:paraId="1CA7736A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3.报名期间咨询电话和咨询时间？</w:t>
      </w:r>
    </w:p>
    <w:p w14:paraId="727C1CFB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报名期间，考生如有疑问，应先详细阅读招聘公告、岗位信息表及报考指南等。如仍有疑问，可拨打公告明确的招聘工作咨询电话。咨询时间为202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年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月2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日至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日上午9：00－12：00、下午15：00－17：00。工作人员仅对公告内容及政策给予解释，不对报考人员是否符合岗位条件进行确认。</w:t>
      </w:r>
    </w:p>
    <w:p w14:paraId="57C25AB6">
      <w:pPr>
        <w:pStyle w:val="2"/>
        <w:spacing w:line="576" w:lineRule="exact"/>
        <w:ind w:left="0" w:leftChars="0" w:firstLine="640" w:firstLineChars="200"/>
        <w:rPr>
          <w:rFonts w:eastAsia="黑体"/>
          <w:kern w:val="0"/>
          <w:sz w:val="32"/>
          <w:szCs w:val="32"/>
          <w:highlight w:val="none"/>
        </w:rPr>
      </w:pPr>
      <w:r>
        <w:rPr>
          <w:rFonts w:hint="eastAsia" w:eastAsia="黑体"/>
          <w:kern w:val="0"/>
          <w:sz w:val="32"/>
          <w:szCs w:val="32"/>
          <w:highlight w:val="none"/>
        </w:rPr>
        <w:t>二、关于学历学位</w:t>
      </w:r>
    </w:p>
    <w:p w14:paraId="02F15F8D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4.怎样理解“学历”要求？</w:t>
      </w:r>
    </w:p>
    <w:p w14:paraId="7146EB5C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报考人员应具备与招聘岗位要求一致的学历。招聘岗位没有学位要求，报考人员是否取得学位不影响报考。</w:t>
      </w:r>
    </w:p>
    <w:p w14:paraId="63FF7566">
      <w:pPr>
        <w:adjustRightInd w:val="0"/>
        <w:spacing w:line="576" w:lineRule="exact"/>
        <w:ind w:firstLine="643" w:firstLineChars="200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5.非普通高等教育学历的其他国民教育形式的毕业生是否可以报考？</w:t>
      </w:r>
    </w:p>
    <w:p w14:paraId="064E7CE1">
      <w:pPr>
        <w:pStyle w:val="2"/>
        <w:spacing w:line="576" w:lineRule="exact"/>
        <w:ind w:left="0" w:leftChars="0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非普通高等教育学历的其他国民教育形式（自学考试、成人教育、网络教育、夜大、电大等）毕业生取得毕业证后，符合岗位要求资格条件的，可以报考。</w:t>
      </w:r>
    </w:p>
    <w:p w14:paraId="5E2081EC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6.取得高级工和技师（高级技师）职业资格（职业技能等级）证书的我省技工院校、中等职业学校的毕业生如何报考？</w:t>
      </w:r>
    </w:p>
    <w:p w14:paraId="3647E9FB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取得高级工职业资格（职业技能等级）证书的我省技工院校、中等职业学校的毕业生，在政策上视同大专学历人员；取得技师（高级技师）职业资格（职业技能等级）证书的我省技工院校、中等职业学校的毕业生，在政策上视同本科学历人员。报名时请在学历栏中选择“技工院校”。</w:t>
      </w:r>
    </w:p>
    <w:p w14:paraId="41DC60D8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7.国（境）外学历人员需要提供哪些材料？</w:t>
      </w:r>
    </w:p>
    <w:p w14:paraId="137CE71C">
      <w:pPr>
        <w:adjustRightInd w:val="0"/>
        <w:spacing w:line="576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留学回国人员需提供由教育部留学服务中心出具的国</w:t>
      </w:r>
      <w:r>
        <w:rPr>
          <w:rFonts w:hint="eastAsia" w:ascii="Times New Roman" w:hAnsi="Times New Roman" w:eastAsia="仿宋_GB2312"/>
          <w:spacing w:val="-11"/>
          <w:kern w:val="0"/>
          <w:sz w:val="32"/>
          <w:szCs w:val="32"/>
          <w:highlight w:val="none"/>
        </w:rPr>
        <w:t>（境）外学历认证函等有关证明材料。报考人员可登录教育部留学服务中心网站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（http://www.cscse.edu.cn）查询认证的有关要求和程序。在国（境）内就读取得国（境）外学历的人员，需取得由教育部所属的相关机构出具的学历认证材料。上述材料应在面试前资格审核时与其他材料一并提交审核。</w:t>
      </w:r>
    </w:p>
    <w:p w14:paraId="10C60CD9">
      <w:pPr>
        <w:adjustRightInd w:val="0"/>
        <w:spacing w:line="576" w:lineRule="exact"/>
        <w:ind w:firstLine="643" w:firstLineChars="200"/>
        <w:rPr>
          <w:rFonts w:eastAsia="楷体_GB2312"/>
          <w:b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  <w:t>8.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如已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eastAsia="zh-CN"/>
        </w:rPr>
        <w:t>参加</w:t>
      </w:r>
      <w:r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  <w:t>2024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年度全国社会工作者职业资格考试，但还没有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eastAsia="zh-CN"/>
        </w:rPr>
        <w:t>取得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社会工作者职业资格证书，能否报考？</w:t>
      </w:r>
    </w:p>
    <w:p w14:paraId="53FD0FA9">
      <w:pPr>
        <w:pStyle w:val="2"/>
        <w:ind w:left="0" w:leftChars="0" w:firstLine="640" w:firstLineChars="200"/>
        <w:rPr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未取得全国社会工作者职业资格证书但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已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</w:rPr>
        <w:t>2024年度全国社会工作者职业资格考试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highlight w:val="none"/>
          <w:lang w:eastAsia="zh-CN"/>
        </w:rPr>
        <w:t>的人员，在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</w:rPr>
        <w:t>报名时需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eastAsia="zh-CN"/>
        </w:rPr>
        <w:t>选择“已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2024年度全国社会工作</w:t>
      </w:r>
      <w:r>
        <w:rPr>
          <w:rFonts w:ascii="Times New Roman" w:hAnsi="Times New Roman" w:eastAsia="仿宋" w:cs="Times New Roman"/>
          <w:bCs/>
          <w:sz w:val="32"/>
          <w:szCs w:val="32"/>
          <w:highlight w:val="none"/>
        </w:rPr>
        <w:t>者职业资格考试</w:t>
      </w:r>
      <w:r>
        <w:rPr>
          <w:rFonts w:hint="eastAsia" w:eastAsia="仿宋" w:cs="Times New Roman"/>
          <w:sz w:val="32"/>
          <w:szCs w:val="32"/>
          <w:highlight w:val="none"/>
          <w:lang w:eastAsia="zh-CN"/>
        </w:rPr>
        <w:t>”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。如最后成功聘用，未按公告规定时限取得</w:t>
      </w: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全国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社会工作者职业资格证书的，取消聘用资格。</w:t>
      </w:r>
    </w:p>
    <w:p w14:paraId="1D778C75">
      <w:pPr>
        <w:adjustRightInd w:val="0"/>
        <w:spacing w:line="576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kern w:val="0"/>
          <w:sz w:val="32"/>
          <w:szCs w:val="32"/>
          <w:highlight w:val="none"/>
        </w:rPr>
        <w:t>三、关于考试</w:t>
      </w:r>
    </w:p>
    <w:p w14:paraId="3706D8F8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.考试时需要携带什么证件？</w:t>
      </w:r>
    </w:p>
    <w:p w14:paraId="6136ACD7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必须带齐准考证、本人有效居民身份证（与报名时一致）方可进入考场。</w:t>
      </w:r>
    </w:p>
    <w:p w14:paraId="6C6DE7A2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.考试前遗失了身份证怎么办？</w:t>
      </w:r>
    </w:p>
    <w:p w14:paraId="125C8571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遗失本人有效居民身份证的报考人员，需及时到公安部门补办临时身份证。其他证件不能代替居民身份证。</w:t>
      </w:r>
    </w:p>
    <w:p w14:paraId="7BF8FA63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.笔试地点在哪里？</w:t>
      </w:r>
    </w:p>
    <w:p w14:paraId="366B8944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考生笔试在本市蓬江区进行，请考生按准考证笔试时间、地点参加考试。建议报考人员在考试前一天熟悉考场地址和交通路线。</w:t>
      </w:r>
    </w:p>
    <w:p w14:paraId="71F03E06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.对违纪违规行为，有哪几种处理方式？</w:t>
      </w:r>
    </w:p>
    <w:p w14:paraId="3A316C6B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考生有违纪违规行为的，参照《事业单位公开招聘违纪违规行为处理规定》，分别给予取消应聘资格、考试成绩无效、记入有关公开招聘应聘人员诚信档案库等相应处理。</w:t>
      </w:r>
    </w:p>
    <w:p w14:paraId="4C7B1813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.2024年应届毕业生在资格审核时须提供哪些材料？</w:t>
      </w:r>
    </w:p>
    <w:p w14:paraId="4087A840">
      <w:pPr>
        <w:pStyle w:val="2"/>
        <w:spacing w:line="576" w:lineRule="exact"/>
        <w:ind w:left="0" w:leftChars="0" w:firstLine="640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hint="eastAsia" w:eastAsia="仿宋_GB2312"/>
          <w:kern w:val="0"/>
          <w:sz w:val="32"/>
          <w:szCs w:val="32"/>
          <w:highlight w:val="none"/>
        </w:rPr>
        <w:t>2024年应届毕业生在资格审核阶段暂不能提供毕业证书的，须提供居民身份证、学生证、毕业生就业推荐表。未按公告规定时限取得毕业证书及岗位要求的其他证明材料，取消聘用资格。</w:t>
      </w:r>
    </w:p>
    <w:p w14:paraId="2C76B3A8">
      <w:pPr>
        <w:pStyle w:val="2"/>
        <w:spacing w:line="576" w:lineRule="exact"/>
        <w:ind w:left="0" w:leftChars="0"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kern w:val="0"/>
          <w:sz w:val="32"/>
          <w:szCs w:val="32"/>
          <w:highlight w:val="none"/>
        </w:rPr>
        <w:t>四、其他事项</w:t>
      </w:r>
    </w:p>
    <w:p w14:paraId="63DBAE15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.如何理解“聘用后即构成回避关系”?</w:t>
      </w:r>
    </w:p>
    <w:p w14:paraId="224922F6">
      <w:pPr>
        <w:adjustRightInd w:val="0"/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参照《事业单位人事管理回避规定》第六条、第七条、第十条等相关规定执行。其他法律法规规定的有应予回避的情形，从其规定。</w:t>
      </w:r>
    </w:p>
    <w:p w14:paraId="03CE6B5B">
      <w:pPr>
        <w:adjustRightInd w:val="0"/>
        <w:spacing w:line="576" w:lineRule="exact"/>
        <w:ind w:firstLine="643" w:firstLineChars="200"/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</w:pPr>
      <w:r>
        <w:rPr>
          <w:rFonts w:ascii="Times New Roman" w:hAnsi="Times New Roman" w:eastAsia="楷体_GB2312"/>
          <w:b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楷体_GB2312"/>
          <w:b/>
          <w:kern w:val="0"/>
          <w:sz w:val="32"/>
          <w:szCs w:val="32"/>
          <w:highlight w:val="none"/>
        </w:rPr>
        <w:t>.本报考指南适用范围是什么？</w:t>
      </w:r>
    </w:p>
    <w:p w14:paraId="3AF444C3">
      <w:pPr>
        <w:adjustRightInd w:val="0"/>
        <w:spacing w:line="576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适用于参加本次公开招聘的所有参与方。</w:t>
      </w:r>
    </w:p>
    <w:p w14:paraId="0E8E86AE"/>
    <w:sectPr>
      <w:footerReference r:id="rId3" w:type="default"/>
      <w:pgSz w:w="11906" w:h="16838"/>
      <w:pgMar w:top="2098" w:right="1474" w:bottom="1984" w:left="1587" w:header="851" w:footer="155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42FB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04300">
                          <w:pPr>
                            <w:snapToGrid w:val="0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OqXm5zwAAAAUBAAAPAAAAAAAAAAEAIAAAACIAAABkcnMvZG93bnJldi54bWxQSwEC&#10;FAAUAAAACACHTuJAJUR0j8QBAACQAwAADgAAAAAAAAABACAAAAAe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804300">
                    <w:pPr>
                      <w:snapToGrid w:val="0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2E2MDE5ZjExMGFmMmEzMTJhNTYyZDFkMjA2NWUifQ=="/>
  </w:docVars>
  <w:rsids>
    <w:rsidRoot w:val="00000000"/>
    <w:rsid w:val="11BF2F31"/>
    <w:rsid w:val="26F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2024-07-17T06:53:00Z</dcterms:created>
  <dc:creator>Administrator</dc:creator>
  <cp:lastModifiedBy>LSQ</cp:lastModifiedBy>
  <dcterms:modified xsi:type="dcterms:W3CDTF">2024-07-25T07:08:57Z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D47F004554C944F3A051A90F7CEB7CFE_12</vt:lpwstr>
  </property>
</Properties>
</file>